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CF0CC7">
      <w:pPr>
        <w:spacing w:line="560" w:lineRule="exact"/>
        <w:outlineLvl w:val="0"/>
        <w:rPr>
          <w:rFonts w:hint="eastAsia" w:ascii="黑体" w:hAnsi="黑体" w:eastAsia="黑体" w:cs="黑体"/>
          <w:color w:val="333333"/>
          <w:spacing w:val="15"/>
          <w:kern w:val="0"/>
          <w:sz w:val="32"/>
          <w:szCs w:val="32"/>
          <w:shd w:val="clear" w:color="auto" w:fill="FFFFFF"/>
        </w:rPr>
      </w:pPr>
      <w:r>
        <w:rPr>
          <w:rFonts w:hint="eastAsia" w:ascii="黑体" w:hAnsi="黑体" w:eastAsia="黑体" w:cs="黑体"/>
          <w:color w:val="333333"/>
          <w:spacing w:val="15"/>
          <w:kern w:val="0"/>
          <w:sz w:val="32"/>
          <w:szCs w:val="32"/>
          <w:shd w:val="clear" w:color="auto" w:fill="FFFFFF"/>
        </w:rPr>
        <w:t>附件</w:t>
      </w:r>
    </w:p>
    <w:p w14:paraId="60E98629">
      <w:pPr>
        <w:spacing w:line="560" w:lineRule="exact"/>
        <w:jc w:val="center"/>
        <w:outlineLvl w:val="0"/>
        <w:rPr>
          <w:rFonts w:hint="eastAsia" w:ascii="方正小标宋简体" w:hAnsi="方正小标宋简体" w:eastAsia="方正小标宋简体" w:cs="方正小标宋简体"/>
          <w:sz w:val="44"/>
          <w:szCs w:val="44"/>
        </w:rPr>
      </w:pPr>
      <w:r>
        <w:rPr>
          <w:rFonts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rPr>
        <w:t>5</w:t>
      </w:r>
      <w:r>
        <w:rPr>
          <w:rFonts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rPr>
        <w:t>商业主体改造提升支持奖励</w:t>
      </w:r>
    </w:p>
    <w:p w14:paraId="0967BBD2">
      <w:pPr>
        <w:spacing w:line="560" w:lineRule="exact"/>
        <w:jc w:val="center"/>
        <w:outlineLvl w:val="0"/>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办事指南</w:t>
      </w:r>
    </w:p>
    <w:p w14:paraId="2AA387FF">
      <w:pPr>
        <w:spacing w:line="560" w:lineRule="exact"/>
        <w:rPr>
          <w:rFonts w:hint="eastAsia" w:ascii="仿宋_GB2312" w:hAnsi="仿宋_GB2312" w:eastAsia="仿宋_GB2312" w:cs="仿宋_GB2312"/>
          <w:sz w:val="32"/>
          <w:szCs w:val="32"/>
        </w:rPr>
      </w:pPr>
    </w:p>
    <w:p w14:paraId="426A10BC">
      <w:pPr>
        <w:spacing w:line="560" w:lineRule="exact"/>
        <w:ind w:firstLine="640" w:firstLineChars="200"/>
        <w:outlineLvl w:val="0"/>
        <w:rPr>
          <w:rFonts w:hint="eastAsia" w:ascii="黑体" w:hAnsi="黑体" w:eastAsia="黑体" w:cs="黑体"/>
          <w:color w:val="000000"/>
          <w:kern w:val="0"/>
          <w:sz w:val="32"/>
          <w:szCs w:val="32"/>
        </w:rPr>
      </w:pPr>
      <w:r>
        <w:rPr>
          <w:rFonts w:hint="eastAsia" w:ascii="黑体" w:hAnsi="黑体" w:eastAsia="黑体" w:cs="黑体"/>
          <w:sz w:val="32"/>
          <w:szCs w:val="32"/>
        </w:rPr>
        <w:t>一、政策依据</w:t>
      </w:r>
    </w:p>
    <w:p w14:paraId="4D901FC9">
      <w:pPr>
        <w:spacing w:line="560" w:lineRule="exact"/>
        <w:ind w:firstLine="640" w:firstLineChars="200"/>
        <w:rPr>
          <w:rFonts w:hint="eastAsia" w:ascii="仿宋_GB2312" w:hAnsi="仿宋_GB2312" w:eastAsia="仿宋_GB2312" w:cs="仿宋_GB2312"/>
          <w:bCs/>
          <w:color w:val="000000"/>
          <w:kern w:val="0"/>
          <w:sz w:val="32"/>
          <w:szCs w:val="32"/>
        </w:rPr>
      </w:pPr>
      <w:r>
        <w:rPr>
          <w:rFonts w:hint="eastAsia" w:ascii="仿宋_GB2312" w:hAnsi="仿宋_GB2312" w:eastAsia="仿宋_GB2312" w:cs="仿宋_GB2312"/>
          <w:sz w:val="32"/>
          <w:szCs w:val="32"/>
        </w:rPr>
        <w:t>《北京经济技术开发区促进商业领域发展的若干措施（试行）》（京技管发〔</w:t>
      </w:r>
      <w:r>
        <w:rPr>
          <w:rFonts w:ascii="仿宋_GB2312" w:hAnsi="仿宋_GB2312" w:eastAsia="仿宋_GB2312" w:cs="仿宋_GB2312"/>
          <w:sz w:val="32"/>
          <w:szCs w:val="32"/>
        </w:rPr>
        <w:t>2023〕17号</w:t>
      </w:r>
      <w:r>
        <w:rPr>
          <w:rFonts w:hint="eastAsia" w:ascii="仿宋_GB2312" w:hAnsi="仿宋_GB2312" w:eastAsia="仿宋_GB2312" w:cs="仿宋_GB2312"/>
          <w:sz w:val="32"/>
          <w:szCs w:val="32"/>
        </w:rPr>
        <w:t>）中第十一条“商业主体改造提升支持”。</w:t>
      </w:r>
    </w:p>
    <w:p w14:paraId="007B41A3">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二、申报事项</w:t>
      </w:r>
    </w:p>
    <w:p w14:paraId="428A360B">
      <w:pPr>
        <w:spacing w:line="560" w:lineRule="exact"/>
        <w:ind w:firstLine="640" w:firstLineChars="200"/>
        <w:rPr>
          <w:rFonts w:eastAsia="仿宋_GB2312" w:cs="仿宋_GB2312"/>
          <w:sz w:val="32"/>
          <w:szCs w:val="32"/>
        </w:rPr>
      </w:pPr>
      <w:r>
        <w:rPr>
          <w:rFonts w:hint="eastAsia" w:ascii="仿宋_GB2312" w:hAnsi="仿宋_GB2312" w:eastAsia="仿宋_GB2312" w:cs="仿宋_GB2312"/>
          <w:sz w:val="32"/>
          <w:szCs w:val="32"/>
        </w:rPr>
        <w:t>2025年</w:t>
      </w:r>
      <w:r>
        <w:rPr>
          <w:rFonts w:hint="eastAsia" w:eastAsia="仿宋_GB2312" w:cs="仿宋_GB2312"/>
          <w:sz w:val="32"/>
          <w:szCs w:val="32"/>
        </w:rPr>
        <w:t>商业主体改造提升支持奖励</w:t>
      </w:r>
    </w:p>
    <w:p w14:paraId="67ADCE1D">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三、申报条件</w:t>
      </w:r>
    </w:p>
    <w:p w14:paraId="08C3EC06">
      <w:pPr>
        <w:pStyle w:val="14"/>
        <w:spacing w:line="560" w:lineRule="exact"/>
        <w:ind w:firstLine="640"/>
        <w:rPr>
          <w:rFonts w:hint="eastAsia" w:ascii="仿宋_GB2312" w:hAnsi="仿宋_GB2312" w:eastAsia="仿宋_GB2312" w:cs="仿宋_GB2312"/>
          <w:sz w:val="32"/>
          <w:szCs w:val="32"/>
        </w:rPr>
      </w:pPr>
      <w:r>
        <w:rPr>
          <w:rFonts w:hint="eastAsia" w:ascii="仿宋_GB2312" w:hAnsi="仿宋" w:eastAsia="仿宋_GB2312" w:cs="仿宋_GB2312"/>
          <w:sz w:val="32"/>
          <w:szCs w:val="32"/>
        </w:rPr>
        <w:t>（一）</w:t>
      </w:r>
      <w:r>
        <w:rPr>
          <w:rFonts w:hint="eastAsia" w:ascii="仿宋_GB2312" w:hAnsi="仿宋" w:eastAsia="仿宋_GB2312" w:cs="仿宋_GB2312"/>
          <w:sz w:val="32"/>
          <w:szCs w:val="32"/>
          <w:lang w:eastAsia="zh-CN"/>
        </w:rPr>
        <w:t>申报主体</w:t>
      </w:r>
      <w:r>
        <w:rPr>
          <w:rFonts w:hint="eastAsia" w:ascii="仿宋_GB2312" w:hAnsi="仿宋_GB2312" w:eastAsia="仿宋_GB2312" w:cs="仿宋_GB2312"/>
          <w:sz w:val="32"/>
          <w:szCs w:val="32"/>
        </w:rPr>
        <w:t>在亦庄新城225平方公里范围内依法经营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近三年（</w:t>
      </w:r>
      <w:r>
        <w:rPr>
          <w:rFonts w:hint="eastAsia" w:ascii="仿宋_GB2312" w:hAnsi="仿宋" w:eastAsia="仿宋_GB2312"/>
          <w:color w:val="000000"/>
          <w:spacing w:val="-6"/>
          <w:sz w:val="32"/>
          <w:szCs w:val="32"/>
        </w:rPr>
        <w:t>2023年9月1日至2026年8月31日</w:t>
      </w:r>
      <w:r>
        <w:rPr>
          <w:rFonts w:hint="eastAsia" w:ascii="仿宋_GB2312" w:hAnsi="仿宋_GB2312" w:eastAsia="仿宋_GB2312" w:cs="仿宋_GB2312"/>
          <w:sz w:val="32"/>
          <w:szCs w:val="32"/>
        </w:rPr>
        <w:t>）无重大行政处罚记录和刑事犯罪记录，未列入严重违法失信主体名单。</w:t>
      </w:r>
    </w:p>
    <w:p w14:paraId="0AB4E01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（二）申报主体需要为实际投资改造主体，且满足以下条件：</w:t>
      </w:r>
    </w:p>
    <w:p w14:paraId="6097414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ascii="仿宋_GB2312" w:hAnsi="仿宋_GB2312" w:eastAsia="仿宋_GB2312" w:cs="仿宋_GB2312"/>
          <w:sz w:val="32"/>
          <w:szCs w:val="32"/>
        </w:rPr>
        <w:t>在</w:t>
      </w:r>
      <w:r>
        <w:rPr>
          <w:rFonts w:hint="eastAsia" w:ascii="仿宋_GB2312" w:hAnsi="仿宋_GB2312" w:eastAsia="仿宋_GB2312" w:cs="仿宋_GB2312"/>
          <w:sz w:val="32"/>
          <w:szCs w:val="32"/>
        </w:rPr>
        <w:t>经开区内传统商场和商圈区域内，具有一定规模的购物中心、百货店、专业专卖店等经营场所。营业面积应达到购物中心、百货店</w:t>
      </w:r>
      <w:r>
        <w:rPr>
          <w:rFonts w:ascii="仿宋_GB2312" w:hAnsi="仿宋_GB2312" w:eastAsia="仿宋_GB2312" w:cs="仿宋_GB2312"/>
          <w:sz w:val="32"/>
          <w:szCs w:val="32"/>
        </w:rPr>
        <w:t>5000平方米及以上，专业专卖店2000平方米及以上</w:t>
      </w:r>
      <w:r>
        <w:rPr>
          <w:rFonts w:hint="eastAsia" w:ascii="仿宋_GB2312" w:hAnsi="仿宋_GB2312" w:eastAsia="仿宋_GB2312" w:cs="仿宋_GB2312"/>
          <w:sz w:val="32"/>
          <w:szCs w:val="32"/>
        </w:rPr>
        <w:t>；</w:t>
      </w:r>
    </w:p>
    <w:p w14:paraId="48E560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2.进行外立面改造、店内装修、设备购置及水电气热等配套设施改造升级；</w:t>
      </w:r>
    </w:p>
    <w:p w14:paraId="6105753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3.购物中心、百货店审定实际投资额在</w:t>
      </w:r>
      <w:r>
        <w:rPr>
          <w:rFonts w:ascii="仿宋_GB2312" w:hAnsi="仿宋_GB2312" w:eastAsia="仿宋_GB2312" w:cs="仿宋_GB2312"/>
          <w:sz w:val="32"/>
          <w:szCs w:val="32"/>
        </w:rPr>
        <w:t>1000万元以上，专业专卖店</w:t>
      </w:r>
      <w:r>
        <w:rPr>
          <w:rFonts w:hint="eastAsia" w:ascii="仿宋_GB2312" w:hAnsi="仿宋_GB2312" w:eastAsia="仿宋_GB2312" w:cs="仿宋_GB2312"/>
          <w:sz w:val="32"/>
          <w:szCs w:val="32"/>
        </w:rPr>
        <w:t>审定</w:t>
      </w:r>
      <w:r>
        <w:rPr>
          <w:rFonts w:ascii="仿宋_GB2312" w:hAnsi="仿宋_GB2312" w:eastAsia="仿宋_GB2312" w:cs="仿宋_GB2312"/>
          <w:sz w:val="32"/>
          <w:szCs w:val="32"/>
        </w:rPr>
        <w:t>实际投资额在100万元以上</w:t>
      </w:r>
      <w:r>
        <w:rPr>
          <w:rFonts w:hint="eastAsia" w:ascii="仿宋_GB2312" w:hAnsi="仿宋_GB2312" w:eastAsia="仿宋_GB2312" w:cs="仿宋_GB2312"/>
          <w:sz w:val="32"/>
          <w:szCs w:val="32"/>
        </w:rPr>
        <w:t>，且实际付款比例达到审定计划投资总额（符合支持方向的合同支出金额）的</w:t>
      </w:r>
      <w:r>
        <w:rPr>
          <w:rFonts w:ascii="仿宋_GB2312" w:hAnsi="仿宋_GB2312" w:eastAsia="仿宋_GB2312" w:cs="仿宋_GB2312"/>
          <w:sz w:val="32"/>
          <w:szCs w:val="32"/>
        </w:rPr>
        <w:t>60%</w:t>
      </w:r>
      <w:r>
        <w:rPr>
          <w:rFonts w:hint="eastAsia" w:ascii="仿宋_GB2312" w:hAnsi="仿宋_GB2312" w:eastAsia="仿宋_GB2312" w:cs="仿宋_GB2312"/>
          <w:sz w:val="32"/>
          <w:szCs w:val="32"/>
        </w:rPr>
        <w:t>以上；</w:t>
      </w:r>
    </w:p>
    <w:p w14:paraId="1374D23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4.项目实施时间应在2024年7月1日（含）以后，截至申报时已竣工验收或开业运营，改造后经营稳定，业绩良好，日均客流量、销售额等主要经营业绩高于升级改造前。</w:t>
      </w:r>
    </w:p>
    <w:p w14:paraId="7E89F8DE">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四、支持内容及标准</w:t>
      </w:r>
    </w:p>
    <w:p w14:paraId="0547FF3A">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经审核，满足购物中心、百货店实际投资额在1000万元以上，专业专卖店实际投资额在100万元以上，对项目进行一次性奖励，资金支持比例不超过审定实际投资额的5％，单个项目支持金额不超过500万元。</w:t>
      </w:r>
    </w:p>
    <w:p w14:paraId="3E1045FC">
      <w:pPr>
        <w:widowControl/>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本条与《北京经济技术开发区促进商业领域发展的若干措施（试行）》中第十二条“商业主体数字化建设支持”同时满足时，同一商业主体</w:t>
      </w:r>
      <w:r>
        <w:rPr>
          <w:rFonts w:ascii="仿宋_GB2312" w:hAnsi="仿宋_GB2312" w:eastAsia="仿宋_GB2312" w:cs="仿宋_GB2312"/>
          <w:sz w:val="32"/>
          <w:szCs w:val="32"/>
        </w:rPr>
        <w:t>3年内最多择优申报一项；</w:t>
      </w:r>
      <w:r>
        <w:rPr>
          <w:rFonts w:hint="eastAsia" w:ascii="仿宋_GB2312" w:hAnsi="仿宋_GB2312" w:eastAsia="仿宋_GB2312" w:cs="仿宋_GB2312"/>
          <w:sz w:val="32"/>
          <w:szCs w:val="32"/>
        </w:rPr>
        <w:t>且</w:t>
      </w:r>
      <w:r>
        <w:rPr>
          <w:rFonts w:ascii="仿宋_GB2312" w:hAnsi="仿宋_GB2312" w:eastAsia="仿宋_GB2312" w:cs="仿宋_GB2312"/>
          <w:sz w:val="32"/>
          <w:szCs w:val="32"/>
        </w:rPr>
        <w:t>企业集团统一建设智慧管理运营大数据平台多家门店使用时，门店不得重复申报。</w:t>
      </w:r>
    </w:p>
    <w:p w14:paraId="4A4D505D">
      <w:pPr>
        <w:spacing w:line="560" w:lineRule="exact"/>
        <w:ind w:firstLine="640" w:firstLineChars="200"/>
        <w:outlineLvl w:val="0"/>
        <w:rPr>
          <w:rFonts w:hint="eastAsia" w:ascii="黑体" w:hAnsi="黑体" w:eastAsia="黑体" w:cs="黑体"/>
          <w:bCs/>
          <w:color w:val="000000"/>
          <w:kern w:val="0"/>
          <w:sz w:val="32"/>
          <w:szCs w:val="32"/>
        </w:rPr>
      </w:pPr>
      <w:r>
        <w:rPr>
          <w:rFonts w:hint="eastAsia" w:ascii="黑体" w:hAnsi="黑体" w:eastAsia="黑体" w:cs="黑体"/>
          <w:bCs/>
          <w:color w:val="000000"/>
          <w:kern w:val="0"/>
          <w:sz w:val="32"/>
          <w:szCs w:val="32"/>
        </w:rPr>
        <w:t>五、申报材料及要求</w:t>
      </w:r>
    </w:p>
    <w:p w14:paraId="462A269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1.2025年商业主体改造提升支持奖励申报表，在线填写；</w:t>
      </w:r>
    </w:p>
    <w:p w14:paraId="4280B3E0">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2.企业营业执照，选取电子证照；</w:t>
      </w:r>
    </w:p>
    <w:p w14:paraId="19739C2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3.承诺书，下载模板填写，签字</w:t>
      </w:r>
      <w:r>
        <w:rPr>
          <w:rFonts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rPr>
        <w:t>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01D5A93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4.银行账户信息，下载模板填写，加盖公章，</w:t>
      </w:r>
      <w:r>
        <w:rPr>
          <w:rFonts w:ascii="仿宋_GB2312" w:hAnsi="仿宋_GB2312" w:eastAsia="仿宋_GB2312" w:cs="仿宋_GB2312"/>
          <w:spacing w:val="6"/>
          <w:sz w:val="32"/>
          <w:szCs w:val="32"/>
        </w:rPr>
        <w:t>彩色</w:t>
      </w:r>
      <w:r>
        <w:rPr>
          <w:rFonts w:hint="eastAsia" w:ascii="仿宋_GB2312" w:hAnsi="仿宋_GB2312" w:eastAsia="仿宋_GB2312" w:cs="仿宋_GB2312"/>
          <w:spacing w:val="6"/>
          <w:sz w:val="32"/>
          <w:szCs w:val="32"/>
        </w:rPr>
        <w:t>扫描</w:t>
      </w:r>
      <w:r>
        <w:rPr>
          <w:rFonts w:ascii="仿宋_GB2312" w:hAnsi="仿宋_GB2312" w:eastAsia="仿宋_GB2312" w:cs="仿宋_GB2312"/>
          <w:spacing w:val="6"/>
          <w:sz w:val="32"/>
          <w:szCs w:val="32"/>
        </w:rPr>
        <w:t>上传</w:t>
      </w:r>
      <w:r>
        <w:rPr>
          <w:rFonts w:hint="eastAsia" w:ascii="仿宋_GB2312" w:hAnsi="仿宋_GB2312" w:eastAsia="仿宋_GB2312" w:cs="仿宋_GB2312"/>
          <w:spacing w:val="6"/>
          <w:sz w:val="32"/>
          <w:szCs w:val="32"/>
        </w:rPr>
        <w:t>；</w:t>
      </w:r>
    </w:p>
    <w:p w14:paraId="706D39F1">
      <w:pPr>
        <w:spacing w:line="560" w:lineRule="exact"/>
        <w:ind w:firstLine="640" w:firstLineChars="200"/>
        <w:rPr>
          <w:rFonts w:hint="eastAsia" w:ascii="仿宋_GB2312" w:hAnsi="仿宋_GB2312" w:eastAsia="仿宋_GB2312" w:cs="仿宋_GB2312"/>
          <w:sz w:val="32"/>
          <w:szCs w:val="32"/>
        </w:rPr>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.项目已发生费用明细表</w:t>
      </w:r>
      <w:r>
        <w:rPr>
          <w:rFonts w:hint="eastAsia" w:ascii="仿宋_GB2312" w:hAnsi="仿宋_GB2312" w:eastAsia="仿宋_GB2312" w:cs="仿宋_GB2312"/>
          <w:sz w:val="32"/>
          <w:szCs w:val="32"/>
          <w:lang w:eastAsia="zh-CN"/>
        </w:rPr>
        <w:t>（扫描版）</w:t>
      </w:r>
      <w:r>
        <w:rPr>
          <w:rFonts w:hint="eastAsia" w:ascii="仿宋_GB2312" w:hAnsi="仿宋_GB2312" w:eastAsia="仿宋_GB2312" w:cs="仿宋_GB2312"/>
          <w:sz w:val="32"/>
          <w:szCs w:val="32"/>
        </w:rPr>
        <w:t>，下载模板填写，加盖公章，彩色扫描上传；</w:t>
      </w:r>
    </w:p>
    <w:p w14:paraId="79840235">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项目已发生费用明细表</w:t>
      </w:r>
      <w:r>
        <w:rPr>
          <w:rFonts w:hint="eastAsia" w:ascii="仿宋_GB2312" w:hAnsi="仿宋_GB2312" w:eastAsia="仿宋_GB2312" w:cs="仿宋_GB2312"/>
          <w:sz w:val="32"/>
          <w:szCs w:val="32"/>
          <w:lang w:eastAsia="zh-CN"/>
        </w:rPr>
        <w:t>（电子版），</w:t>
      </w:r>
      <w:r>
        <w:rPr>
          <w:rFonts w:hint="eastAsia" w:ascii="仿宋_GB2312" w:hAnsi="仿宋_GB2312" w:eastAsia="仿宋_GB2312" w:cs="仿宋_GB2312"/>
          <w:sz w:val="32"/>
          <w:szCs w:val="32"/>
        </w:rPr>
        <w:t>需为Excel版，与</w:t>
      </w:r>
      <w:r>
        <w:rPr>
          <w:rFonts w:hint="eastAsia" w:ascii="仿宋_GB2312" w:hAnsi="仿宋_GB2312" w:eastAsia="仿宋_GB2312" w:cs="仿宋_GB2312"/>
          <w:sz w:val="32"/>
          <w:szCs w:val="32"/>
          <w:lang w:eastAsia="zh-CN"/>
        </w:rPr>
        <w:t>材料</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中内容</w:t>
      </w:r>
      <w:r>
        <w:rPr>
          <w:rFonts w:hint="eastAsia" w:ascii="仿宋_GB2312" w:hAnsi="仿宋_GB2312" w:eastAsia="仿宋_GB2312" w:cs="仿宋_GB2312"/>
          <w:sz w:val="32"/>
          <w:szCs w:val="32"/>
          <w:lang w:eastAsia="zh-CN"/>
        </w:rPr>
        <w:t>保持</w:t>
      </w:r>
      <w:r>
        <w:rPr>
          <w:rFonts w:hint="eastAsia" w:ascii="仿宋_GB2312" w:hAnsi="仿宋_GB2312" w:eastAsia="仿宋_GB2312" w:cs="仿宋_GB2312"/>
          <w:sz w:val="32"/>
          <w:szCs w:val="32"/>
        </w:rPr>
        <w:t>完全一致</w:t>
      </w:r>
      <w:r>
        <w:rPr>
          <w:rFonts w:hint="eastAsia" w:ascii="仿宋_GB2312" w:hAnsi="仿宋_GB2312" w:eastAsia="仿宋_GB2312" w:cs="仿宋_GB2312"/>
          <w:sz w:val="32"/>
          <w:szCs w:val="32"/>
          <w:lang w:eastAsia="zh-CN"/>
        </w:rPr>
        <w:t>；</w:t>
      </w:r>
    </w:p>
    <w:p w14:paraId="23CDBE7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.与投资额相对应的支出合同、会计凭证、发票、银行回单等材料，需与材料</w:t>
      </w:r>
      <w:r>
        <w:rPr>
          <w:rFonts w:ascii="仿宋_GB2312" w:hAnsi="仿宋_GB2312" w:eastAsia="仿宋_GB2312" w:cs="仿宋_GB2312"/>
          <w:sz w:val="32"/>
          <w:szCs w:val="32"/>
        </w:rPr>
        <w:t>5</w:t>
      </w:r>
      <w:r>
        <w:rPr>
          <w:rFonts w:hint="eastAsia" w:ascii="仿宋_GB2312" w:hAnsi="仿宋_GB2312" w:eastAsia="仿宋_GB2312" w:cs="仿宋_GB2312"/>
          <w:sz w:val="32"/>
          <w:szCs w:val="32"/>
        </w:rPr>
        <w:t>“项目已发生费用明细表”内容一一对应，资金支付及发票开具时间应在2024年7月1日（含）以后，原件彩色扫描上传；</w:t>
      </w:r>
    </w:p>
    <w:p w14:paraId="65B8055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8</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项目竣工验收单或开业运营时间证明材料（包括但不限于第三方物业证明、新闻宣传等外部证明）</w:t>
      </w:r>
      <w:r>
        <w:rPr>
          <w:rFonts w:hint="eastAsia" w:ascii="仿宋_GB2312" w:hAnsi="仿宋_GB2312" w:eastAsia="仿宋_GB2312" w:cs="仿宋_GB2312"/>
          <w:sz w:val="32"/>
          <w:szCs w:val="32"/>
          <w:lang w:eastAsia="zh-CN"/>
        </w:rPr>
        <w:t>，原件彩色扫描上传</w:t>
      </w:r>
      <w:r>
        <w:rPr>
          <w:rFonts w:hint="eastAsia" w:ascii="仿宋_GB2312" w:hAnsi="仿宋_GB2312" w:eastAsia="仿宋_GB2312" w:cs="仿宋_GB2312"/>
          <w:sz w:val="32"/>
          <w:szCs w:val="32"/>
        </w:rPr>
        <w:t>；</w:t>
      </w:r>
    </w:p>
    <w:p w14:paraId="30574A58">
      <w:pPr>
        <w:spacing w:line="560" w:lineRule="exact"/>
        <w:ind w:firstLine="640" w:firstLineChars="200"/>
        <w:rPr>
          <w:rFonts w:hint="eastAsia" w:ascii="仿宋_GB2312" w:hAnsi="仿宋_GB2312" w:eastAsia="仿宋_GB2312" w:cs="仿宋_GB2312"/>
          <w:sz w:val="32"/>
          <w:szCs w:val="32"/>
        </w:rPr>
      </w:pPr>
      <w:bookmarkStart w:id="0" w:name="_Hlk168397056"/>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客流量和销售额增长的证明材料，以及改造前后的对比资料和其它相关的材料</w:t>
      </w:r>
      <w:r>
        <w:rPr>
          <w:rFonts w:hint="eastAsia" w:ascii="仿宋_GB2312" w:hAnsi="仿宋_GB2312" w:eastAsia="仿宋_GB2312" w:cs="仿宋_GB2312"/>
          <w:sz w:val="32"/>
          <w:szCs w:val="32"/>
        </w:rPr>
        <w:t>，加盖公章，彩色扫描上传；</w:t>
      </w:r>
    </w:p>
    <w:p w14:paraId="14CD6E1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10</w:t>
      </w:r>
      <w:r>
        <w:rPr>
          <w:rFonts w:hint="eastAsia" w:ascii="仿宋_GB2312" w:hAnsi="仿宋_GB2312" w:eastAsia="仿宋_GB2312" w:cs="仿宋_GB2312"/>
          <w:sz w:val="32"/>
          <w:szCs w:val="32"/>
        </w:rPr>
        <w:t>.项目建设地点证明文件（改造自有房屋的项目，提供房屋产权证明；改造租赁房屋的项目，需提供房屋租赁合同或协议），</w:t>
      </w:r>
      <w:r>
        <w:rPr>
          <w:rFonts w:hint="eastAsia" w:ascii="仿宋_GB2312" w:hAnsi="仿宋_GB2312" w:eastAsia="仿宋_GB2312" w:cs="仿宋_GB2312"/>
          <w:sz w:val="32"/>
          <w:szCs w:val="32"/>
          <w:lang w:eastAsia="zh-CN"/>
        </w:rPr>
        <w:t>原件</w:t>
      </w:r>
      <w:r>
        <w:rPr>
          <w:rFonts w:hint="eastAsia" w:ascii="仿宋_GB2312" w:hAnsi="仿宋_GB2312" w:eastAsia="仿宋_GB2312" w:cs="仿宋_GB2312"/>
          <w:sz w:val="32"/>
          <w:szCs w:val="32"/>
        </w:rPr>
        <w:t>彩色扫描上传</w:t>
      </w:r>
      <w:r>
        <w:rPr>
          <w:rFonts w:hint="eastAsia" w:ascii="仿宋_GB2312" w:hAnsi="仿宋_GB2312" w:eastAsia="仿宋_GB2312" w:cs="仿宋_GB2312"/>
          <w:spacing w:val="6"/>
          <w:sz w:val="32"/>
          <w:szCs w:val="32"/>
          <w:lang w:eastAsia="zh-CN"/>
        </w:rPr>
        <w:t>；</w:t>
      </w:r>
    </w:p>
    <w:p w14:paraId="13A421C9">
      <w:pPr>
        <w:spacing w:line="56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.申报主体近两年财务报表（资产负债表、损益表、现金流量表），</w:t>
      </w:r>
      <w:r>
        <w:rPr>
          <w:rFonts w:hint="eastAsia" w:ascii="仿宋_GB2312" w:hAnsi="仿宋_GB2312" w:eastAsia="仿宋_GB2312" w:cs="仿宋_GB2312"/>
          <w:sz w:val="32"/>
          <w:szCs w:val="32"/>
          <w:lang w:eastAsia="zh-CN"/>
        </w:rPr>
        <w:t>复印件</w:t>
      </w:r>
      <w:r>
        <w:rPr>
          <w:rFonts w:hint="eastAsia" w:ascii="仿宋_GB2312" w:hAnsi="仿宋_GB2312" w:eastAsia="仿宋_GB2312" w:cs="仿宋_GB2312"/>
          <w:sz w:val="32"/>
          <w:szCs w:val="32"/>
        </w:rPr>
        <w:t>加盖公章，彩色扫描上传</w:t>
      </w:r>
      <w:r>
        <w:rPr>
          <w:rFonts w:hint="eastAsia" w:ascii="仿宋_GB2312" w:hAnsi="仿宋_GB2312" w:eastAsia="仿宋_GB2312" w:cs="仿宋_GB2312"/>
          <w:sz w:val="32"/>
          <w:szCs w:val="32"/>
          <w:lang w:eastAsia="zh-CN"/>
        </w:rPr>
        <w:t>。</w:t>
      </w:r>
    </w:p>
    <w:bookmarkEnd w:id="0"/>
    <w:p w14:paraId="7A473831">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六、办理程序</w:t>
      </w:r>
    </w:p>
    <w:p w14:paraId="16C37282">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w:t>
      </w:r>
      <w:r>
        <w:rPr>
          <w:rFonts w:hint="eastAsia" w:ascii="仿宋_GB2312" w:hAnsi="仿宋_GB2312" w:eastAsia="仿宋_GB2312" w:cs="仿宋_GB2312"/>
          <w:b/>
          <w:bCs/>
          <w:color w:val="000000"/>
          <w:sz w:val="32"/>
          <w:szCs w:val="32"/>
        </w:rPr>
        <w:t>网上申报</w:t>
      </w:r>
      <w:r>
        <w:rPr>
          <w:rFonts w:hint="eastAsia" w:ascii="仿宋_GB2312" w:hAnsi="仿宋_GB2312" w:eastAsia="仿宋_GB2312" w:cs="仿宋_GB2312"/>
          <w:color w:val="000000"/>
          <w:sz w:val="32"/>
          <w:szCs w:val="32"/>
        </w:rPr>
        <w:t>：通过</w:t>
      </w:r>
      <w:r>
        <w:rPr>
          <w:rFonts w:hint="eastAsia" w:ascii="仿宋_GB2312" w:hAnsi="仿宋_GB2312" w:eastAsia="仿宋_GB2312" w:cs="仿宋_GB2312"/>
          <w:sz w:val="32"/>
          <w:szCs w:val="32"/>
        </w:rPr>
        <w:t>北京市人民政府门户网站“政策兑现专区”（https://zhengce.beijing.gov.cn）或经开区官网“政策兑现”栏目（zcdx.kfqgw.beijing.gov.cn）进入政策兑现综合服务平台，注册登录后进行申报。如未在规定时间内提交申请的，视为自动放弃。</w:t>
      </w:r>
    </w:p>
    <w:p w14:paraId="7F3F725C">
      <w:pPr>
        <w:pStyle w:val="6"/>
        <w:widowControl/>
        <w:numPr>
          <w:ilvl w:val="255"/>
          <w:numId w:val="0"/>
        </w:numPr>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（二）</w:t>
      </w:r>
      <w:r>
        <w:rPr>
          <w:rFonts w:hint="eastAsia" w:ascii="仿宋_GB2312" w:hAnsi="仿宋_GB2312" w:eastAsia="仿宋_GB2312" w:cs="仿宋_GB2312"/>
          <w:b/>
          <w:bCs/>
          <w:color w:val="000000"/>
          <w:kern w:val="2"/>
          <w:sz w:val="32"/>
          <w:szCs w:val="32"/>
        </w:rPr>
        <w:t>初审</w:t>
      </w:r>
      <w:r>
        <w:rPr>
          <w:rFonts w:hint="eastAsia" w:ascii="仿宋_GB2312" w:hAnsi="仿宋_GB2312" w:eastAsia="仿宋_GB2312" w:cs="仿宋_GB2312"/>
          <w:color w:val="000000"/>
          <w:kern w:val="2"/>
          <w:sz w:val="32"/>
          <w:szCs w:val="32"/>
        </w:rPr>
        <w:t>：经开区营商环境建设局对申报主体提交的材料进行完整性审查，材料不齐全或不符合要求的，告知申报主体补齐补正。</w:t>
      </w:r>
    </w:p>
    <w:p w14:paraId="5E19CD93">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（三）</w:t>
      </w:r>
      <w:r>
        <w:rPr>
          <w:rFonts w:hint="eastAsia" w:ascii="仿宋_GB2312" w:hAnsi="仿宋_GB2312" w:eastAsia="仿宋_GB2312" w:cs="仿宋_GB2312"/>
          <w:b/>
          <w:bCs/>
          <w:color w:val="000000"/>
          <w:kern w:val="2"/>
          <w:sz w:val="32"/>
          <w:szCs w:val="32"/>
        </w:rPr>
        <w:t>审核</w:t>
      </w:r>
      <w:r>
        <w:rPr>
          <w:rFonts w:hint="eastAsia" w:ascii="仿宋_GB2312" w:hAnsi="仿宋_GB2312" w:eastAsia="仿宋_GB2312" w:cs="仿宋_GB2312"/>
          <w:color w:val="000000"/>
          <w:kern w:val="2"/>
          <w:sz w:val="32"/>
          <w:szCs w:val="32"/>
        </w:rPr>
        <w:t>：经开区商务金融局对申请材料进行实质审核。</w:t>
      </w:r>
    </w:p>
    <w:p w14:paraId="3E1E5129">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（四）</w:t>
      </w:r>
      <w:r>
        <w:rPr>
          <w:rFonts w:hint="eastAsia" w:ascii="仿宋_GB2312" w:hAnsi="仿宋_GB2312" w:eastAsia="仿宋_GB2312" w:cs="仿宋_GB2312"/>
          <w:b/>
          <w:bCs/>
          <w:color w:val="000000"/>
          <w:kern w:val="2"/>
          <w:sz w:val="32"/>
          <w:szCs w:val="32"/>
        </w:rPr>
        <w:t>确定扶持结果</w:t>
      </w:r>
      <w:r>
        <w:rPr>
          <w:rFonts w:hint="eastAsia" w:ascii="仿宋_GB2312" w:hAnsi="仿宋_GB2312" w:eastAsia="仿宋_GB2312" w:cs="仿宋_GB2312"/>
          <w:color w:val="000000"/>
          <w:kern w:val="2"/>
          <w:sz w:val="32"/>
          <w:szCs w:val="32"/>
        </w:rPr>
        <w:t>：经开区商务金融局对审核通过的申报主体拟定兑现扶持奖励金额。</w:t>
      </w:r>
    </w:p>
    <w:p w14:paraId="6075837D">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kern w:val="2"/>
          <w:sz w:val="32"/>
          <w:szCs w:val="32"/>
        </w:rPr>
      </w:pPr>
      <w:r>
        <w:rPr>
          <w:rFonts w:hint="eastAsia" w:ascii="仿宋_GB2312" w:hAnsi="仿宋_GB2312" w:eastAsia="仿宋_GB2312" w:cs="仿宋_GB2312"/>
          <w:color w:val="000000"/>
          <w:kern w:val="2"/>
          <w:sz w:val="32"/>
          <w:szCs w:val="32"/>
        </w:rPr>
        <w:t>（五）</w:t>
      </w:r>
      <w:r>
        <w:rPr>
          <w:rFonts w:hint="eastAsia" w:ascii="仿宋_GB2312" w:hAnsi="仿宋_GB2312" w:eastAsia="仿宋_GB2312" w:cs="仿宋_GB2312"/>
          <w:b/>
          <w:bCs/>
          <w:color w:val="000000"/>
          <w:kern w:val="2"/>
          <w:sz w:val="32"/>
          <w:szCs w:val="32"/>
        </w:rPr>
        <w:t>公示</w:t>
      </w:r>
      <w:r>
        <w:rPr>
          <w:rFonts w:hint="eastAsia" w:ascii="仿宋_GB2312" w:hAnsi="仿宋_GB2312" w:eastAsia="仿宋_GB2312" w:cs="仿宋_GB2312"/>
          <w:color w:val="000000"/>
          <w:kern w:val="2"/>
          <w:sz w:val="32"/>
          <w:szCs w:val="32"/>
        </w:rPr>
        <w:t>：经开区商务金融局通过政策兑现综合服务平台对审核通过的申报主体进行公示。</w:t>
      </w:r>
    </w:p>
    <w:p w14:paraId="333E1E66">
      <w:pPr>
        <w:pStyle w:val="6"/>
        <w:widowControl/>
        <w:shd w:val="clear" w:color="auto" w:fill="FFFFFF"/>
        <w:spacing w:beforeAutospacing="0" w:afterAutospacing="0"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2"/>
          <w:sz w:val="32"/>
          <w:szCs w:val="32"/>
        </w:rPr>
        <w:t>（六）</w:t>
      </w:r>
      <w:r>
        <w:rPr>
          <w:rFonts w:hint="eastAsia" w:ascii="仿宋_GB2312" w:hAnsi="仿宋_GB2312" w:eastAsia="仿宋_GB2312" w:cs="仿宋_GB2312"/>
          <w:b/>
          <w:bCs/>
          <w:color w:val="000000"/>
          <w:kern w:val="2"/>
          <w:sz w:val="32"/>
          <w:szCs w:val="32"/>
        </w:rPr>
        <w:t>资金拨付</w:t>
      </w:r>
      <w:r>
        <w:rPr>
          <w:rFonts w:hint="eastAsia" w:ascii="仿宋_GB2312" w:hAnsi="仿宋_GB2312" w:eastAsia="仿宋_GB2312" w:cs="仿宋_GB2312"/>
          <w:color w:val="000000"/>
          <w:kern w:val="2"/>
          <w:sz w:val="32"/>
          <w:szCs w:val="32"/>
        </w:rPr>
        <w:t>：经公示无异议的，完成资金拨付。</w:t>
      </w:r>
    </w:p>
    <w:p w14:paraId="61430F8A">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七、主责部门</w:t>
      </w:r>
    </w:p>
    <w:p w14:paraId="42648F95">
      <w:pPr>
        <w:spacing w:line="560" w:lineRule="exact"/>
        <w:ind w:firstLine="640" w:firstLineChars="200"/>
        <w:rPr>
          <w:rFonts w:hint="eastAsia" w:ascii="仿宋_GB2312" w:hAnsi="仿宋_GB2312" w:eastAsia="仿宋_GB2312" w:cs="仿宋_GB2312"/>
          <w:b/>
          <w:bCs/>
          <w:sz w:val="32"/>
          <w:szCs w:val="32"/>
        </w:rPr>
      </w:pPr>
      <w:r>
        <w:rPr>
          <w:rFonts w:hint="eastAsia" w:eastAsia="仿宋_GB2312" w:cs="仿宋_GB2312"/>
          <w:sz w:val="32"/>
          <w:szCs w:val="32"/>
        </w:rPr>
        <w:t>经开区商务金融局</w:t>
      </w:r>
    </w:p>
    <w:p w14:paraId="2ED8785F">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八、受理窗口</w:t>
      </w:r>
    </w:p>
    <w:p w14:paraId="533DC48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北京经济技术开发区万源街4号政务服务大厅“政策申报”窗口。</w:t>
      </w:r>
    </w:p>
    <w:p w14:paraId="5335867D">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九、申报时间</w:t>
      </w:r>
    </w:p>
    <w:p w14:paraId="0CA5096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2026年8月28日至2026年9月24日</w:t>
      </w:r>
    </w:p>
    <w:p w14:paraId="40E8E83F">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十、联系方式</w:t>
      </w:r>
    </w:p>
    <w:p w14:paraId="027C1CF0">
      <w:pPr>
        <w:spacing w:line="560" w:lineRule="exact"/>
        <w:ind w:firstLine="640" w:firstLineChars="200"/>
        <w:rPr>
          <w:rFonts w:eastAsia="仿宋_GB2312"/>
          <w:sz w:val="32"/>
          <w:szCs w:val="32"/>
        </w:rPr>
      </w:pPr>
      <w:r>
        <w:rPr>
          <w:rFonts w:hint="eastAsia" w:eastAsia="仿宋_GB2312"/>
          <w:sz w:val="32"/>
          <w:szCs w:val="32"/>
        </w:rPr>
        <w:t>政策咨询：</w:t>
      </w:r>
    </w:p>
    <w:p w14:paraId="4DB6B04E">
      <w:pPr>
        <w:spacing w:line="560" w:lineRule="exact"/>
        <w:ind w:firstLine="640" w:firstLineChars="200"/>
        <w:rPr>
          <w:rFonts w:eastAsia="仿宋_GB2312"/>
          <w:sz w:val="32"/>
          <w:szCs w:val="32"/>
        </w:rPr>
      </w:pPr>
      <w:r>
        <w:rPr>
          <w:rFonts w:hint="eastAsia" w:ascii="仿宋_GB2312" w:hAnsi="仿宋_GB2312" w:eastAsia="仿宋_GB2312" w:cs="仿宋_GB2312"/>
          <w:sz w:val="32"/>
          <w:szCs w:val="32"/>
        </w:rPr>
        <w:t>经开区政务服务大厅</w:t>
      </w:r>
      <w:bookmarkStart w:id="1" w:name="_GoBack"/>
      <w:bookmarkEnd w:id="1"/>
      <w:r>
        <w:rPr>
          <w:rFonts w:hint="eastAsia" w:ascii="仿宋_GB2312" w:hAnsi="仿宋_GB2312" w:eastAsia="仿宋_GB2312" w:cs="仿宋_GB2312"/>
          <w:sz w:val="32"/>
          <w:szCs w:val="32"/>
        </w:rPr>
        <w:t>“政策申报”窗口，</w:t>
      </w:r>
      <w:r>
        <w:rPr>
          <w:rFonts w:hint="eastAsia" w:eastAsia="仿宋_GB2312"/>
          <w:sz w:val="32"/>
          <w:szCs w:val="32"/>
        </w:rPr>
        <w:t>联系电话：</w:t>
      </w:r>
      <w:r>
        <w:rPr>
          <w:rFonts w:hint="eastAsia" w:ascii="仿宋_GB2312" w:hAnsi="仿宋_GB2312" w:eastAsia="仿宋_GB2312" w:cs="仿宋_GB2312"/>
          <w:sz w:val="32"/>
          <w:szCs w:val="32"/>
        </w:rPr>
        <w:t>010-67857878转4</w:t>
      </w:r>
      <w:r>
        <w:rPr>
          <w:rFonts w:hint="eastAsia" w:eastAsia="仿宋_GB2312"/>
          <w:sz w:val="32"/>
          <w:szCs w:val="32"/>
          <w:lang w:val="en-US" w:eastAsia="zh-CN"/>
        </w:rPr>
        <w:t>、</w:t>
      </w:r>
      <w:r>
        <w:rPr>
          <w:rFonts w:hint="eastAsia" w:ascii="仿宋_GB2312" w:hAnsi="仿宋_GB2312" w:eastAsia="仿宋_GB2312" w:cs="仿宋_GB2312"/>
          <w:sz w:val="32"/>
          <w:szCs w:val="32"/>
        </w:rPr>
        <w:t>010-67857687，工作日上午9:00—12:00，下午1:30—5:00。</w:t>
      </w:r>
    </w:p>
    <w:p w14:paraId="51BDC35C">
      <w:pPr>
        <w:spacing w:line="560" w:lineRule="exact"/>
        <w:ind w:firstLine="640" w:firstLineChars="200"/>
        <w:rPr>
          <w:rFonts w:eastAsia="仿宋_GB2312"/>
          <w:sz w:val="32"/>
          <w:szCs w:val="32"/>
        </w:rPr>
      </w:pPr>
      <w:r>
        <w:rPr>
          <w:rFonts w:hint="eastAsia" w:eastAsia="仿宋_GB2312"/>
          <w:sz w:val="32"/>
          <w:szCs w:val="32"/>
        </w:rPr>
        <w:t>经开</w:t>
      </w:r>
      <w:r>
        <w:rPr>
          <w:rFonts w:hint="eastAsia" w:ascii="仿宋_GB2312" w:hAnsi="仿宋_GB2312" w:eastAsia="仿宋_GB2312" w:cs="仿宋_GB2312"/>
          <w:sz w:val="32"/>
          <w:szCs w:val="32"/>
        </w:rPr>
        <w:t>区商务金融局，联系电话：010-83508003，工作日上午9:00—12:00，下午2:00—6:00。</w:t>
      </w:r>
    </w:p>
    <w:p w14:paraId="36D3D719">
      <w:pPr>
        <w:spacing w:line="560" w:lineRule="exact"/>
        <w:ind w:firstLine="640" w:firstLineChars="200"/>
        <w:rPr>
          <w:rFonts w:eastAsia="仿宋_GB2312"/>
          <w:sz w:val="32"/>
          <w:szCs w:val="32"/>
        </w:rPr>
      </w:pPr>
      <w:r>
        <w:rPr>
          <w:rFonts w:hint="eastAsia" w:eastAsia="仿宋_GB2312"/>
          <w:sz w:val="32"/>
          <w:szCs w:val="32"/>
        </w:rPr>
        <w:t>技术支持：</w:t>
      </w:r>
    </w:p>
    <w:p w14:paraId="1FA89986">
      <w:pPr>
        <w:spacing w:line="560" w:lineRule="exact"/>
        <w:ind w:firstLine="640" w:firstLineChars="200"/>
        <w:rPr>
          <w:rFonts w:eastAsia="仿宋_GB2312"/>
          <w:sz w:val="32"/>
          <w:szCs w:val="32"/>
        </w:rPr>
      </w:pPr>
      <w:r>
        <w:rPr>
          <w:rFonts w:hint="eastAsia" w:eastAsia="仿宋_GB2312"/>
          <w:sz w:val="32"/>
          <w:szCs w:val="32"/>
        </w:rPr>
        <w:t>联系电话</w:t>
      </w:r>
      <w:r>
        <w:rPr>
          <w:rFonts w:hint="eastAsia" w:ascii="仿宋_GB2312" w:hAnsi="仿宋_GB2312" w:eastAsia="仿宋_GB2312" w:cs="仿宋_GB2312"/>
          <w:sz w:val="32"/>
          <w:szCs w:val="32"/>
        </w:rPr>
        <w:t>：010-83509638，工作日上午9:00—12:00，下午2:00—6:00。</w:t>
      </w:r>
    </w:p>
    <w:p w14:paraId="621E381D">
      <w:pPr>
        <w:spacing w:line="560" w:lineRule="exact"/>
        <w:ind w:firstLine="640" w:firstLineChars="200"/>
        <w:outlineLvl w:val="0"/>
        <w:rPr>
          <w:rFonts w:hint="eastAsia" w:ascii="仿宋_GB2312" w:hAnsi="仿宋_GB2312" w:eastAsia="仿宋_GB2312" w:cs="仿宋_GB2312"/>
          <w:sz w:val="32"/>
          <w:szCs w:val="32"/>
        </w:rPr>
      </w:pPr>
      <w:r>
        <w:rPr>
          <w:rFonts w:hint="eastAsia" w:ascii="黑体" w:hAnsi="黑体" w:eastAsia="黑体" w:cs="黑体"/>
          <w:sz w:val="32"/>
          <w:szCs w:val="32"/>
        </w:rPr>
        <w:t>十一、收费标准</w:t>
      </w:r>
    </w:p>
    <w:p w14:paraId="377E024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不收费</w:t>
      </w:r>
    </w:p>
    <w:p w14:paraId="3CCACAEC">
      <w:pPr>
        <w:spacing w:line="560" w:lineRule="exact"/>
        <w:ind w:firstLine="640" w:firstLineChars="200"/>
        <w:outlineLvl w:val="0"/>
        <w:rPr>
          <w:rFonts w:hint="eastAsia" w:ascii="黑体" w:hAnsi="黑体" w:eastAsia="黑体" w:cs="黑体"/>
          <w:sz w:val="32"/>
          <w:szCs w:val="32"/>
        </w:rPr>
      </w:pPr>
      <w:r>
        <w:rPr>
          <w:rFonts w:hint="eastAsia" w:ascii="黑体" w:hAnsi="黑体" w:eastAsia="黑体" w:cs="黑体"/>
          <w:sz w:val="32"/>
          <w:szCs w:val="32"/>
        </w:rPr>
        <w:t>十二、特别说明</w:t>
      </w:r>
    </w:p>
    <w:p w14:paraId="184C19E4">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5D047B8-28FE-42E2-879A-3EA0C3AE0A7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B01E5708-F818-4548-A8A1-E9BF0E7D72C1}"/>
  </w:font>
  <w:font w:name="方正小标宋简体">
    <w:panose1 w:val="03000509000000000000"/>
    <w:charset w:val="86"/>
    <w:family w:val="script"/>
    <w:pitch w:val="default"/>
    <w:sig w:usb0="00000001" w:usb1="080E0000" w:usb2="00000000" w:usb3="00000000" w:csb0="00040000" w:csb1="00000000"/>
    <w:embedRegular r:id="rId3" w:fontKey="{2C22753F-49F5-4C7D-8895-AF9A06C6F27F}"/>
  </w:font>
  <w:font w:name="仿宋">
    <w:panose1 w:val="02010609060101010101"/>
    <w:charset w:val="86"/>
    <w:family w:val="modern"/>
    <w:pitch w:val="default"/>
    <w:sig w:usb0="800002BF" w:usb1="38CF7CFA" w:usb2="00000016" w:usb3="00000000" w:csb0="00040001" w:csb1="00000000"/>
    <w:embedRegular r:id="rId4" w:fontKey="{05C80DC7-4090-49EC-9517-8A33F3EE4407}"/>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ExMTEyMzlhM2ZkMjU2YzAyOTFjZDEwODIzNDE3Y2YifQ=="/>
  </w:docVars>
  <w:rsids>
    <w:rsidRoot w:val="00360EF1"/>
    <w:rsid w:val="0001192B"/>
    <w:rsid w:val="00012458"/>
    <w:rsid w:val="00016383"/>
    <w:rsid w:val="00036945"/>
    <w:rsid w:val="000529EC"/>
    <w:rsid w:val="0005568F"/>
    <w:rsid w:val="00060052"/>
    <w:rsid w:val="00060BA8"/>
    <w:rsid w:val="00062C5F"/>
    <w:rsid w:val="00085637"/>
    <w:rsid w:val="000F62F2"/>
    <w:rsid w:val="001145E7"/>
    <w:rsid w:val="00117C2A"/>
    <w:rsid w:val="0012198E"/>
    <w:rsid w:val="00131121"/>
    <w:rsid w:val="001451D8"/>
    <w:rsid w:val="00161422"/>
    <w:rsid w:val="00161CCE"/>
    <w:rsid w:val="00166F09"/>
    <w:rsid w:val="00174E87"/>
    <w:rsid w:val="00195CFD"/>
    <w:rsid w:val="001A1094"/>
    <w:rsid w:val="001B7C49"/>
    <w:rsid w:val="00225555"/>
    <w:rsid w:val="00256D5A"/>
    <w:rsid w:val="002838D9"/>
    <w:rsid w:val="002A01EF"/>
    <w:rsid w:val="002A0BC8"/>
    <w:rsid w:val="002A48B4"/>
    <w:rsid w:val="002E0AE2"/>
    <w:rsid w:val="002E6576"/>
    <w:rsid w:val="002F0F4F"/>
    <w:rsid w:val="002F445B"/>
    <w:rsid w:val="00303EE3"/>
    <w:rsid w:val="00360EF1"/>
    <w:rsid w:val="00395968"/>
    <w:rsid w:val="003F55C0"/>
    <w:rsid w:val="004026BE"/>
    <w:rsid w:val="00406832"/>
    <w:rsid w:val="004420F8"/>
    <w:rsid w:val="00442BC0"/>
    <w:rsid w:val="00457B4D"/>
    <w:rsid w:val="0049055C"/>
    <w:rsid w:val="0049230A"/>
    <w:rsid w:val="004B5AAE"/>
    <w:rsid w:val="00504905"/>
    <w:rsid w:val="00504AE4"/>
    <w:rsid w:val="00523C39"/>
    <w:rsid w:val="00523EAA"/>
    <w:rsid w:val="005508EC"/>
    <w:rsid w:val="00556248"/>
    <w:rsid w:val="005611CE"/>
    <w:rsid w:val="00591C73"/>
    <w:rsid w:val="005B79A0"/>
    <w:rsid w:val="005D54F4"/>
    <w:rsid w:val="005E625D"/>
    <w:rsid w:val="00610383"/>
    <w:rsid w:val="0065783D"/>
    <w:rsid w:val="006700BE"/>
    <w:rsid w:val="00671472"/>
    <w:rsid w:val="0067293A"/>
    <w:rsid w:val="0067609F"/>
    <w:rsid w:val="00682439"/>
    <w:rsid w:val="006A1513"/>
    <w:rsid w:val="006D0140"/>
    <w:rsid w:val="006D68C7"/>
    <w:rsid w:val="006E7E64"/>
    <w:rsid w:val="00710378"/>
    <w:rsid w:val="007265E2"/>
    <w:rsid w:val="00781DF9"/>
    <w:rsid w:val="00817A0E"/>
    <w:rsid w:val="008268C5"/>
    <w:rsid w:val="00844BDB"/>
    <w:rsid w:val="00894F82"/>
    <w:rsid w:val="008E217B"/>
    <w:rsid w:val="00900A14"/>
    <w:rsid w:val="00905C47"/>
    <w:rsid w:val="00923A77"/>
    <w:rsid w:val="00936C57"/>
    <w:rsid w:val="0095706F"/>
    <w:rsid w:val="009670B1"/>
    <w:rsid w:val="0098077A"/>
    <w:rsid w:val="00A273BE"/>
    <w:rsid w:val="00A3406B"/>
    <w:rsid w:val="00A77BE1"/>
    <w:rsid w:val="00AA7442"/>
    <w:rsid w:val="00AC0475"/>
    <w:rsid w:val="00AD549F"/>
    <w:rsid w:val="00B011FF"/>
    <w:rsid w:val="00B018A3"/>
    <w:rsid w:val="00B74D80"/>
    <w:rsid w:val="00B8552B"/>
    <w:rsid w:val="00B93C77"/>
    <w:rsid w:val="00BC149C"/>
    <w:rsid w:val="00C10287"/>
    <w:rsid w:val="00C122AB"/>
    <w:rsid w:val="00C26C6F"/>
    <w:rsid w:val="00C33C8F"/>
    <w:rsid w:val="00C4035B"/>
    <w:rsid w:val="00C45415"/>
    <w:rsid w:val="00C82353"/>
    <w:rsid w:val="00CA1405"/>
    <w:rsid w:val="00CF5392"/>
    <w:rsid w:val="00D43FD7"/>
    <w:rsid w:val="00D460B2"/>
    <w:rsid w:val="00D668C9"/>
    <w:rsid w:val="00D76185"/>
    <w:rsid w:val="00D85A9F"/>
    <w:rsid w:val="00E00347"/>
    <w:rsid w:val="00E05558"/>
    <w:rsid w:val="00E750C5"/>
    <w:rsid w:val="00EA199B"/>
    <w:rsid w:val="00ED3BD8"/>
    <w:rsid w:val="00EF523D"/>
    <w:rsid w:val="00EF74E5"/>
    <w:rsid w:val="00F14F13"/>
    <w:rsid w:val="00F324C3"/>
    <w:rsid w:val="00F35C29"/>
    <w:rsid w:val="00F6350D"/>
    <w:rsid w:val="00FB5246"/>
    <w:rsid w:val="00FB5713"/>
    <w:rsid w:val="00FD220E"/>
    <w:rsid w:val="00FD2224"/>
    <w:rsid w:val="01540D91"/>
    <w:rsid w:val="01586909"/>
    <w:rsid w:val="015C7ADB"/>
    <w:rsid w:val="01904DED"/>
    <w:rsid w:val="01CB7B50"/>
    <w:rsid w:val="01D948CF"/>
    <w:rsid w:val="020C0B78"/>
    <w:rsid w:val="0225322D"/>
    <w:rsid w:val="02297D4E"/>
    <w:rsid w:val="026102BC"/>
    <w:rsid w:val="0278373A"/>
    <w:rsid w:val="0290748C"/>
    <w:rsid w:val="03056B13"/>
    <w:rsid w:val="032269ED"/>
    <w:rsid w:val="03546191"/>
    <w:rsid w:val="037C128E"/>
    <w:rsid w:val="03987D96"/>
    <w:rsid w:val="03DB41BC"/>
    <w:rsid w:val="03E353C9"/>
    <w:rsid w:val="03FA3EE0"/>
    <w:rsid w:val="04080ECA"/>
    <w:rsid w:val="04737D47"/>
    <w:rsid w:val="048B28B7"/>
    <w:rsid w:val="04BF0B67"/>
    <w:rsid w:val="04FF212C"/>
    <w:rsid w:val="052A15A0"/>
    <w:rsid w:val="05933C0C"/>
    <w:rsid w:val="05AE227A"/>
    <w:rsid w:val="05AE34A7"/>
    <w:rsid w:val="05D14D85"/>
    <w:rsid w:val="06113255"/>
    <w:rsid w:val="0646239C"/>
    <w:rsid w:val="06B62BF6"/>
    <w:rsid w:val="06D3553D"/>
    <w:rsid w:val="06FE1C51"/>
    <w:rsid w:val="072A1178"/>
    <w:rsid w:val="074E6B15"/>
    <w:rsid w:val="078A2181"/>
    <w:rsid w:val="078B6DBE"/>
    <w:rsid w:val="07936930"/>
    <w:rsid w:val="07B11C5A"/>
    <w:rsid w:val="0840700F"/>
    <w:rsid w:val="08925D0E"/>
    <w:rsid w:val="089620E8"/>
    <w:rsid w:val="08A45B0A"/>
    <w:rsid w:val="08A825A4"/>
    <w:rsid w:val="08B97A0D"/>
    <w:rsid w:val="08BF34BA"/>
    <w:rsid w:val="08C3506D"/>
    <w:rsid w:val="08CC64FD"/>
    <w:rsid w:val="08D44C62"/>
    <w:rsid w:val="093955CA"/>
    <w:rsid w:val="09677F84"/>
    <w:rsid w:val="09E51EB8"/>
    <w:rsid w:val="09FF2B6A"/>
    <w:rsid w:val="0A12715A"/>
    <w:rsid w:val="0A192B78"/>
    <w:rsid w:val="0A2C4CD2"/>
    <w:rsid w:val="0A5371A2"/>
    <w:rsid w:val="0A7A09DE"/>
    <w:rsid w:val="0A7A6E57"/>
    <w:rsid w:val="0AD40459"/>
    <w:rsid w:val="0B1708BD"/>
    <w:rsid w:val="0B38121B"/>
    <w:rsid w:val="0B3E75A5"/>
    <w:rsid w:val="0B401B24"/>
    <w:rsid w:val="0B6B119E"/>
    <w:rsid w:val="0B782C5C"/>
    <w:rsid w:val="0BD84C47"/>
    <w:rsid w:val="0BEE6FC8"/>
    <w:rsid w:val="0BF72154"/>
    <w:rsid w:val="0C3A5354"/>
    <w:rsid w:val="0C4C6FFF"/>
    <w:rsid w:val="0C7D2B96"/>
    <w:rsid w:val="0C804154"/>
    <w:rsid w:val="0C817D6C"/>
    <w:rsid w:val="0CBD4913"/>
    <w:rsid w:val="0CD520F0"/>
    <w:rsid w:val="0CD93D42"/>
    <w:rsid w:val="0D0138A5"/>
    <w:rsid w:val="0D920D6C"/>
    <w:rsid w:val="0D9E4973"/>
    <w:rsid w:val="0E4A7C7C"/>
    <w:rsid w:val="0E5672B2"/>
    <w:rsid w:val="0E715E03"/>
    <w:rsid w:val="0E7501B1"/>
    <w:rsid w:val="0EAB08F2"/>
    <w:rsid w:val="0EAD26D4"/>
    <w:rsid w:val="0ED00FB9"/>
    <w:rsid w:val="0EE86C1D"/>
    <w:rsid w:val="0F131376"/>
    <w:rsid w:val="0F193762"/>
    <w:rsid w:val="0F1D02E7"/>
    <w:rsid w:val="0F221A0E"/>
    <w:rsid w:val="0F8C27FB"/>
    <w:rsid w:val="0F934289"/>
    <w:rsid w:val="0FA61C25"/>
    <w:rsid w:val="0FF757D0"/>
    <w:rsid w:val="101D1DF8"/>
    <w:rsid w:val="10452D67"/>
    <w:rsid w:val="106018C4"/>
    <w:rsid w:val="10653491"/>
    <w:rsid w:val="10706EEF"/>
    <w:rsid w:val="1092296C"/>
    <w:rsid w:val="10A01313"/>
    <w:rsid w:val="10C13CF3"/>
    <w:rsid w:val="10E13271"/>
    <w:rsid w:val="112E76DF"/>
    <w:rsid w:val="11613351"/>
    <w:rsid w:val="117D2BA9"/>
    <w:rsid w:val="118F3527"/>
    <w:rsid w:val="11CA43B8"/>
    <w:rsid w:val="11D62CBE"/>
    <w:rsid w:val="121B617A"/>
    <w:rsid w:val="12266F4A"/>
    <w:rsid w:val="1252310C"/>
    <w:rsid w:val="12AC233B"/>
    <w:rsid w:val="12AF0CEE"/>
    <w:rsid w:val="12BA681D"/>
    <w:rsid w:val="12E52159"/>
    <w:rsid w:val="12EE4885"/>
    <w:rsid w:val="134A4EBA"/>
    <w:rsid w:val="14036F1C"/>
    <w:rsid w:val="14051437"/>
    <w:rsid w:val="142723BB"/>
    <w:rsid w:val="14483333"/>
    <w:rsid w:val="144F1126"/>
    <w:rsid w:val="14942D13"/>
    <w:rsid w:val="14977ACF"/>
    <w:rsid w:val="14A407D6"/>
    <w:rsid w:val="15026CFF"/>
    <w:rsid w:val="151415E7"/>
    <w:rsid w:val="153730CA"/>
    <w:rsid w:val="15526AEE"/>
    <w:rsid w:val="15553FBA"/>
    <w:rsid w:val="157E1A27"/>
    <w:rsid w:val="15A5462A"/>
    <w:rsid w:val="15AF3425"/>
    <w:rsid w:val="15B34768"/>
    <w:rsid w:val="15F61B74"/>
    <w:rsid w:val="160B7C23"/>
    <w:rsid w:val="162B13C4"/>
    <w:rsid w:val="17261A0A"/>
    <w:rsid w:val="17286EDC"/>
    <w:rsid w:val="173A2F14"/>
    <w:rsid w:val="17626C76"/>
    <w:rsid w:val="17AF44C7"/>
    <w:rsid w:val="17C45824"/>
    <w:rsid w:val="17C86D9E"/>
    <w:rsid w:val="183712FC"/>
    <w:rsid w:val="18390E1D"/>
    <w:rsid w:val="1899059E"/>
    <w:rsid w:val="189F5C4C"/>
    <w:rsid w:val="18DF1E8D"/>
    <w:rsid w:val="18F4326C"/>
    <w:rsid w:val="19612585"/>
    <w:rsid w:val="196452DD"/>
    <w:rsid w:val="197A58E4"/>
    <w:rsid w:val="19856C91"/>
    <w:rsid w:val="19B8431B"/>
    <w:rsid w:val="19DB76A4"/>
    <w:rsid w:val="19EC634B"/>
    <w:rsid w:val="19F32EB8"/>
    <w:rsid w:val="1A0B0313"/>
    <w:rsid w:val="1A0C4625"/>
    <w:rsid w:val="1A916AD1"/>
    <w:rsid w:val="1AB25631"/>
    <w:rsid w:val="1AC071AC"/>
    <w:rsid w:val="1AC627E0"/>
    <w:rsid w:val="1AF423CA"/>
    <w:rsid w:val="1B6F2C26"/>
    <w:rsid w:val="1B714996"/>
    <w:rsid w:val="1B8109FE"/>
    <w:rsid w:val="1B8D4C8F"/>
    <w:rsid w:val="1B9377B6"/>
    <w:rsid w:val="1BB56B5C"/>
    <w:rsid w:val="1C14717E"/>
    <w:rsid w:val="1C1B504A"/>
    <w:rsid w:val="1C2B4E13"/>
    <w:rsid w:val="1C3B6D59"/>
    <w:rsid w:val="1C6E285C"/>
    <w:rsid w:val="1C7B6FF9"/>
    <w:rsid w:val="1CD23654"/>
    <w:rsid w:val="1D075252"/>
    <w:rsid w:val="1D451EB0"/>
    <w:rsid w:val="1D615728"/>
    <w:rsid w:val="1D761D5A"/>
    <w:rsid w:val="1E3278A5"/>
    <w:rsid w:val="1E447CA3"/>
    <w:rsid w:val="1E4E99B2"/>
    <w:rsid w:val="1E8A55BE"/>
    <w:rsid w:val="1E98269C"/>
    <w:rsid w:val="1ED331FC"/>
    <w:rsid w:val="1ED6487D"/>
    <w:rsid w:val="1EFD05E9"/>
    <w:rsid w:val="1EFE4506"/>
    <w:rsid w:val="1F0F5065"/>
    <w:rsid w:val="1F1A6E4C"/>
    <w:rsid w:val="1F7E5737"/>
    <w:rsid w:val="1FA01FC8"/>
    <w:rsid w:val="1FA9441B"/>
    <w:rsid w:val="1FB0019C"/>
    <w:rsid w:val="1FC66239"/>
    <w:rsid w:val="1FD94394"/>
    <w:rsid w:val="1FDB376F"/>
    <w:rsid w:val="202F1362"/>
    <w:rsid w:val="20422CC7"/>
    <w:rsid w:val="20616F01"/>
    <w:rsid w:val="20830764"/>
    <w:rsid w:val="20A81D61"/>
    <w:rsid w:val="20AA00DB"/>
    <w:rsid w:val="20C93EA2"/>
    <w:rsid w:val="20CC2FA6"/>
    <w:rsid w:val="20D514AE"/>
    <w:rsid w:val="20DE69DC"/>
    <w:rsid w:val="2117052E"/>
    <w:rsid w:val="21335EBD"/>
    <w:rsid w:val="21835613"/>
    <w:rsid w:val="21B6442D"/>
    <w:rsid w:val="21C06C9F"/>
    <w:rsid w:val="21D10780"/>
    <w:rsid w:val="220962A9"/>
    <w:rsid w:val="22C05B3B"/>
    <w:rsid w:val="22C97BF8"/>
    <w:rsid w:val="22F6591B"/>
    <w:rsid w:val="23117B7A"/>
    <w:rsid w:val="231A5872"/>
    <w:rsid w:val="23403409"/>
    <w:rsid w:val="235F00AC"/>
    <w:rsid w:val="23654BF1"/>
    <w:rsid w:val="23E34E21"/>
    <w:rsid w:val="24AB3E23"/>
    <w:rsid w:val="25161BF6"/>
    <w:rsid w:val="2533284F"/>
    <w:rsid w:val="25594938"/>
    <w:rsid w:val="255A71D2"/>
    <w:rsid w:val="257F09F3"/>
    <w:rsid w:val="25DF3625"/>
    <w:rsid w:val="25EB6089"/>
    <w:rsid w:val="261E412A"/>
    <w:rsid w:val="26446E71"/>
    <w:rsid w:val="26602BD3"/>
    <w:rsid w:val="26A821CC"/>
    <w:rsid w:val="26EA00EF"/>
    <w:rsid w:val="271005EA"/>
    <w:rsid w:val="2727206E"/>
    <w:rsid w:val="273D6D1B"/>
    <w:rsid w:val="275E3649"/>
    <w:rsid w:val="2768133E"/>
    <w:rsid w:val="27721755"/>
    <w:rsid w:val="27874815"/>
    <w:rsid w:val="27E17743"/>
    <w:rsid w:val="281D6715"/>
    <w:rsid w:val="286873FE"/>
    <w:rsid w:val="288627FF"/>
    <w:rsid w:val="28942D3D"/>
    <w:rsid w:val="28A32C4B"/>
    <w:rsid w:val="28A332E9"/>
    <w:rsid w:val="29152367"/>
    <w:rsid w:val="29857C2F"/>
    <w:rsid w:val="29D97CC6"/>
    <w:rsid w:val="2A1D0ADC"/>
    <w:rsid w:val="2A5F7219"/>
    <w:rsid w:val="2A6102E1"/>
    <w:rsid w:val="2AB25697"/>
    <w:rsid w:val="2ACF7AB8"/>
    <w:rsid w:val="2AED28A3"/>
    <w:rsid w:val="2B035A09"/>
    <w:rsid w:val="2B2024A7"/>
    <w:rsid w:val="2B833D12"/>
    <w:rsid w:val="2B9B0A58"/>
    <w:rsid w:val="2BA7027E"/>
    <w:rsid w:val="2BAB54C5"/>
    <w:rsid w:val="2BC05AF8"/>
    <w:rsid w:val="2BE54D11"/>
    <w:rsid w:val="2C522435"/>
    <w:rsid w:val="2CEC36C7"/>
    <w:rsid w:val="2D2A602F"/>
    <w:rsid w:val="2D6B0ED7"/>
    <w:rsid w:val="2D715293"/>
    <w:rsid w:val="2D7649D6"/>
    <w:rsid w:val="2DA064BD"/>
    <w:rsid w:val="2E236E07"/>
    <w:rsid w:val="2E2B3CCA"/>
    <w:rsid w:val="2E491136"/>
    <w:rsid w:val="2EC908A3"/>
    <w:rsid w:val="2ED73427"/>
    <w:rsid w:val="2F2F2A58"/>
    <w:rsid w:val="2F454505"/>
    <w:rsid w:val="2F5D1137"/>
    <w:rsid w:val="2F6E0190"/>
    <w:rsid w:val="2F8D4635"/>
    <w:rsid w:val="3012512B"/>
    <w:rsid w:val="30140526"/>
    <w:rsid w:val="306E5387"/>
    <w:rsid w:val="30AB0C90"/>
    <w:rsid w:val="310A0BC4"/>
    <w:rsid w:val="31281962"/>
    <w:rsid w:val="312A1C2B"/>
    <w:rsid w:val="315A3762"/>
    <w:rsid w:val="31624147"/>
    <w:rsid w:val="31AA66BF"/>
    <w:rsid w:val="31D65AF9"/>
    <w:rsid w:val="3201564A"/>
    <w:rsid w:val="321C265E"/>
    <w:rsid w:val="32343B0A"/>
    <w:rsid w:val="328D3512"/>
    <w:rsid w:val="32A70709"/>
    <w:rsid w:val="32FE69F0"/>
    <w:rsid w:val="336A1FD6"/>
    <w:rsid w:val="336B64D8"/>
    <w:rsid w:val="33E75D8A"/>
    <w:rsid w:val="341807F9"/>
    <w:rsid w:val="342465E2"/>
    <w:rsid w:val="3469157A"/>
    <w:rsid w:val="347C0671"/>
    <w:rsid w:val="34B21D2C"/>
    <w:rsid w:val="34E04A84"/>
    <w:rsid w:val="34E65163"/>
    <w:rsid w:val="35135498"/>
    <w:rsid w:val="35465824"/>
    <w:rsid w:val="354F42BD"/>
    <w:rsid w:val="3573124D"/>
    <w:rsid w:val="359527A9"/>
    <w:rsid w:val="35B53F42"/>
    <w:rsid w:val="35B56B4B"/>
    <w:rsid w:val="36744D66"/>
    <w:rsid w:val="36C76AB4"/>
    <w:rsid w:val="36E95DAE"/>
    <w:rsid w:val="37184DFF"/>
    <w:rsid w:val="374D0BB2"/>
    <w:rsid w:val="37B84612"/>
    <w:rsid w:val="37C93788"/>
    <w:rsid w:val="37EF6300"/>
    <w:rsid w:val="37FD7B6F"/>
    <w:rsid w:val="380942B0"/>
    <w:rsid w:val="382D54B8"/>
    <w:rsid w:val="38363290"/>
    <w:rsid w:val="383A3742"/>
    <w:rsid w:val="38732C18"/>
    <w:rsid w:val="387A66CC"/>
    <w:rsid w:val="38921ED5"/>
    <w:rsid w:val="38C22A0D"/>
    <w:rsid w:val="39122B90"/>
    <w:rsid w:val="393063E5"/>
    <w:rsid w:val="394B4A07"/>
    <w:rsid w:val="39511D42"/>
    <w:rsid w:val="3967591C"/>
    <w:rsid w:val="39731517"/>
    <w:rsid w:val="39791EC9"/>
    <w:rsid w:val="39841846"/>
    <w:rsid w:val="399C38E8"/>
    <w:rsid w:val="39A60AA5"/>
    <w:rsid w:val="39C93AF0"/>
    <w:rsid w:val="3A5D281B"/>
    <w:rsid w:val="3A906CBE"/>
    <w:rsid w:val="3AA934A6"/>
    <w:rsid w:val="3B0A5D15"/>
    <w:rsid w:val="3B6877C8"/>
    <w:rsid w:val="3BDA7DE5"/>
    <w:rsid w:val="3C2F160E"/>
    <w:rsid w:val="3C5F033A"/>
    <w:rsid w:val="3CD117BD"/>
    <w:rsid w:val="3CF83180"/>
    <w:rsid w:val="3D0B1E04"/>
    <w:rsid w:val="3D23696B"/>
    <w:rsid w:val="3D94503B"/>
    <w:rsid w:val="3DAA6DAB"/>
    <w:rsid w:val="3DD55352"/>
    <w:rsid w:val="3DD73586"/>
    <w:rsid w:val="3DE32562"/>
    <w:rsid w:val="3E20508B"/>
    <w:rsid w:val="3ED12338"/>
    <w:rsid w:val="3ED454B4"/>
    <w:rsid w:val="3EE438FE"/>
    <w:rsid w:val="3EF468CE"/>
    <w:rsid w:val="3F087986"/>
    <w:rsid w:val="3F0D224A"/>
    <w:rsid w:val="3F31781F"/>
    <w:rsid w:val="3F346049"/>
    <w:rsid w:val="3F3D4664"/>
    <w:rsid w:val="3F580B78"/>
    <w:rsid w:val="3FBC30E1"/>
    <w:rsid w:val="3FD009E6"/>
    <w:rsid w:val="3FD4707F"/>
    <w:rsid w:val="3FFD57FE"/>
    <w:rsid w:val="40945F74"/>
    <w:rsid w:val="409D6C96"/>
    <w:rsid w:val="40A50B34"/>
    <w:rsid w:val="40C0750A"/>
    <w:rsid w:val="410178FA"/>
    <w:rsid w:val="419C40BE"/>
    <w:rsid w:val="41A74911"/>
    <w:rsid w:val="41C24932"/>
    <w:rsid w:val="41EE09AD"/>
    <w:rsid w:val="42271CA4"/>
    <w:rsid w:val="423A4979"/>
    <w:rsid w:val="42553C37"/>
    <w:rsid w:val="4275720E"/>
    <w:rsid w:val="42AB283A"/>
    <w:rsid w:val="42F425C9"/>
    <w:rsid w:val="43465CD3"/>
    <w:rsid w:val="44256103"/>
    <w:rsid w:val="444923EA"/>
    <w:rsid w:val="445E5EFA"/>
    <w:rsid w:val="445F1218"/>
    <w:rsid w:val="44947F88"/>
    <w:rsid w:val="44993F4E"/>
    <w:rsid w:val="44F72146"/>
    <w:rsid w:val="45252F0E"/>
    <w:rsid w:val="45276590"/>
    <w:rsid w:val="452B2CE7"/>
    <w:rsid w:val="459F5DC5"/>
    <w:rsid w:val="45C327BF"/>
    <w:rsid w:val="45DB5022"/>
    <w:rsid w:val="45DE6545"/>
    <w:rsid w:val="46080139"/>
    <w:rsid w:val="46193103"/>
    <w:rsid w:val="4634401A"/>
    <w:rsid w:val="46352992"/>
    <w:rsid w:val="467F7F60"/>
    <w:rsid w:val="469D497C"/>
    <w:rsid w:val="46C07C6D"/>
    <w:rsid w:val="46D46FCB"/>
    <w:rsid w:val="46F44A2C"/>
    <w:rsid w:val="473F0C29"/>
    <w:rsid w:val="474159DD"/>
    <w:rsid w:val="48045B63"/>
    <w:rsid w:val="484F2842"/>
    <w:rsid w:val="48D569F9"/>
    <w:rsid w:val="49006A23"/>
    <w:rsid w:val="492A682B"/>
    <w:rsid w:val="49596A53"/>
    <w:rsid w:val="49AE2D68"/>
    <w:rsid w:val="49C3065B"/>
    <w:rsid w:val="49FE7196"/>
    <w:rsid w:val="4A076B76"/>
    <w:rsid w:val="4A3148B7"/>
    <w:rsid w:val="4A3C2091"/>
    <w:rsid w:val="4A41431D"/>
    <w:rsid w:val="4A8A325C"/>
    <w:rsid w:val="4AA246B9"/>
    <w:rsid w:val="4AB84ECB"/>
    <w:rsid w:val="4ACF4B48"/>
    <w:rsid w:val="4AD86E60"/>
    <w:rsid w:val="4AEB69AD"/>
    <w:rsid w:val="4B6D7706"/>
    <w:rsid w:val="4BA51F05"/>
    <w:rsid w:val="4BFB127C"/>
    <w:rsid w:val="4C0963DD"/>
    <w:rsid w:val="4C1623CC"/>
    <w:rsid w:val="4C240DC6"/>
    <w:rsid w:val="4C373125"/>
    <w:rsid w:val="4C5479CD"/>
    <w:rsid w:val="4C990DFC"/>
    <w:rsid w:val="4CBC3A42"/>
    <w:rsid w:val="4CDC02F4"/>
    <w:rsid w:val="4CF71845"/>
    <w:rsid w:val="4CF91E5B"/>
    <w:rsid w:val="4D181700"/>
    <w:rsid w:val="4D6B0A00"/>
    <w:rsid w:val="4D75145B"/>
    <w:rsid w:val="4D9449F9"/>
    <w:rsid w:val="4D9F002D"/>
    <w:rsid w:val="4DA85F8D"/>
    <w:rsid w:val="4DD62215"/>
    <w:rsid w:val="4DFD43EF"/>
    <w:rsid w:val="4E2B5D5D"/>
    <w:rsid w:val="4E8B3508"/>
    <w:rsid w:val="4ED13285"/>
    <w:rsid w:val="4F1A6236"/>
    <w:rsid w:val="4F6A651C"/>
    <w:rsid w:val="4F721548"/>
    <w:rsid w:val="4FA73771"/>
    <w:rsid w:val="4FD4377C"/>
    <w:rsid w:val="4FFF4C5B"/>
    <w:rsid w:val="50086DF5"/>
    <w:rsid w:val="508E5ABD"/>
    <w:rsid w:val="50A336F5"/>
    <w:rsid w:val="50BD79A6"/>
    <w:rsid w:val="50C266BD"/>
    <w:rsid w:val="510D1202"/>
    <w:rsid w:val="515D1CF8"/>
    <w:rsid w:val="515D60CA"/>
    <w:rsid w:val="51714084"/>
    <w:rsid w:val="51AA50CA"/>
    <w:rsid w:val="51D12D37"/>
    <w:rsid w:val="51E46BB8"/>
    <w:rsid w:val="521F04B3"/>
    <w:rsid w:val="528E639D"/>
    <w:rsid w:val="52DE0B2A"/>
    <w:rsid w:val="52E63BA6"/>
    <w:rsid w:val="52E7230E"/>
    <w:rsid w:val="53073C5C"/>
    <w:rsid w:val="53651256"/>
    <w:rsid w:val="53857348"/>
    <w:rsid w:val="53AD3C9D"/>
    <w:rsid w:val="543A5B0D"/>
    <w:rsid w:val="54504F86"/>
    <w:rsid w:val="545F151F"/>
    <w:rsid w:val="5462681B"/>
    <w:rsid w:val="54FF0C4E"/>
    <w:rsid w:val="55344AA7"/>
    <w:rsid w:val="55560136"/>
    <w:rsid w:val="556569E9"/>
    <w:rsid w:val="558D031D"/>
    <w:rsid w:val="55B7728F"/>
    <w:rsid w:val="55F24B54"/>
    <w:rsid w:val="56011E88"/>
    <w:rsid w:val="56115940"/>
    <w:rsid w:val="56352C58"/>
    <w:rsid w:val="563F0589"/>
    <w:rsid w:val="56416453"/>
    <w:rsid w:val="568B320E"/>
    <w:rsid w:val="568B7A5E"/>
    <w:rsid w:val="56927CD7"/>
    <w:rsid w:val="569461B3"/>
    <w:rsid w:val="56EF6ED8"/>
    <w:rsid w:val="57072CB9"/>
    <w:rsid w:val="572A655F"/>
    <w:rsid w:val="574052C3"/>
    <w:rsid w:val="57513E95"/>
    <w:rsid w:val="575E2A63"/>
    <w:rsid w:val="57672FF6"/>
    <w:rsid w:val="576C2AED"/>
    <w:rsid w:val="578A3D39"/>
    <w:rsid w:val="579A20B9"/>
    <w:rsid w:val="57DD4B77"/>
    <w:rsid w:val="58182573"/>
    <w:rsid w:val="583121F8"/>
    <w:rsid w:val="58376A24"/>
    <w:rsid w:val="5844620B"/>
    <w:rsid w:val="58C4469B"/>
    <w:rsid w:val="58E90CAC"/>
    <w:rsid w:val="591823E6"/>
    <w:rsid w:val="59254995"/>
    <w:rsid w:val="595347E9"/>
    <w:rsid w:val="595E5D54"/>
    <w:rsid w:val="59667436"/>
    <w:rsid w:val="598177AB"/>
    <w:rsid w:val="598E51A0"/>
    <w:rsid w:val="59D21F08"/>
    <w:rsid w:val="59D74A3B"/>
    <w:rsid w:val="59E254CE"/>
    <w:rsid w:val="5A0862EA"/>
    <w:rsid w:val="5A136301"/>
    <w:rsid w:val="5A32726C"/>
    <w:rsid w:val="5A55165E"/>
    <w:rsid w:val="5A5C093F"/>
    <w:rsid w:val="5AA36BE1"/>
    <w:rsid w:val="5AF64E2C"/>
    <w:rsid w:val="5AFE68EE"/>
    <w:rsid w:val="5B263105"/>
    <w:rsid w:val="5B505870"/>
    <w:rsid w:val="5B6E4475"/>
    <w:rsid w:val="5B9546C3"/>
    <w:rsid w:val="5B982FC7"/>
    <w:rsid w:val="5B9A26B1"/>
    <w:rsid w:val="5BB64501"/>
    <w:rsid w:val="5BBE2157"/>
    <w:rsid w:val="5BE96A8D"/>
    <w:rsid w:val="5BF15375"/>
    <w:rsid w:val="5BF938B5"/>
    <w:rsid w:val="5C523F6F"/>
    <w:rsid w:val="5C58551F"/>
    <w:rsid w:val="5C76716F"/>
    <w:rsid w:val="5C866EDB"/>
    <w:rsid w:val="5C973F92"/>
    <w:rsid w:val="5C9A1486"/>
    <w:rsid w:val="5C9A6C78"/>
    <w:rsid w:val="5CAC0B80"/>
    <w:rsid w:val="5CB85FBE"/>
    <w:rsid w:val="5CD54DC2"/>
    <w:rsid w:val="5CE23BD6"/>
    <w:rsid w:val="5CFF4E17"/>
    <w:rsid w:val="5D1237AB"/>
    <w:rsid w:val="5D442416"/>
    <w:rsid w:val="5D5B7524"/>
    <w:rsid w:val="5D731173"/>
    <w:rsid w:val="5D847211"/>
    <w:rsid w:val="5DB61076"/>
    <w:rsid w:val="5DB96EBE"/>
    <w:rsid w:val="5DFA426F"/>
    <w:rsid w:val="5E60221A"/>
    <w:rsid w:val="5E852B06"/>
    <w:rsid w:val="5EBB0773"/>
    <w:rsid w:val="5EC9424F"/>
    <w:rsid w:val="5F3F6EB7"/>
    <w:rsid w:val="5F504489"/>
    <w:rsid w:val="5F595787"/>
    <w:rsid w:val="5F8D1C46"/>
    <w:rsid w:val="5FBD03D0"/>
    <w:rsid w:val="5FE50B69"/>
    <w:rsid w:val="601B4866"/>
    <w:rsid w:val="60303D05"/>
    <w:rsid w:val="60386110"/>
    <w:rsid w:val="606977B6"/>
    <w:rsid w:val="60B75222"/>
    <w:rsid w:val="610966E3"/>
    <w:rsid w:val="61A06ED8"/>
    <w:rsid w:val="61CC6283"/>
    <w:rsid w:val="61EB1FBB"/>
    <w:rsid w:val="620458E9"/>
    <w:rsid w:val="624422CE"/>
    <w:rsid w:val="62812C52"/>
    <w:rsid w:val="6298596F"/>
    <w:rsid w:val="632058D7"/>
    <w:rsid w:val="634E079D"/>
    <w:rsid w:val="635553E5"/>
    <w:rsid w:val="63E9591E"/>
    <w:rsid w:val="640F4520"/>
    <w:rsid w:val="644E2961"/>
    <w:rsid w:val="64632CB3"/>
    <w:rsid w:val="64797172"/>
    <w:rsid w:val="649C056B"/>
    <w:rsid w:val="64AE5736"/>
    <w:rsid w:val="64CE25B3"/>
    <w:rsid w:val="64DB4BB5"/>
    <w:rsid w:val="65155138"/>
    <w:rsid w:val="65342BA2"/>
    <w:rsid w:val="65352EBF"/>
    <w:rsid w:val="65870C23"/>
    <w:rsid w:val="658A3C2E"/>
    <w:rsid w:val="65BE0B5B"/>
    <w:rsid w:val="65EE1625"/>
    <w:rsid w:val="660404C6"/>
    <w:rsid w:val="667B70FF"/>
    <w:rsid w:val="66815ECF"/>
    <w:rsid w:val="668D4153"/>
    <w:rsid w:val="66A82973"/>
    <w:rsid w:val="672E0D6A"/>
    <w:rsid w:val="677F638E"/>
    <w:rsid w:val="67C1331A"/>
    <w:rsid w:val="67E5E045"/>
    <w:rsid w:val="67F973CE"/>
    <w:rsid w:val="6808097F"/>
    <w:rsid w:val="684E1C86"/>
    <w:rsid w:val="686076FC"/>
    <w:rsid w:val="68E479A1"/>
    <w:rsid w:val="69955C3B"/>
    <w:rsid w:val="6A294057"/>
    <w:rsid w:val="6A7C3B1B"/>
    <w:rsid w:val="6A9153AF"/>
    <w:rsid w:val="6A9A5399"/>
    <w:rsid w:val="6B3F3AAD"/>
    <w:rsid w:val="6B891093"/>
    <w:rsid w:val="6BA55CDC"/>
    <w:rsid w:val="6BC177C6"/>
    <w:rsid w:val="6BC37DD4"/>
    <w:rsid w:val="6C021C08"/>
    <w:rsid w:val="6C0A466E"/>
    <w:rsid w:val="6C1948F8"/>
    <w:rsid w:val="6C4D6808"/>
    <w:rsid w:val="6C725360"/>
    <w:rsid w:val="6C7908D0"/>
    <w:rsid w:val="6C8A0C15"/>
    <w:rsid w:val="6C926DA7"/>
    <w:rsid w:val="6CB16FB4"/>
    <w:rsid w:val="6CE4440B"/>
    <w:rsid w:val="6CF73991"/>
    <w:rsid w:val="6D0154E8"/>
    <w:rsid w:val="6D034EA5"/>
    <w:rsid w:val="6D1334E9"/>
    <w:rsid w:val="6D231259"/>
    <w:rsid w:val="6D3203DA"/>
    <w:rsid w:val="6D5B79BC"/>
    <w:rsid w:val="6DC347C2"/>
    <w:rsid w:val="6DCF4058"/>
    <w:rsid w:val="6DE9238A"/>
    <w:rsid w:val="6E2B147B"/>
    <w:rsid w:val="6E33263A"/>
    <w:rsid w:val="6E3A4154"/>
    <w:rsid w:val="6E5FEBBF"/>
    <w:rsid w:val="6E893371"/>
    <w:rsid w:val="6E8C71B7"/>
    <w:rsid w:val="6EA731B5"/>
    <w:rsid w:val="6EB6086C"/>
    <w:rsid w:val="6EC648DD"/>
    <w:rsid w:val="6EEF0E38"/>
    <w:rsid w:val="6F0C63B7"/>
    <w:rsid w:val="6F345206"/>
    <w:rsid w:val="6F767D3E"/>
    <w:rsid w:val="6F941165"/>
    <w:rsid w:val="6F9D2D94"/>
    <w:rsid w:val="6FBC2D32"/>
    <w:rsid w:val="70007B47"/>
    <w:rsid w:val="702F1D23"/>
    <w:rsid w:val="705342C1"/>
    <w:rsid w:val="706468CF"/>
    <w:rsid w:val="708D3892"/>
    <w:rsid w:val="70A8641D"/>
    <w:rsid w:val="70B75CF8"/>
    <w:rsid w:val="70C079DE"/>
    <w:rsid w:val="712573D2"/>
    <w:rsid w:val="7155010D"/>
    <w:rsid w:val="715C4E8A"/>
    <w:rsid w:val="717F152D"/>
    <w:rsid w:val="71D07EE4"/>
    <w:rsid w:val="720F3D8F"/>
    <w:rsid w:val="72A75458"/>
    <w:rsid w:val="72D92721"/>
    <w:rsid w:val="732D07CF"/>
    <w:rsid w:val="73436223"/>
    <w:rsid w:val="735538BA"/>
    <w:rsid w:val="73AC6967"/>
    <w:rsid w:val="73AE56BA"/>
    <w:rsid w:val="73B97C76"/>
    <w:rsid w:val="740941C7"/>
    <w:rsid w:val="74A24F54"/>
    <w:rsid w:val="74DA21D9"/>
    <w:rsid w:val="75250E17"/>
    <w:rsid w:val="75576C93"/>
    <w:rsid w:val="75711074"/>
    <w:rsid w:val="75893E4D"/>
    <w:rsid w:val="75BA3B6D"/>
    <w:rsid w:val="75D12F9F"/>
    <w:rsid w:val="75E87AE4"/>
    <w:rsid w:val="76206188"/>
    <w:rsid w:val="767E6D89"/>
    <w:rsid w:val="768B48F5"/>
    <w:rsid w:val="76A32A08"/>
    <w:rsid w:val="76DD66F2"/>
    <w:rsid w:val="76EC6FC3"/>
    <w:rsid w:val="770B2702"/>
    <w:rsid w:val="7718563E"/>
    <w:rsid w:val="776A3F9A"/>
    <w:rsid w:val="77901978"/>
    <w:rsid w:val="77915027"/>
    <w:rsid w:val="779D4F4D"/>
    <w:rsid w:val="77CF1648"/>
    <w:rsid w:val="77DF7CC0"/>
    <w:rsid w:val="781D2C7A"/>
    <w:rsid w:val="783A56AF"/>
    <w:rsid w:val="78413BD7"/>
    <w:rsid w:val="788F717D"/>
    <w:rsid w:val="78915F29"/>
    <w:rsid w:val="78A77DB4"/>
    <w:rsid w:val="78B31BDE"/>
    <w:rsid w:val="78E70DA1"/>
    <w:rsid w:val="78F21850"/>
    <w:rsid w:val="791660EE"/>
    <w:rsid w:val="791B03AB"/>
    <w:rsid w:val="796A1C59"/>
    <w:rsid w:val="79714C66"/>
    <w:rsid w:val="79D31F15"/>
    <w:rsid w:val="79D657CC"/>
    <w:rsid w:val="79D93260"/>
    <w:rsid w:val="79E40A04"/>
    <w:rsid w:val="7A151811"/>
    <w:rsid w:val="7B201A3E"/>
    <w:rsid w:val="7B3C52F1"/>
    <w:rsid w:val="7B9D0472"/>
    <w:rsid w:val="7BA046F3"/>
    <w:rsid w:val="7BC37346"/>
    <w:rsid w:val="7BE71A21"/>
    <w:rsid w:val="7BF87E00"/>
    <w:rsid w:val="7C064DA7"/>
    <w:rsid w:val="7C0A2379"/>
    <w:rsid w:val="7C551636"/>
    <w:rsid w:val="7C5F3CF1"/>
    <w:rsid w:val="7C697AB1"/>
    <w:rsid w:val="7CB460B3"/>
    <w:rsid w:val="7CD445C4"/>
    <w:rsid w:val="7CED17F8"/>
    <w:rsid w:val="7CF17B62"/>
    <w:rsid w:val="7D274421"/>
    <w:rsid w:val="7D380972"/>
    <w:rsid w:val="7D3D452B"/>
    <w:rsid w:val="7D853842"/>
    <w:rsid w:val="7D957EE1"/>
    <w:rsid w:val="7DBF836D"/>
    <w:rsid w:val="7DFC4CA2"/>
    <w:rsid w:val="7E137B54"/>
    <w:rsid w:val="7E4E0E62"/>
    <w:rsid w:val="7E503B32"/>
    <w:rsid w:val="7E5FE6A1"/>
    <w:rsid w:val="7E6B7B24"/>
    <w:rsid w:val="7E757D8F"/>
    <w:rsid w:val="7E782A8A"/>
    <w:rsid w:val="7EB71892"/>
    <w:rsid w:val="7EE226B8"/>
    <w:rsid w:val="7EEEA71F"/>
    <w:rsid w:val="7EFFFA7B"/>
    <w:rsid w:val="7F7E4C86"/>
    <w:rsid w:val="7FBB09E5"/>
    <w:rsid w:val="7FC14E2C"/>
    <w:rsid w:val="7FDF7032"/>
    <w:rsid w:val="9F6F6015"/>
    <w:rsid w:val="BDF7774C"/>
    <w:rsid w:val="BDFB6234"/>
    <w:rsid w:val="C7DB93C8"/>
    <w:rsid w:val="DD7E7DC7"/>
    <w:rsid w:val="DEF5E07B"/>
    <w:rsid w:val="E67F24D6"/>
    <w:rsid w:val="ED5F5855"/>
    <w:rsid w:val="EFEEB9E2"/>
    <w:rsid w:val="F1FF1060"/>
    <w:rsid w:val="F5DBA8FA"/>
    <w:rsid w:val="F5FCB03C"/>
    <w:rsid w:val="F5FFAFBF"/>
    <w:rsid w:val="FBCFC4A6"/>
    <w:rsid w:val="FD3D88FC"/>
    <w:rsid w:val="FD9FE185"/>
    <w:rsid w:val="FDDF4020"/>
    <w:rsid w:val="FFF7378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qFormat/>
    <w:uiPriority w:val="1"/>
    <w:rPr>
      <w:rFonts w:ascii="仿宋_GB2312" w:hAnsi="仿宋_GB2312" w:eastAsia="仿宋_GB2312" w:cs="仿宋_GB2312"/>
      <w:sz w:val="32"/>
      <w:szCs w:val="32"/>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styleId="9">
    <w:name w:val="Hyperlink"/>
    <w:basedOn w:val="8"/>
    <w:qFormat/>
    <w:uiPriority w:val="0"/>
    <w:rPr>
      <w:color w:val="0000FF"/>
      <w:u w:val="single"/>
    </w:rPr>
  </w:style>
  <w:style w:type="character" w:styleId="10">
    <w:name w:val="annotation reference"/>
    <w:basedOn w:val="8"/>
    <w:qFormat/>
    <w:uiPriority w:val="0"/>
    <w:rPr>
      <w:sz w:val="21"/>
      <w:szCs w:val="21"/>
    </w:rPr>
  </w:style>
  <w:style w:type="character" w:customStyle="1" w:styleId="11">
    <w:name w:val="页眉 字符"/>
    <w:basedOn w:val="8"/>
    <w:link w:val="5"/>
    <w:qFormat/>
    <w:uiPriority w:val="0"/>
    <w:rPr>
      <w:kern w:val="2"/>
      <w:sz w:val="18"/>
      <w:szCs w:val="18"/>
    </w:rPr>
  </w:style>
  <w:style w:type="character" w:customStyle="1" w:styleId="12">
    <w:name w:val="页脚 字符"/>
    <w:basedOn w:val="8"/>
    <w:link w:val="4"/>
    <w:qFormat/>
    <w:uiPriority w:val="0"/>
    <w:rPr>
      <w:kern w:val="2"/>
      <w:sz w:val="18"/>
      <w:szCs w:val="18"/>
    </w:rPr>
  </w:style>
  <w:style w:type="paragraph" w:customStyle="1" w:styleId="13">
    <w:name w:val="修订1"/>
    <w:hidden/>
    <w:unhideWhenUsed/>
    <w:qFormat/>
    <w:uiPriority w:val="99"/>
    <w:rPr>
      <w:rFonts w:ascii="Times New Roman" w:hAnsi="Times New Roman" w:eastAsia="宋体" w:cs="Times New Roman"/>
      <w:kern w:val="2"/>
      <w:sz w:val="21"/>
      <w:szCs w:val="24"/>
      <w:lang w:val="en-US" w:eastAsia="zh-CN" w:bidi="ar-SA"/>
    </w:rPr>
  </w:style>
  <w:style w:type="paragraph" w:styleId="14">
    <w:name w:val="List Paragraph"/>
    <w:basedOn w:val="1"/>
    <w:unhideWhenUsed/>
    <w:qFormat/>
    <w:uiPriority w:val="99"/>
    <w:pPr>
      <w:ind w:firstLine="420" w:firstLineChars="200"/>
    </w:pPr>
  </w:style>
  <w:style w:type="paragraph" w:customStyle="1" w:styleId="15">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5</Pages>
  <Words>1732</Words>
  <Characters>1964</Characters>
  <Lines>54</Lines>
  <Paragraphs>52</Paragraphs>
  <TotalTime>1</TotalTime>
  <ScaleCrop>false</ScaleCrop>
  <LinksUpToDate>false</LinksUpToDate>
  <CharactersWithSpaces>1964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2019-08-14T06:54:00Z</dcterms:created>
  <dc:creator>zkk</dc:creator>
  <cp:lastModifiedBy>张九峰</cp:lastModifiedBy>
  <cp:lastPrinted>2023-11-30T10:04:00Z</cp:lastPrinted>
  <dcterms:modified xsi:type="dcterms:W3CDTF">2026-08-25T02:32:31Z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D0C6CB4D3DD449CF9F01DB31742842FE</vt:lpwstr>
  </property>
  <property fmtid="{D5CDD505-2E9C-101B-9397-08002B2CF9AE}" pid="4" name="KSOTemplateDocerSaveRecord">
    <vt:lpwstr>eyJoZGlkIjoiMmMwYmNjZmFlYmZkNDhhN2I5MzI1MmE3Nzk4ZGZiMDMiLCJ1c2VySWQiOiIzNTgxMjQ0NTQifQ==</vt:lpwstr>
  </property>
</Properties>
</file>