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2691D4">
      <w:pPr>
        <w:ind w:right="1280" w:firstLine="0" w:firstLineChars="0"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</w:p>
    <w:p w14:paraId="1DA97973">
      <w:pPr>
        <w:ind w:right="55" w:firstLine="0" w:firstLineChars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海淀区2026年度第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7</w:t>
      </w:r>
      <w:r>
        <w:rPr>
          <w:rFonts w:hint="eastAsia" w:ascii="方正小标宋简体" w:eastAsia="方正小标宋简体"/>
          <w:sz w:val="44"/>
          <w:szCs w:val="44"/>
        </w:rPr>
        <w:t>批拟认定</w:t>
      </w:r>
    </w:p>
    <w:p w14:paraId="5FE1E9EA">
      <w:pPr>
        <w:ind w:right="55" w:firstLine="0" w:firstLineChars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创新型中小企业名单</w:t>
      </w:r>
    </w:p>
    <w:p w14:paraId="2D904B4E">
      <w:pPr>
        <w:ind w:right="55" w:firstLine="0" w:firstLineChars="0"/>
        <w:jc w:val="center"/>
        <w:rPr>
          <w:rFonts w:ascii="方正小标宋简体" w:eastAsia="方正小标宋简体"/>
          <w:sz w:val="44"/>
          <w:szCs w:val="44"/>
        </w:rPr>
      </w:pPr>
    </w:p>
    <w:tbl>
      <w:tblPr>
        <w:tblStyle w:val="7"/>
        <w:tblW w:w="834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9"/>
        <w:gridCol w:w="6345"/>
      </w:tblGrid>
      <w:tr w14:paraId="64A52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699B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601E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企业名称</w:t>
            </w:r>
          </w:p>
        </w:tc>
      </w:tr>
      <w:tr w14:paraId="16CB7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B7AA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B5F0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中咨泰克交通工程集团有限公司</w:t>
            </w:r>
          </w:p>
        </w:tc>
      </w:tr>
      <w:tr w14:paraId="715BC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4599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A16E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北京昆迈医疗科技有限公司</w:t>
            </w:r>
          </w:p>
        </w:tc>
      </w:tr>
      <w:tr w14:paraId="1828B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24C5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5873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河南甘棠软件科技有限公司</w:t>
            </w:r>
          </w:p>
        </w:tc>
      </w:tr>
      <w:tr w14:paraId="3D605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D6AF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5219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北京澄靛科技发展有限公司</w:t>
            </w:r>
          </w:p>
        </w:tc>
      </w:tr>
      <w:tr w14:paraId="56568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9B27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7778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维他动力（北京）科技有限公司</w:t>
            </w:r>
          </w:p>
        </w:tc>
      </w:tr>
      <w:tr w14:paraId="666C7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37B8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AF3E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易清碳（北京）科技有限公司</w:t>
            </w:r>
          </w:p>
        </w:tc>
      </w:tr>
      <w:tr w14:paraId="59BE8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41B8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A670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融云创智（北京）科技有限公司</w:t>
            </w:r>
          </w:p>
        </w:tc>
      </w:tr>
      <w:tr w14:paraId="268B9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05DF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E2BA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北京远晟球学咨询有限责任公司</w:t>
            </w:r>
          </w:p>
        </w:tc>
      </w:tr>
      <w:tr w14:paraId="0718B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B439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389E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北京益泰电子集团有限责任公司</w:t>
            </w:r>
          </w:p>
        </w:tc>
      </w:tr>
      <w:tr w14:paraId="6A46B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5C6A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6B45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北京云境智仿信息技术有限公司</w:t>
            </w:r>
          </w:p>
        </w:tc>
      </w:tr>
      <w:tr w14:paraId="3B250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FF25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BCAD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北京文英文纺织品有限公司</w:t>
            </w:r>
          </w:p>
        </w:tc>
      </w:tr>
      <w:tr w14:paraId="05567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ACD7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7492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北京宝坤铁联科技有限公司</w:t>
            </w:r>
          </w:p>
        </w:tc>
      </w:tr>
      <w:tr w14:paraId="7F97F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CB3A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A39B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迪纳科技（北京）有限公司</w:t>
            </w:r>
          </w:p>
        </w:tc>
      </w:tr>
      <w:tr w14:paraId="50036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88D2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BBEB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北京新道浩达科技有限公司</w:t>
            </w:r>
          </w:p>
        </w:tc>
      </w:tr>
      <w:tr w14:paraId="7EEE2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B4AA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948E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北京乘今科技有限公司</w:t>
            </w:r>
          </w:p>
        </w:tc>
      </w:tr>
      <w:tr w14:paraId="2D5F0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0CAE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6E21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北京极致空间科技有限公司</w:t>
            </w:r>
          </w:p>
        </w:tc>
      </w:tr>
      <w:tr w14:paraId="0D748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575A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47D1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北京红帆生物科技有限公司</w:t>
            </w:r>
          </w:p>
        </w:tc>
      </w:tr>
      <w:tr w14:paraId="2694D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D516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C849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北京华璨电子有限公司</w:t>
            </w:r>
          </w:p>
        </w:tc>
      </w:tr>
      <w:tr w14:paraId="016CA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A8A5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58C8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北京聚茵生物科技有限公司</w:t>
            </w:r>
          </w:p>
        </w:tc>
      </w:tr>
      <w:tr w14:paraId="5A828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10CE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E37D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北京龙腾虎啸科技有限公司</w:t>
            </w:r>
          </w:p>
        </w:tc>
      </w:tr>
      <w:tr w14:paraId="1CF0E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6294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9C03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北京安巴尼科技有限公司</w:t>
            </w:r>
          </w:p>
        </w:tc>
      </w:tr>
      <w:tr w14:paraId="6AA05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A035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4BE3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北京九誉肿瘤医学研究有限公司</w:t>
            </w:r>
          </w:p>
        </w:tc>
      </w:tr>
      <w:tr w14:paraId="1D2A6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7FCF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19C8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北京时代飞扬科技有限公司</w:t>
            </w:r>
          </w:p>
        </w:tc>
      </w:tr>
      <w:tr w14:paraId="1905A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029C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5B4C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北京中诚佳合科技发展有限公司</w:t>
            </w:r>
          </w:p>
        </w:tc>
      </w:tr>
      <w:tr w14:paraId="5AC99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249C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0D2C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北京义宸科技有限公司</w:t>
            </w:r>
          </w:p>
        </w:tc>
      </w:tr>
      <w:tr w14:paraId="343C3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E4DB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478F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北京中创旭日科技有限公司</w:t>
            </w:r>
          </w:p>
        </w:tc>
      </w:tr>
      <w:tr w14:paraId="3AFE5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608A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C081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智润利合（北京）科技有限公司</w:t>
            </w:r>
          </w:p>
        </w:tc>
      </w:tr>
      <w:tr w14:paraId="3CD21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9F81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195E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二零三三科技（北京）有限公司</w:t>
            </w:r>
          </w:p>
        </w:tc>
      </w:tr>
      <w:tr w14:paraId="57ECF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AF7C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DFBB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北京新思软件技术有限公司</w:t>
            </w:r>
          </w:p>
        </w:tc>
      </w:tr>
      <w:tr w14:paraId="35609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60F1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D340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中能电力科技开发有限公司</w:t>
            </w:r>
          </w:p>
        </w:tc>
      </w:tr>
      <w:tr w14:paraId="2A28E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2BB9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B135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华夏晟大智算（北京）能源科技有限公司</w:t>
            </w:r>
          </w:p>
        </w:tc>
      </w:tr>
      <w:tr w14:paraId="10D49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FD6A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8B8E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北京人笙智能科技有限公司</w:t>
            </w:r>
          </w:p>
        </w:tc>
      </w:tr>
      <w:tr w14:paraId="731D3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B3B0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3586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北京智云天维科技有限公司</w:t>
            </w:r>
          </w:p>
        </w:tc>
      </w:tr>
      <w:tr w14:paraId="6FAB5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ED25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B1FD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北京梦之墨科技有限公司</w:t>
            </w:r>
          </w:p>
        </w:tc>
      </w:tr>
      <w:tr w14:paraId="175C9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3BD4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DEF7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北京清艺尚工科技发展有限公司</w:t>
            </w:r>
          </w:p>
        </w:tc>
      </w:tr>
      <w:tr w14:paraId="4B830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6FE0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78D6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北京融智时空科技有限公司</w:t>
            </w:r>
          </w:p>
        </w:tc>
      </w:tr>
      <w:tr w14:paraId="3DE135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A0FA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618E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企享云（北京）信息技术有限公司</w:t>
            </w:r>
          </w:p>
        </w:tc>
      </w:tr>
      <w:tr w14:paraId="61E01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23CD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DD0F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北京雅光谷信息系统有限公司</w:t>
            </w:r>
          </w:p>
        </w:tc>
      </w:tr>
      <w:tr w14:paraId="7BA89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06F2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0701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北京中企宝文化有限公司</w:t>
            </w:r>
          </w:p>
        </w:tc>
      </w:tr>
      <w:tr w14:paraId="0C13D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5C9B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2717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北京九恒星科技股份有限公司</w:t>
            </w:r>
          </w:p>
        </w:tc>
      </w:tr>
      <w:tr w14:paraId="06F4F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7435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3A5C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北京轨道辰光科技有限公司</w:t>
            </w:r>
          </w:p>
        </w:tc>
      </w:tr>
      <w:tr w14:paraId="3CED9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680B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4983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北京恒盛致达科技发展有限公司</w:t>
            </w:r>
          </w:p>
        </w:tc>
      </w:tr>
      <w:tr w14:paraId="2C3D6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78D2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FD52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北太振寰（北京）科技有限公司</w:t>
            </w:r>
          </w:p>
        </w:tc>
      </w:tr>
      <w:tr w14:paraId="65947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2623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4604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北京煦联得节能科技股份有限公司</w:t>
            </w:r>
          </w:p>
        </w:tc>
      </w:tr>
      <w:tr w14:paraId="2FA44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14AA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6A8B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北京鸿湖数安科技发展有限公司</w:t>
            </w:r>
          </w:p>
        </w:tc>
      </w:tr>
      <w:tr w14:paraId="1AE69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6F86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C6BD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北京崎基环保科技有限公司</w:t>
            </w:r>
          </w:p>
        </w:tc>
      </w:tr>
      <w:tr w14:paraId="64692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128B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DD35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北京易快文化传播有限责任公司</w:t>
            </w:r>
          </w:p>
        </w:tc>
      </w:tr>
      <w:tr w14:paraId="3AC7E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6F4C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EF8C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北京智策领航科技有限公司</w:t>
            </w:r>
          </w:p>
        </w:tc>
      </w:tr>
      <w:tr w14:paraId="6E6FA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37D4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F109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北京昊宇上游信息科技有限公司</w:t>
            </w:r>
          </w:p>
        </w:tc>
      </w:tr>
      <w:tr w14:paraId="6EEBB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E05A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B9CA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北京万维智能技术有限公司</w:t>
            </w:r>
          </w:p>
        </w:tc>
      </w:tr>
      <w:tr w14:paraId="1B236B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0CC2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13D9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北京钛和远达信息技术有限公司</w:t>
            </w:r>
          </w:p>
        </w:tc>
      </w:tr>
      <w:tr w14:paraId="71AD3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09F3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F955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北京民丰兴源科贸有限公司</w:t>
            </w:r>
          </w:p>
        </w:tc>
      </w:tr>
      <w:tr w14:paraId="24AA7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39B1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5593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北京翼辉信息技术有限公司</w:t>
            </w:r>
          </w:p>
        </w:tc>
      </w:tr>
      <w:tr w14:paraId="361EE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8BA3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871C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北京上庄燃气热电有限公司</w:t>
            </w:r>
          </w:p>
        </w:tc>
      </w:tr>
      <w:tr w14:paraId="04A55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908E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72CF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北京金城信科技咨询服务有限公司</w:t>
            </w:r>
          </w:p>
        </w:tc>
      </w:tr>
      <w:tr w14:paraId="3C694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4F49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9456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汇亘智能科技（北京）有限公司</w:t>
            </w:r>
          </w:p>
        </w:tc>
      </w:tr>
      <w:tr w14:paraId="0AF7A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4F76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963C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北京奥极科技有限公司</w:t>
            </w:r>
          </w:p>
        </w:tc>
      </w:tr>
      <w:tr w14:paraId="2BBFD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7BDB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E1C6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北京博雅数科科技有限公司</w:t>
            </w:r>
          </w:p>
        </w:tc>
      </w:tr>
      <w:tr w14:paraId="4CEF9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8FED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B7A6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北京华宇天控科技有限公司</w:t>
            </w:r>
          </w:p>
        </w:tc>
      </w:tr>
      <w:tr w14:paraId="2B563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7DA8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E515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三节课信息咨询（北京）有限公司</w:t>
            </w:r>
          </w:p>
        </w:tc>
      </w:tr>
      <w:tr w14:paraId="7B861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E09D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52A9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工极（北京）智能科技有限公司</w:t>
            </w:r>
          </w:p>
        </w:tc>
      </w:tr>
      <w:tr w14:paraId="5D12A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D8E5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88D5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北京智涵易讼信息科技有限公司</w:t>
            </w:r>
          </w:p>
        </w:tc>
      </w:tr>
      <w:tr w14:paraId="5C208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EEA6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63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3826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北京维普时代软件有限公司</w:t>
            </w:r>
          </w:p>
        </w:tc>
      </w:tr>
      <w:tr w14:paraId="16B4D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24DB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6DBD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北京地大博创科技有限公司</w:t>
            </w:r>
          </w:p>
        </w:tc>
      </w:tr>
      <w:tr w14:paraId="2064C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669A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65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7FEB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北京中兴正远科技有限公司</w:t>
            </w:r>
          </w:p>
        </w:tc>
      </w:tr>
      <w:tr w14:paraId="68992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DA41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52D2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中石化长城润滑油科技发展有限公司</w:t>
            </w:r>
          </w:p>
        </w:tc>
      </w:tr>
      <w:tr w14:paraId="709E3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9062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67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CAF1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北京龙德时代技术服务有限公司</w:t>
            </w:r>
          </w:p>
        </w:tc>
      </w:tr>
      <w:tr w14:paraId="7C616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6B3B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68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4154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北京澜图大乐文化科技有限公司</w:t>
            </w:r>
          </w:p>
        </w:tc>
      </w:tr>
      <w:tr w14:paraId="4FFB0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363F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69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919D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北京赛康精益信息技术有限责任公司</w:t>
            </w:r>
          </w:p>
        </w:tc>
      </w:tr>
      <w:tr w14:paraId="5C411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656A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70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7602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北京典道互联科技有限公司</w:t>
            </w:r>
          </w:p>
        </w:tc>
      </w:tr>
      <w:tr w14:paraId="7484F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61D5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71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3706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北京合享智泉科技有限公司</w:t>
            </w:r>
          </w:p>
        </w:tc>
      </w:tr>
      <w:tr w14:paraId="59079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020C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72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897F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北京中软智控信息技术有限公司</w:t>
            </w:r>
          </w:p>
        </w:tc>
      </w:tr>
      <w:tr w14:paraId="6AD44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3DAA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73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A55C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北京航天捷越科技有限公司</w:t>
            </w:r>
          </w:p>
        </w:tc>
      </w:tr>
      <w:tr w14:paraId="69C58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1C56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74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52C4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北京新领先医药科技发展有限公司</w:t>
            </w:r>
          </w:p>
        </w:tc>
      </w:tr>
      <w:tr w14:paraId="0551C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133C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75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F414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北京新岸线移动多媒体技术有限公司</w:t>
            </w:r>
          </w:p>
        </w:tc>
      </w:tr>
      <w:tr w14:paraId="2265B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517E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76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84D7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新岸线（北京）科技集团有限公司</w:t>
            </w:r>
          </w:p>
        </w:tc>
      </w:tr>
      <w:tr w14:paraId="7786A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2E36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77</w:t>
            </w:r>
          </w:p>
        </w:tc>
        <w:tc>
          <w:tcPr>
            <w:tcW w:w="6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00FD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北京新岸线移动通信技术有限公司</w:t>
            </w:r>
          </w:p>
        </w:tc>
      </w:tr>
    </w:tbl>
    <w:p w14:paraId="5CA1A5F4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474" w:bottom="1985" w:left="1588" w:header="851" w:footer="992" w:gutter="0"/>
      <w:pgNumType w:fmt="numberInDash"/>
      <w:cols w:space="425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1255CE">
    <w:pPr>
      <w:pStyle w:val="3"/>
      <w:framePr w:wrap="around" w:vAnchor="text" w:hAnchor="margin" w:xAlign="outside" w:y="1"/>
      <w:ind w:firstLine="560"/>
      <w:rPr>
        <w:rStyle w:val="9"/>
        <w:rFonts w:hint="eastAsia" w:ascii="宋体" w:hAnsi="宋体"/>
        <w:sz w:val="28"/>
        <w:szCs w:val="28"/>
      </w:rPr>
    </w:pPr>
    <w:r>
      <w:rPr>
        <w:rStyle w:val="9"/>
        <w:rFonts w:ascii="宋体" w:hAnsi="宋体"/>
        <w:sz w:val="28"/>
        <w:szCs w:val="28"/>
      </w:rPr>
      <w:fldChar w:fldCharType="begin"/>
    </w:r>
    <w:r>
      <w:rPr>
        <w:rStyle w:val="9"/>
        <w:rFonts w:ascii="宋体" w:hAnsi="宋体"/>
        <w:sz w:val="28"/>
        <w:szCs w:val="28"/>
      </w:rPr>
      <w:instrText xml:space="preserve">PAGE  </w:instrText>
    </w:r>
    <w:r>
      <w:rPr>
        <w:rStyle w:val="9"/>
        <w:rFonts w:ascii="宋体" w:hAnsi="宋体"/>
        <w:sz w:val="28"/>
        <w:szCs w:val="28"/>
      </w:rPr>
      <w:fldChar w:fldCharType="separate"/>
    </w:r>
    <w:r>
      <w:rPr>
        <w:rStyle w:val="9"/>
        <w:rFonts w:ascii="宋体" w:hAnsi="宋体"/>
        <w:sz w:val="28"/>
        <w:szCs w:val="28"/>
      </w:rPr>
      <w:t>- 2 -</w:t>
    </w:r>
    <w:r>
      <w:rPr>
        <w:rStyle w:val="9"/>
        <w:rFonts w:ascii="宋体" w:hAnsi="宋体"/>
        <w:sz w:val="28"/>
        <w:szCs w:val="28"/>
      </w:rPr>
      <w:fldChar w:fldCharType="end"/>
    </w:r>
  </w:p>
  <w:p w14:paraId="26BC0E90"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242527">
    <w:pPr>
      <w:pStyle w:val="3"/>
      <w:framePr w:wrap="around" w:vAnchor="text" w:hAnchor="margin" w:xAlign="outside" w:y="1"/>
      <w:ind w:firstLine="360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1BD73DB5">
    <w:pPr>
      <w:pStyle w:val="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343521">
    <w:pPr>
      <w:pStyle w:val="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3722FA">
    <w:pPr>
      <w:pStyle w:val="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79F77">
    <w:pPr>
      <w:pStyle w:val="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7F61AB">
    <w:pPr>
      <w:pStyle w:val="4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AF3866"/>
    <w:multiLevelType w:val="multilevel"/>
    <w:tmpl w:val="05AF3866"/>
    <w:lvl w:ilvl="0" w:tentative="0">
      <w:start w:val="1"/>
      <w:numFmt w:val="japaneseCounting"/>
      <w:pStyle w:val="14"/>
      <w:lvlText w:val="%1、"/>
      <w:lvlJc w:val="left"/>
      <w:pPr>
        <w:tabs>
          <w:tab w:val="left" w:pos="1360"/>
        </w:tabs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80"/>
        </w:tabs>
        <w:ind w:left="148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900"/>
        </w:tabs>
        <w:ind w:left="1900" w:hanging="420"/>
      </w:pPr>
    </w:lvl>
    <w:lvl w:ilvl="3" w:tentative="0">
      <w:start w:val="1"/>
      <w:numFmt w:val="decimal"/>
      <w:lvlText w:val="%4."/>
      <w:lvlJc w:val="left"/>
      <w:pPr>
        <w:tabs>
          <w:tab w:val="left" w:pos="2320"/>
        </w:tabs>
        <w:ind w:left="232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740"/>
        </w:tabs>
        <w:ind w:left="274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160"/>
        </w:tabs>
        <w:ind w:left="316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80"/>
        </w:tabs>
        <w:ind w:left="358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000"/>
        </w:tabs>
        <w:ind w:left="400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420"/>
        </w:tabs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1048"/>
    <w:rsid w:val="00046CF8"/>
    <w:rsid w:val="00064F19"/>
    <w:rsid w:val="0006601B"/>
    <w:rsid w:val="00067A40"/>
    <w:rsid w:val="000909EE"/>
    <w:rsid w:val="00093BC7"/>
    <w:rsid w:val="0009734A"/>
    <w:rsid w:val="000A122C"/>
    <w:rsid w:val="000C2255"/>
    <w:rsid w:val="00101AB5"/>
    <w:rsid w:val="00106402"/>
    <w:rsid w:val="001237C5"/>
    <w:rsid w:val="00127C61"/>
    <w:rsid w:val="0014082A"/>
    <w:rsid w:val="00144966"/>
    <w:rsid w:val="00155506"/>
    <w:rsid w:val="00227FF9"/>
    <w:rsid w:val="002315C6"/>
    <w:rsid w:val="00260209"/>
    <w:rsid w:val="0028689B"/>
    <w:rsid w:val="002B09BB"/>
    <w:rsid w:val="002B208C"/>
    <w:rsid w:val="002D28DC"/>
    <w:rsid w:val="002D2AB3"/>
    <w:rsid w:val="00347356"/>
    <w:rsid w:val="00350BE2"/>
    <w:rsid w:val="00357A25"/>
    <w:rsid w:val="0037115D"/>
    <w:rsid w:val="003A2F4D"/>
    <w:rsid w:val="003B2299"/>
    <w:rsid w:val="003C17D0"/>
    <w:rsid w:val="003C552E"/>
    <w:rsid w:val="003D374C"/>
    <w:rsid w:val="00433382"/>
    <w:rsid w:val="00442EFA"/>
    <w:rsid w:val="00490171"/>
    <w:rsid w:val="004927E6"/>
    <w:rsid w:val="00494806"/>
    <w:rsid w:val="004C58FE"/>
    <w:rsid w:val="004E1987"/>
    <w:rsid w:val="00525CD2"/>
    <w:rsid w:val="00557D50"/>
    <w:rsid w:val="0058337F"/>
    <w:rsid w:val="005911A1"/>
    <w:rsid w:val="005A06BC"/>
    <w:rsid w:val="005A5D07"/>
    <w:rsid w:val="005A6F38"/>
    <w:rsid w:val="00600317"/>
    <w:rsid w:val="006208AA"/>
    <w:rsid w:val="00646ED9"/>
    <w:rsid w:val="00691164"/>
    <w:rsid w:val="006A5909"/>
    <w:rsid w:val="006A68D8"/>
    <w:rsid w:val="006B5AEF"/>
    <w:rsid w:val="006B5F26"/>
    <w:rsid w:val="006D7DDD"/>
    <w:rsid w:val="00703AEA"/>
    <w:rsid w:val="0074457F"/>
    <w:rsid w:val="00786D8C"/>
    <w:rsid w:val="007A519F"/>
    <w:rsid w:val="007B71A8"/>
    <w:rsid w:val="007B7ACF"/>
    <w:rsid w:val="007D4A41"/>
    <w:rsid w:val="007E07A6"/>
    <w:rsid w:val="007E3231"/>
    <w:rsid w:val="007F1C61"/>
    <w:rsid w:val="007F47B8"/>
    <w:rsid w:val="007F4BC6"/>
    <w:rsid w:val="00873E3E"/>
    <w:rsid w:val="00886A86"/>
    <w:rsid w:val="008B0287"/>
    <w:rsid w:val="008B1E95"/>
    <w:rsid w:val="008C567F"/>
    <w:rsid w:val="008E20FA"/>
    <w:rsid w:val="008E360F"/>
    <w:rsid w:val="008E6B1A"/>
    <w:rsid w:val="0090410D"/>
    <w:rsid w:val="00927A48"/>
    <w:rsid w:val="00930EB7"/>
    <w:rsid w:val="009327CC"/>
    <w:rsid w:val="00976579"/>
    <w:rsid w:val="0098207D"/>
    <w:rsid w:val="009857AA"/>
    <w:rsid w:val="009B2D2C"/>
    <w:rsid w:val="009E4517"/>
    <w:rsid w:val="009E6807"/>
    <w:rsid w:val="00A166FD"/>
    <w:rsid w:val="00A336AF"/>
    <w:rsid w:val="00A43638"/>
    <w:rsid w:val="00A70F16"/>
    <w:rsid w:val="00A71C7F"/>
    <w:rsid w:val="00AB01AF"/>
    <w:rsid w:val="00AB1CC3"/>
    <w:rsid w:val="00AC6F41"/>
    <w:rsid w:val="00AD07B1"/>
    <w:rsid w:val="00B0263E"/>
    <w:rsid w:val="00B03015"/>
    <w:rsid w:val="00B072C7"/>
    <w:rsid w:val="00B11CD8"/>
    <w:rsid w:val="00B17505"/>
    <w:rsid w:val="00B30BB2"/>
    <w:rsid w:val="00B77DE6"/>
    <w:rsid w:val="00B84DBB"/>
    <w:rsid w:val="00B87554"/>
    <w:rsid w:val="00BA1265"/>
    <w:rsid w:val="00BC207D"/>
    <w:rsid w:val="00BE1ED2"/>
    <w:rsid w:val="00BE2FF1"/>
    <w:rsid w:val="00C06326"/>
    <w:rsid w:val="00C07C61"/>
    <w:rsid w:val="00C17F79"/>
    <w:rsid w:val="00C27E99"/>
    <w:rsid w:val="00C335F0"/>
    <w:rsid w:val="00C35298"/>
    <w:rsid w:val="00C450BA"/>
    <w:rsid w:val="00CB4ABB"/>
    <w:rsid w:val="00CC4E3D"/>
    <w:rsid w:val="00D13EFB"/>
    <w:rsid w:val="00D144B0"/>
    <w:rsid w:val="00D15332"/>
    <w:rsid w:val="00D2094B"/>
    <w:rsid w:val="00D31A8C"/>
    <w:rsid w:val="00D4452B"/>
    <w:rsid w:val="00D57631"/>
    <w:rsid w:val="00D6411C"/>
    <w:rsid w:val="00D73F2B"/>
    <w:rsid w:val="00D777D4"/>
    <w:rsid w:val="00DB6C57"/>
    <w:rsid w:val="00DC57D4"/>
    <w:rsid w:val="00DD552C"/>
    <w:rsid w:val="00DE6343"/>
    <w:rsid w:val="00E100CA"/>
    <w:rsid w:val="00E40C70"/>
    <w:rsid w:val="00E61AEC"/>
    <w:rsid w:val="00E75B19"/>
    <w:rsid w:val="00E870F1"/>
    <w:rsid w:val="00E919E6"/>
    <w:rsid w:val="00EA07A9"/>
    <w:rsid w:val="00ED7EEF"/>
    <w:rsid w:val="00EE2C2B"/>
    <w:rsid w:val="00F43901"/>
    <w:rsid w:val="00F66C9A"/>
    <w:rsid w:val="00F75CC9"/>
    <w:rsid w:val="00F95731"/>
    <w:rsid w:val="00F978BC"/>
    <w:rsid w:val="00FC580D"/>
    <w:rsid w:val="00FD5301"/>
    <w:rsid w:val="00FD7595"/>
    <w:rsid w:val="00FE2717"/>
    <w:rsid w:val="20DC02EC"/>
    <w:rsid w:val="327FF2B9"/>
    <w:rsid w:val="77BE9456"/>
    <w:rsid w:val="7EFD4D00"/>
    <w:rsid w:val="7EFFC4EF"/>
    <w:rsid w:val="7FFF587A"/>
    <w:rsid w:val="B9BF5498"/>
    <w:rsid w:val="DDBBF5E1"/>
    <w:rsid w:val="FDDD4EE9"/>
    <w:rsid w:val="FDF5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0" w:name="toc 1"/>
    <w:lsdException w:qFormat="1" w:unhideWhenUsed="0"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semiHidden/>
    <w:qFormat/>
    <w:uiPriority w:val="0"/>
    <w:rPr>
      <w:b/>
      <w:sz w:val="32"/>
    </w:rPr>
  </w:style>
  <w:style w:type="paragraph" w:styleId="6">
    <w:name w:val="toc 2"/>
    <w:basedOn w:val="1"/>
    <w:next w:val="1"/>
    <w:semiHidden/>
    <w:qFormat/>
    <w:uiPriority w:val="0"/>
    <w:pPr>
      <w:ind w:left="200" w:leftChars="200"/>
    </w:pPr>
    <w:rPr>
      <w:rFonts w:eastAsia="仿宋_GB2312"/>
      <w:sz w:val="30"/>
    </w:rPr>
  </w:style>
  <w:style w:type="character" w:styleId="9">
    <w:name w:val="page number"/>
    <w:basedOn w:val="8"/>
    <w:qFormat/>
    <w:uiPriority w:val="0"/>
  </w:style>
  <w:style w:type="character" w:styleId="10">
    <w:name w:val="FollowedHyperlink"/>
    <w:basedOn w:val="8"/>
    <w:semiHidden/>
    <w:unhideWhenUsed/>
    <w:qFormat/>
    <w:uiPriority w:val="99"/>
    <w:rPr>
      <w:color w:val="954F72"/>
      <w:u w:val="single"/>
    </w:rPr>
  </w:style>
  <w:style w:type="character" w:styleId="11">
    <w:name w:val="Hyperlink"/>
    <w:basedOn w:val="8"/>
    <w:semiHidden/>
    <w:unhideWhenUsed/>
    <w:qFormat/>
    <w:uiPriority w:val="99"/>
    <w:rPr>
      <w:color w:val="0563C1"/>
      <w:u w:val="single"/>
    </w:rPr>
  </w:style>
  <w:style w:type="paragraph" w:customStyle="1" w:styleId="12">
    <w:name w:val="文章大标题"/>
    <w:basedOn w:val="1"/>
    <w:qFormat/>
    <w:uiPriority w:val="0"/>
    <w:pPr>
      <w:jc w:val="center"/>
    </w:pPr>
    <w:rPr>
      <w:rFonts w:eastAsia="方正小标宋简体"/>
      <w:sz w:val="44"/>
    </w:rPr>
  </w:style>
  <w:style w:type="paragraph" w:customStyle="1" w:styleId="13">
    <w:name w:val="摘编新闻标题"/>
    <w:basedOn w:val="2"/>
    <w:qFormat/>
    <w:uiPriority w:val="0"/>
    <w:pPr>
      <w:spacing w:before="0" w:after="0" w:line="480" w:lineRule="exact"/>
      <w:jc w:val="center"/>
    </w:pPr>
    <w:rPr>
      <w:rFonts w:ascii="黑体" w:hAnsi="宋体" w:eastAsia="黑体" w:cs="宋体"/>
      <w:kern w:val="0"/>
      <w:sz w:val="28"/>
      <w:szCs w:val="28"/>
    </w:rPr>
  </w:style>
  <w:style w:type="paragraph" w:customStyle="1" w:styleId="14">
    <w:name w:val="文档段落标题"/>
    <w:basedOn w:val="1"/>
    <w:qFormat/>
    <w:uiPriority w:val="0"/>
    <w:pPr>
      <w:numPr>
        <w:ilvl w:val="0"/>
        <w:numId w:val="1"/>
      </w:numPr>
    </w:pPr>
    <w:rPr>
      <w:rFonts w:ascii="宋体" w:hAnsi="宋体" w:eastAsia="黑体"/>
      <w:sz w:val="32"/>
      <w:szCs w:val="32"/>
    </w:rPr>
  </w:style>
  <w:style w:type="paragraph" w:customStyle="1" w:styleId="15">
    <w:name w:val="大标题"/>
    <w:basedOn w:val="1"/>
    <w:qFormat/>
    <w:uiPriority w:val="0"/>
    <w:pPr>
      <w:jc w:val="center"/>
    </w:pPr>
    <w:rPr>
      <w:rFonts w:ascii="方正小标宋简体" w:hAnsi="宋体" w:eastAsia="方正小标宋简体"/>
      <w:sz w:val="44"/>
      <w:szCs w:val="44"/>
    </w:rPr>
  </w:style>
  <w:style w:type="paragraph" w:customStyle="1" w:styleId="16">
    <w:name w:val="标题（小标宋）"/>
    <w:basedOn w:val="2"/>
    <w:next w:val="1"/>
    <w:qFormat/>
    <w:uiPriority w:val="0"/>
    <w:pPr>
      <w:widowControl w:val="0"/>
      <w:spacing w:before="0" w:after="0" w:line="560" w:lineRule="exact"/>
      <w:ind w:firstLine="0" w:firstLineChars="0"/>
      <w:jc w:val="center"/>
    </w:pPr>
    <w:rPr>
      <w:rFonts w:ascii="方正小标宋简体" w:hAnsi="Calibri" w:eastAsia="方正小标宋简体"/>
      <w:b w:val="0"/>
      <w:kern w:val="2"/>
    </w:rPr>
  </w:style>
  <w:style w:type="paragraph" w:customStyle="1" w:styleId="17">
    <w:name w:val="msonormal"/>
    <w:basedOn w:val="1"/>
    <w:qFormat/>
    <w:uiPriority w:val="0"/>
    <w:pPr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24"/>
    </w:rPr>
  </w:style>
  <w:style w:type="paragraph" w:customStyle="1" w:styleId="18">
    <w:name w:val="xl65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等线" w:hAnsi="等线" w:eastAsia="等线" w:cs="宋体"/>
      <w:b/>
      <w:bCs/>
      <w:color w:val="000000"/>
      <w:kern w:val="0"/>
      <w:sz w:val="24"/>
    </w:rPr>
  </w:style>
  <w:style w:type="paragraph" w:customStyle="1" w:styleId="19">
    <w:name w:val="xl66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等线" w:hAnsi="等线" w:eastAsia="等线" w:cs="宋体"/>
      <w:b/>
      <w:bCs/>
      <w:kern w:val="0"/>
      <w:sz w:val="24"/>
    </w:rPr>
  </w:style>
  <w:style w:type="paragraph" w:customStyle="1" w:styleId="20">
    <w:name w:val="xl67"/>
    <w:basedOn w:val="1"/>
    <w:qFormat/>
    <w:uiPriority w:val="0"/>
    <w:pPr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 w:val="24"/>
    </w:rPr>
  </w:style>
  <w:style w:type="paragraph" w:customStyle="1" w:styleId="21">
    <w:name w:val="xl6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24"/>
    </w:rPr>
  </w:style>
  <w:style w:type="paragraph" w:customStyle="1" w:styleId="22">
    <w:name w:val="xl6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24"/>
    </w:rPr>
  </w:style>
  <w:style w:type="paragraph" w:customStyle="1" w:styleId="23">
    <w:name w:val="xl70"/>
    <w:basedOn w:val="1"/>
    <w:qFormat/>
    <w:uiPriority w:val="0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24"/>
    </w:rPr>
  </w:style>
  <w:style w:type="paragraph" w:customStyle="1" w:styleId="24">
    <w:name w:val="xl71"/>
    <w:basedOn w:val="1"/>
    <w:qFormat/>
    <w:uiPriority w:val="0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E85454-8DCA-4F1E-858D-866E062FF5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1107</Words>
  <Characters>1178</Characters>
  <Lines>13</Lines>
  <Paragraphs>3</Paragraphs>
  <TotalTime>6</TotalTime>
  <ScaleCrop>false</ScaleCrop>
  <LinksUpToDate>false</LinksUpToDate>
  <CharactersWithSpaces>1178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2023-12-29T11:16:00Z</dcterms:created>
  <dc:creator>hdy</dc:creator>
  <cp:lastModifiedBy>吉喆喆吉喆喆</cp:lastModifiedBy>
  <dcterms:modified xsi:type="dcterms:W3CDTF">2026-08-25T02:41:09Z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9E17C562EE644427B7110B06C7484377_13</vt:lpwstr>
  </property>
</Properties>
</file>