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85F3" w14:textId="7BE04064" w:rsidR="003B5DB0" w:rsidRPr="00CA38E7" w:rsidRDefault="003B5DB0" w:rsidP="00CA38E7">
      <w:pPr>
        <w:pStyle w:val="a7"/>
        <w:spacing w:before="0" w:beforeAutospacing="0" w:after="0" w:afterAutospacing="0" w:line="600" w:lineRule="exact"/>
        <w:rPr>
          <w:rFonts w:ascii="黑体" w:eastAsia="黑体" w:hAnsi="黑体" w:hint="eastAsia"/>
          <w:color w:val="000000"/>
          <w:sz w:val="32"/>
          <w:szCs w:val="32"/>
        </w:rPr>
      </w:pPr>
      <w:r w:rsidRPr="00CA38E7">
        <w:rPr>
          <w:rFonts w:ascii="黑体" w:eastAsia="黑体" w:hAnsi="黑体" w:hint="eastAsia"/>
          <w:color w:val="000000"/>
          <w:sz w:val="32"/>
          <w:szCs w:val="32"/>
        </w:rPr>
        <w:t>附件2</w:t>
      </w:r>
    </w:p>
    <w:p w14:paraId="14F92BA4" w14:textId="52B47F21" w:rsidR="0085399D" w:rsidRPr="00CA38E7" w:rsidRDefault="00000000" w:rsidP="00CA38E7">
      <w:pPr>
        <w:pStyle w:val="a7"/>
        <w:spacing w:before="0" w:beforeAutospacing="0" w:after="0" w:afterAutospacing="0" w:line="600" w:lineRule="exact"/>
        <w:jc w:val="center"/>
        <w:rPr>
          <w:rFonts w:ascii="方正小标宋简体" w:eastAsia="方正小标宋简体" w:hAnsi="微软雅黑" w:hint="eastAsia"/>
          <w:color w:val="000000"/>
          <w:sz w:val="44"/>
          <w:szCs w:val="44"/>
        </w:rPr>
      </w:pPr>
      <w:r w:rsidRPr="00CA38E7">
        <w:rPr>
          <w:rFonts w:ascii="方正小标宋简体" w:eastAsia="方正小标宋简体" w:hAnsi="微软雅黑" w:hint="eastAsia"/>
          <w:color w:val="000000"/>
          <w:sz w:val="44"/>
          <w:szCs w:val="44"/>
        </w:rPr>
        <w:t>《关于促进细胞与基因治疗领域高质量发展</w:t>
      </w:r>
      <w:r w:rsidR="00664C4F">
        <w:rPr>
          <w:rFonts w:ascii="方正小标宋简体" w:eastAsia="方正小标宋简体" w:hAnsi="微软雅黑" w:hint="eastAsia"/>
          <w:color w:val="000000"/>
          <w:sz w:val="44"/>
          <w:szCs w:val="44"/>
        </w:rPr>
        <w:t>的若干</w:t>
      </w:r>
      <w:r w:rsidRPr="00CA38E7">
        <w:rPr>
          <w:rFonts w:ascii="方正小标宋简体" w:eastAsia="方正小标宋简体" w:hAnsi="微软雅黑" w:hint="eastAsia"/>
          <w:color w:val="000000"/>
          <w:sz w:val="44"/>
          <w:szCs w:val="44"/>
        </w:rPr>
        <w:t>措施（征求意见稿）》的起草说明</w:t>
      </w:r>
    </w:p>
    <w:p w14:paraId="29F10394" w14:textId="77777777" w:rsidR="0096233A" w:rsidRPr="00664C4F" w:rsidRDefault="0096233A" w:rsidP="00CA38E7">
      <w:pPr>
        <w:spacing w:line="560" w:lineRule="exact"/>
        <w:ind w:firstLineChars="200" w:firstLine="540"/>
        <w:rPr>
          <w:rFonts w:ascii="微软雅黑" w:eastAsia="微软雅黑" w:hAnsi="微软雅黑" w:hint="eastAsia"/>
          <w:color w:val="000000"/>
          <w:sz w:val="27"/>
          <w:szCs w:val="27"/>
        </w:rPr>
      </w:pPr>
    </w:p>
    <w:p w14:paraId="63AC6998" w14:textId="27BA1CD6" w:rsidR="0085399D" w:rsidRPr="00CA38E7" w:rsidRDefault="00000000" w:rsidP="00CA38E7">
      <w:pPr>
        <w:spacing w:line="560" w:lineRule="exact"/>
        <w:ind w:firstLineChars="200" w:firstLine="640"/>
        <w:rPr>
          <w:rFonts w:ascii="黑体" w:eastAsia="黑体" w:hAnsi="黑体" w:hint="eastAsia"/>
          <w:color w:val="000000"/>
          <w:sz w:val="32"/>
          <w:szCs w:val="32"/>
        </w:rPr>
      </w:pPr>
      <w:r w:rsidRPr="00CA38E7">
        <w:rPr>
          <w:rFonts w:ascii="黑体" w:eastAsia="黑体" w:hAnsi="黑体" w:hint="eastAsia"/>
          <w:color w:val="000000"/>
          <w:sz w:val="32"/>
          <w:szCs w:val="32"/>
        </w:rPr>
        <w:t>一、起草背景</w:t>
      </w:r>
    </w:p>
    <w:p w14:paraId="4946E597" w14:textId="7B894875" w:rsidR="0085399D" w:rsidRDefault="00000000" w:rsidP="00CA38E7">
      <w:pPr>
        <w:spacing w:line="560" w:lineRule="exact"/>
        <w:ind w:firstLineChars="200" w:firstLine="640"/>
        <w:rPr>
          <w:rFonts w:ascii="微软雅黑" w:eastAsia="微软雅黑" w:hAnsi="微软雅黑" w:hint="eastAsia"/>
          <w:color w:val="000000"/>
          <w:sz w:val="27"/>
          <w:szCs w:val="27"/>
        </w:rPr>
      </w:pPr>
      <w:r>
        <w:rPr>
          <w:rFonts w:ascii="仿宋_GB2312" w:eastAsia="仿宋_GB2312" w:hint="eastAsia"/>
          <w:sz w:val="32"/>
          <w:szCs w:val="36"/>
        </w:rPr>
        <w:t>为落实</w:t>
      </w:r>
      <w:r>
        <w:rPr>
          <w:rFonts w:ascii="仿宋_GB2312" w:eastAsia="仿宋_GB2312" w:hAnsi="tim" w:cs="方正仿宋_GBK" w:hint="eastAsia"/>
          <w:kern w:val="0"/>
          <w:sz w:val="32"/>
          <w:szCs w:val="32"/>
        </w:rPr>
        <w:t>《生物医学新技术临床研究和临床转化应用管理条例》，</w:t>
      </w:r>
      <w:r w:rsidR="005804E2">
        <w:rPr>
          <w:rFonts w:ascii="仿宋_GB2312" w:eastAsia="仿宋_GB2312" w:hAnsi="tim" w:cs="方正仿宋_GBK" w:hint="eastAsia"/>
          <w:kern w:val="0"/>
          <w:sz w:val="32"/>
          <w:szCs w:val="32"/>
        </w:rPr>
        <w:t>加快构建我市生物医学新技术临床研究与转化应用工作体系，</w:t>
      </w:r>
      <w:r>
        <w:rPr>
          <w:rFonts w:ascii="仿宋_GB2312" w:eastAsia="仿宋_GB2312" w:hAnsi="tim" w:cs="方正仿宋_GBK" w:hint="eastAsia"/>
          <w:kern w:val="0"/>
          <w:sz w:val="32"/>
          <w:szCs w:val="32"/>
        </w:rPr>
        <w:t>推动细胞与基因治疗</w:t>
      </w:r>
      <w:r w:rsidR="005804E2">
        <w:rPr>
          <w:rFonts w:ascii="仿宋_GB2312" w:eastAsia="仿宋_GB2312" w:hAnsi="tim" w:cs="方正仿宋_GBK" w:hint="eastAsia"/>
          <w:kern w:val="0"/>
          <w:sz w:val="32"/>
          <w:szCs w:val="32"/>
        </w:rPr>
        <w:t>（以下简称“CGT”）产业</w:t>
      </w:r>
      <w:r>
        <w:rPr>
          <w:rFonts w:ascii="仿宋_GB2312" w:eastAsia="仿宋_GB2312" w:hAnsi="tim" w:cs="方正仿宋_GBK" w:hint="eastAsia"/>
          <w:kern w:val="0"/>
          <w:sz w:val="32"/>
          <w:szCs w:val="32"/>
        </w:rPr>
        <w:t>高质量发展，着力打造新的产业增长极，</w:t>
      </w:r>
      <w:r w:rsidR="005804E2">
        <w:rPr>
          <w:rFonts w:ascii="仿宋_GB2312" w:eastAsia="仿宋_GB2312" w:hAnsi="tim" w:cs="方正仿宋_GBK" w:hint="eastAsia"/>
          <w:kern w:val="0"/>
          <w:sz w:val="32"/>
          <w:szCs w:val="32"/>
        </w:rPr>
        <w:t>特</w:t>
      </w:r>
      <w:r w:rsidR="00664C4F">
        <w:rPr>
          <w:rFonts w:ascii="仿宋_GB2312" w:eastAsia="仿宋_GB2312" w:hAnsi="tim" w:cs="方正仿宋_GBK" w:hint="eastAsia"/>
          <w:kern w:val="0"/>
          <w:sz w:val="32"/>
          <w:szCs w:val="32"/>
        </w:rPr>
        <w:t>起草</w:t>
      </w:r>
      <w:r>
        <w:rPr>
          <w:rFonts w:ascii="仿宋_GB2312" w:eastAsia="仿宋_GB2312" w:hAnsi="tim" w:cs="方正仿宋_GBK" w:hint="eastAsia"/>
          <w:kern w:val="0"/>
          <w:sz w:val="32"/>
          <w:szCs w:val="32"/>
        </w:rPr>
        <w:t>《关于促进细胞与基因治疗领域高质量发展</w:t>
      </w:r>
      <w:r w:rsidR="00664C4F">
        <w:rPr>
          <w:rFonts w:ascii="仿宋_GB2312" w:eastAsia="仿宋_GB2312" w:hAnsi="tim" w:cs="方正仿宋_GBK" w:hint="eastAsia"/>
          <w:kern w:val="0"/>
          <w:sz w:val="32"/>
          <w:szCs w:val="32"/>
        </w:rPr>
        <w:t>的若干</w:t>
      </w:r>
      <w:r>
        <w:rPr>
          <w:rFonts w:ascii="仿宋_GB2312" w:eastAsia="仿宋_GB2312" w:hAnsi="tim" w:cs="方正仿宋_GBK" w:hint="eastAsia"/>
          <w:kern w:val="0"/>
          <w:sz w:val="32"/>
          <w:szCs w:val="32"/>
        </w:rPr>
        <w:t>措施（征求意见稿）》（以下简称</w:t>
      </w:r>
      <w:r w:rsidR="0096233A">
        <w:rPr>
          <w:rFonts w:ascii="仿宋_GB2312" w:eastAsia="仿宋_GB2312" w:hAnsi="tim" w:cs="方正仿宋_GBK" w:hint="eastAsia"/>
          <w:kern w:val="0"/>
          <w:sz w:val="32"/>
          <w:szCs w:val="32"/>
        </w:rPr>
        <w:t>《</w:t>
      </w:r>
      <w:r>
        <w:rPr>
          <w:rFonts w:ascii="仿宋_GB2312" w:eastAsia="仿宋_GB2312" w:hAnsi="tim" w:cs="方正仿宋_GBK" w:hint="eastAsia"/>
          <w:kern w:val="0"/>
          <w:sz w:val="32"/>
          <w:szCs w:val="32"/>
        </w:rPr>
        <w:t>措施</w:t>
      </w:r>
      <w:r w:rsidR="0096233A">
        <w:rPr>
          <w:rFonts w:ascii="仿宋_GB2312" w:eastAsia="仿宋_GB2312" w:hAnsi="tim" w:cs="方正仿宋_GBK" w:hint="eastAsia"/>
          <w:kern w:val="0"/>
          <w:sz w:val="32"/>
          <w:szCs w:val="32"/>
        </w:rPr>
        <w:t>》</w:t>
      </w:r>
      <w:r>
        <w:rPr>
          <w:rFonts w:ascii="仿宋_GB2312" w:eastAsia="仿宋_GB2312" w:hAnsi="tim" w:cs="方正仿宋_GBK" w:hint="eastAsia"/>
          <w:kern w:val="0"/>
          <w:sz w:val="32"/>
          <w:szCs w:val="32"/>
        </w:rPr>
        <w:t>）。</w:t>
      </w:r>
    </w:p>
    <w:p w14:paraId="3653C559" w14:textId="5CADB341" w:rsidR="0085399D" w:rsidRPr="00CA38E7" w:rsidRDefault="00000000" w:rsidP="00CA38E7">
      <w:pPr>
        <w:spacing w:line="560" w:lineRule="exact"/>
        <w:ind w:firstLineChars="200" w:firstLine="640"/>
        <w:rPr>
          <w:rFonts w:ascii="黑体" w:eastAsia="黑体" w:hAnsi="黑体" w:hint="eastAsia"/>
          <w:color w:val="000000"/>
          <w:sz w:val="32"/>
          <w:szCs w:val="32"/>
        </w:rPr>
      </w:pPr>
      <w:r w:rsidRPr="00CA38E7">
        <w:rPr>
          <w:rFonts w:ascii="黑体" w:eastAsia="黑体" w:hAnsi="黑体" w:hint="eastAsia"/>
          <w:color w:val="000000"/>
          <w:sz w:val="32"/>
          <w:szCs w:val="32"/>
        </w:rPr>
        <w:t>二、起草过程</w:t>
      </w:r>
    </w:p>
    <w:p w14:paraId="4852562F" w14:textId="03BB9D9B" w:rsidR="0085399D" w:rsidRDefault="00DE11A2" w:rsidP="00B105F5">
      <w:pPr>
        <w:spacing w:line="560" w:lineRule="exact"/>
        <w:ind w:firstLineChars="200" w:firstLine="640"/>
        <w:rPr>
          <w:rFonts w:ascii="仿宋_GB2312" w:eastAsia="仿宋_GB2312" w:hAnsi="宋体" w:cs="仿宋_GB2312" w:hint="eastAsia"/>
          <w:sz w:val="32"/>
          <w:szCs w:val="32"/>
          <w:lang w:bidi="ar"/>
        </w:rPr>
      </w:pPr>
      <w:r w:rsidRPr="00DE11A2">
        <w:rPr>
          <w:rFonts w:ascii="仿宋_GB2312" w:eastAsia="仿宋_GB2312" w:hAnsi="tim" w:cs="方正仿宋_GBK" w:hint="eastAsia"/>
          <w:kern w:val="0"/>
          <w:sz w:val="32"/>
          <w:szCs w:val="32"/>
        </w:rPr>
        <w:t>市科委中关村管委会牵头，会同市卫生健康委、市</w:t>
      </w:r>
      <w:proofErr w:type="gramStart"/>
      <w:r w:rsidRPr="00DE11A2">
        <w:rPr>
          <w:rFonts w:ascii="仿宋_GB2312" w:eastAsia="仿宋_GB2312" w:hAnsi="tim" w:cs="方正仿宋_GBK" w:hint="eastAsia"/>
          <w:kern w:val="0"/>
          <w:sz w:val="32"/>
          <w:szCs w:val="32"/>
        </w:rPr>
        <w:t>医</w:t>
      </w:r>
      <w:proofErr w:type="gramEnd"/>
      <w:r w:rsidRPr="00DE11A2">
        <w:rPr>
          <w:rFonts w:ascii="仿宋_GB2312" w:eastAsia="仿宋_GB2312" w:hAnsi="tim" w:cs="方正仿宋_GBK" w:hint="eastAsia"/>
          <w:kern w:val="0"/>
          <w:sz w:val="32"/>
          <w:szCs w:val="32"/>
        </w:rPr>
        <w:t>保局、</w:t>
      </w:r>
      <w:proofErr w:type="gramStart"/>
      <w:r w:rsidRPr="00DE11A2">
        <w:rPr>
          <w:rFonts w:ascii="仿宋_GB2312" w:eastAsia="仿宋_GB2312" w:hAnsi="tim" w:cs="方正仿宋_GBK" w:hint="eastAsia"/>
          <w:kern w:val="0"/>
          <w:sz w:val="32"/>
          <w:szCs w:val="32"/>
        </w:rPr>
        <w:t>市药监</w:t>
      </w:r>
      <w:proofErr w:type="gramEnd"/>
      <w:r w:rsidRPr="00DE11A2">
        <w:rPr>
          <w:rFonts w:ascii="仿宋_GB2312" w:eastAsia="仿宋_GB2312" w:hAnsi="tim" w:cs="方正仿宋_GBK" w:hint="eastAsia"/>
          <w:kern w:val="0"/>
          <w:sz w:val="32"/>
          <w:szCs w:val="32"/>
        </w:rPr>
        <w:t>局等</w:t>
      </w:r>
      <w:r w:rsidR="005804E2">
        <w:rPr>
          <w:rFonts w:ascii="仿宋_GB2312" w:eastAsia="仿宋_GB2312" w:hAnsi="tim" w:cs="方正仿宋_GBK" w:hint="eastAsia"/>
          <w:kern w:val="0"/>
          <w:sz w:val="32"/>
          <w:szCs w:val="32"/>
        </w:rPr>
        <w:t>相关部门</w:t>
      </w:r>
      <w:r w:rsidRPr="00DE11A2">
        <w:rPr>
          <w:rFonts w:ascii="仿宋_GB2312" w:eastAsia="仿宋_GB2312" w:hAnsi="tim" w:cs="方正仿宋_GBK" w:hint="eastAsia"/>
          <w:kern w:val="0"/>
          <w:sz w:val="32"/>
          <w:szCs w:val="32"/>
        </w:rPr>
        <w:t>组成</w:t>
      </w:r>
      <w:r w:rsidR="00664C4F">
        <w:rPr>
          <w:rFonts w:ascii="仿宋_GB2312" w:eastAsia="仿宋_GB2312" w:hAnsi="tim" w:cs="方正仿宋_GBK" w:hint="eastAsia"/>
          <w:kern w:val="0"/>
          <w:sz w:val="32"/>
          <w:szCs w:val="32"/>
        </w:rPr>
        <w:t>工作</w:t>
      </w:r>
      <w:r w:rsidRPr="00DE11A2">
        <w:rPr>
          <w:rFonts w:ascii="仿宋_GB2312" w:eastAsia="仿宋_GB2312" w:hAnsi="tim" w:cs="方正仿宋_GBK" w:hint="eastAsia"/>
          <w:kern w:val="0"/>
          <w:sz w:val="32"/>
          <w:szCs w:val="32"/>
        </w:rPr>
        <w:t>专班，共同研究、统筹推进《措施》起草工作。深入我市CGT领域代表性企业、医疗机构、</w:t>
      </w:r>
      <w:r w:rsidR="005804E2">
        <w:rPr>
          <w:rFonts w:ascii="仿宋_GB2312" w:eastAsia="仿宋_GB2312" w:hAnsi="tim" w:cs="方正仿宋_GBK" w:hint="eastAsia"/>
          <w:kern w:val="0"/>
          <w:sz w:val="32"/>
          <w:szCs w:val="32"/>
        </w:rPr>
        <w:t>合同研发与生产组织（以下简称“CDMO”）</w:t>
      </w:r>
      <w:r w:rsidRPr="00DE11A2">
        <w:rPr>
          <w:rFonts w:ascii="仿宋_GB2312" w:eastAsia="仿宋_GB2312" w:hAnsi="tim" w:cs="方正仿宋_GBK" w:hint="eastAsia"/>
          <w:kern w:val="0"/>
          <w:sz w:val="32"/>
          <w:szCs w:val="32"/>
        </w:rPr>
        <w:t>等创新主体开展</w:t>
      </w:r>
      <w:r w:rsidR="005804E2">
        <w:rPr>
          <w:rFonts w:ascii="仿宋_GB2312" w:eastAsia="仿宋_GB2312" w:hAnsi="tim" w:cs="方正仿宋_GBK" w:hint="eastAsia"/>
          <w:kern w:val="0"/>
          <w:sz w:val="32"/>
          <w:szCs w:val="32"/>
        </w:rPr>
        <w:t>调研</w:t>
      </w:r>
      <w:r w:rsidR="00664C4F">
        <w:rPr>
          <w:rFonts w:ascii="仿宋_GB2312" w:eastAsia="仿宋_GB2312" w:hAnsi="tim" w:cs="方正仿宋_GBK" w:hint="eastAsia"/>
          <w:kern w:val="0"/>
          <w:sz w:val="32"/>
          <w:szCs w:val="32"/>
        </w:rPr>
        <w:t>和</w:t>
      </w:r>
      <w:r w:rsidRPr="00DE11A2">
        <w:rPr>
          <w:rFonts w:ascii="仿宋_GB2312" w:eastAsia="仿宋_GB2312" w:hAnsi="tim" w:cs="方正仿宋_GBK" w:hint="eastAsia"/>
          <w:kern w:val="0"/>
          <w:sz w:val="32"/>
          <w:szCs w:val="32"/>
        </w:rPr>
        <w:t>座谈交流</w:t>
      </w:r>
      <w:r w:rsidR="005804E2">
        <w:rPr>
          <w:rFonts w:ascii="仿宋_GB2312" w:eastAsia="仿宋_GB2312" w:hAnsi="tim" w:cs="方正仿宋_GBK" w:hint="eastAsia"/>
          <w:kern w:val="0"/>
          <w:sz w:val="32"/>
          <w:szCs w:val="32"/>
        </w:rPr>
        <w:t>，并</w:t>
      </w:r>
      <w:r w:rsidRPr="00DE11A2">
        <w:rPr>
          <w:rFonts w:ascii="仿宋_GB2312" w:eastAsia="仿宋_GB2312" w:hAnsi="tim" w:cs="方正仿宋_GBK" w:hint="eastAsia"/>
          <w:kern w:val="0"/>
          <w:sz w:val="32"/>
          <w:szCs w:val="32"/>
        </w:rPr>
        <w:t>在</w:t>
      </w:r>
      <w:r w:rsidR="00664C4F">
        <w:rPr>
          <w:rFonts w:ascii="仿宋_GB2312" w:eastAsia="仿宋_GB2312" w:hAnsi="tim" w:cs="方正仿宋_GBK" w:hint="eastAsia"/>
          <w:kern w:val="0"/>
          <w:sz w:val="32"/>
          <w:szCs w:val="32"/>
        </w:rPr>
        <w:t>前期</w:t>
      </w:r>
      <w:r w:rsidRPr="00DE11A2">
        <w:rPr>
          <w:rFonts w:ascii="仿宋_GB2312" w:eastAsia="仿宋_GB2312" w:hAnsi="tim" w:cs="方正仿宋_GBK" w:hint="eastAsia"/>
          <w:kern w:val="0"/>
          <w:sz w:val="32"/>
          <w:szCs w:val="32"/>
        </w:rPr>
        <w:t>征求意见的基础上形成《措施》。</w:t>
      </w:r>
    </w:p>
    <w:p w14:paraId="3608FA4F" w14:textId="77777777" w:rsidR="0085399D" w:rsidRPr="00CA38E7" w:rsidRDefault="00000000" w:rsidP="00CA38E7">
      <w:pPr>
        <w:spacing w:line="560" w:lineRule="exact"/>
        <w:ind w:firstLineChars="200" w:firstLine="640"/>
        <w:rPr>
          <w:rFonts w:ascii="黑体" w:eastAsia="黑体" w:hAnsi="黑体" w:hint="eastAsia"/>
          <w:color w:val="000000"/>
          <w:sz w:val="32"/>
          <w:szCs w:val="32"/>
        </w:rPr>
      </w:pPr>
      <w:r w:rsidRPr="00CA38E7">
        <w:rPr>
          <w:rFonts w:ascii="黑体" w:eastAsia="黑体" w:hAnsi="黑体" w:hint="eastAsia"/>
          <w:color w:val="000000"/>
          <w:sz w:val="32"/>
          <w:szCs w:val="32"/>
        </w:rPr>
        <w:t>三、主要内容</w:t>
      </w:r>
    </w:p>
    <w:p w14:paraId="76761FD9" w14:textId="0A6E4A53" w:rsidR="0085399D" w:rsidRDefault="0096233A" w:rsidP="0096233A">
      <w:pPr>
        <w:spacing w:line="560" w:lineRule="exact"/>
        <w:ind w:firstLineChars="200" w:firstLine="640"/>
        <w:rPr>
          <w:rFonts w:ascii="仿宋_GB2312" w:eastAsia="仿宋_GB2312" w:hAnsi="宋体" w:cs="Arial" w:hint="eastAsia"/>
          <w:kern w:val="0"/>
          <w:sz w:val="32"/>
          <w:szCs w:val="32"/>
        </w:rPr>
      </w:pPr>
      <w:r>
        <w:rPr>
          <w:rFonts w:ascii="仿宋_GB2312" w:eastAsia="仿宋_GB2312" w:hAnsi="宋体" w:cs="Arial" w:hint="eastAsia"/>
          <w:kern w:val="0"/>
          <w:sz w:val="32"/>
          <w:szCs w:val="32"/>
        </w:rPr>
        <w:t>《措施》从五个维度</w:t>
      </w:r>
      <w:r w:rsidR="00664C4F">
        <w:rPr>
          <w:rFonts w:ascii="仿宋_GB2312" w:eastAsia="仿宋_GB2312" w:hAnsi="宋体" w:cs="Arial" w:hint="eastAsia"/>
          <w:kern w:val="0"/>
          <w:sz w:val="32"/>
          <w:szCs w:val="32"/>
        </w:rPr>
        <w:t>提出</w:t>
      </w:r>
      <w:r>
        <w:rPr>
          <w:rFonts w:ascii="仿宋_GB2312" w:eastAsia="仿宋_GB2312" w:hAnsi="宋体" w:cs="Arial"/>
          <w:kern w:val="0"/>
          <w:sz w:val="32"/>
          <w:szCs w:val="32"/>
        </w:rPr>
        <w:t>覆盖CGT产业全链条的</w:t>
      </w:r>
      <w:r w:rsidR="00F0244C">
        <w:rPr>
          <w:rFonts w:ascii="仿宋_GB2312" w:eastAsia="仿宋_GB2312" w:hAnsi="宋体" w:cs="Arial" w:hint="eastAsia"/>
          <w:kern w:val="0"/>
          <w:sz w:val="32"/>
          <w:szCs w:val="32"/>
        </w:rPr>
        <w:t>9项</w:t>
      </w:r>
      <w:r w:rsidR="005804E2">
        <w:rPr>
          <w:rFonts w:ascii="仿宋_GB2312" w:eastAsia="仿宋_GB2312" w:hAnsi="宋体" w:cs="Arial" w:hint="eastAsia"/>
          <w:kern w:val="0"/>
          <w:sz w:val="32"/>
          <w:szCs w:val="32"/>
        </w:rPr>
        <w:t>支持举措</w:t>
      </w:r>
      <w:r>
        <w:rPr>
          <w:rFonts w:ascii="仿宋_GB2312" w:eastAsia="仿宋_GB2312" w:hAnsi="宋体" w:cs="Arial"/>
          <w:kern w:val="0"/>
          <w:sz w:val="32"/>
          <w:szCs w:val="32"/>
        </w:rPr>
        <w:t>。</w:t>
      </w:r>
    </w:p>
    <w:p w14:paraId="77ACA157" w14:textId="144A4DF2" w:rsidR="0085399D" w:rsidRDefault="00000000" w:rsidP="00B105F5">
      <w:pPr>
        <w:spacing w:line="560" w:lineRule="exact"/>
        <w:ind w:firstLineChars="200" w:firstLine="643"/>
        <w:rPr>
          <w:rFonts w:ascii="仿宋_GB2312" w:eastAsia="仿宋_GB2312" w:hAnsi="宋体" w:cs="Arial" w:hint="eastAsia"/>
          <w:kern w:val="0"/>
          <w:sz w:val="32"/>
          <w:szCs w:val="32"/>
        </w:rPr>
      </w:pPr>
      <w:r>
        <w:rPr>
          <w:rFonts w:ascii="仿宋_GB2312" w:eastAsia="仿宋_GB2312" w:hAnsi="宋体" w:cs="Arial" w:hint="eastAsia"/>
          <w:b/>
          <w:kern w:val="0"/>
          <w:sz w:val="32"/>
          <w:szCs w:val="32"/>
        </w:rPr>
        <w:t>在创新端，</w:t>
      </w:r>
      <w:r w:rsidR="00B105F5" w:rsidRPr="00CA38E7">
        <w:rPr>
          <w:rFonts w:ascii="仿宋_GB2312" w:eastAsia="仿宋_GB2312" w:hAnsi="仿宋_GB2312" w:cs="仿宋_GB2312" w:hint="eastAsia"/>
          <w:bCs/>
          <w:sz w:val="32"/>
          <w:szCs w:val="32"/>
        </w:rPr>
        <w:t>强化关键技术突破与应用</w:t>
      </w:r>
      <w:r w:rsidR="00B105F5">
        <w:rPr>
          <w:rFonts w:ascii="仿宋_GB2312" w:eastAsia="仿宋_GB2312" w:hAnsi="仿宋_GB2312" w:cs="仿宋_GB2312" w:hint="eastAsia"/>
          <w:bCs/>
          <w:sz w:val="32"/>
          <w:szCs w:val="32"/>
        </w:rPr>
        <w:t>，</w:t>
      </w:r>
      <w:r w:rsidR="00B105F5" w:rsidRPr="00B105F5">
        <w:rPr>
          <w:rFonts w:ascii="仿宋_GB2312" w:eastAsia="仿宋_GB2312" w:hAnsi="仿宋_GB2312" w:cs="仿宋_GB2312" w:hint="eastAsia"/>
          <w:bCs/>
          <w:sz w:val="32"/>
          <w:szCs w:val="32"/>
        </w:rPr>
        <w:t>围绕</w:t>
      </w:r>
      <w:r w:rsidR="00B105F5">
        <w:rPr>
          <w:rFonts w:ascii="仿宋_GB2312" w:eastAsia="仿宋_GB2312" w:hAnsi="仿宋_GB2312" w:cs="仿宋_GB2312" w:hint="eastAsia"/>
          <w:bCs/>
          <w:sz w:val="32"/>
          <w:szCs w:val="32"/>
        </w:rPr>
        <w:t>重点</w:t>
      </w:r>
      <w:r w:rsidR="002A2221">
        <w:rPr>
          <w:rFonts w:ascii="仿宋_GB2312" w:eastAsia="仿宋_GB2312" w:hAnsi="仿宋_GB2312" w:cs="仿宋_GB2312" w:hint="eastAsia"/>
          <w:bCs/>
          <w:sz w:val="32"/>
          <w:szCs w:val="32"/>
        </w:rPr>
        <w:t>方向</w:t>
      </w:r>
      <w:r w:rsidR="00B105F5">
        <w:rPr>
          <w:rFonts w:ascii="仿宋_GB2312" w:eastAsia="仿宋_GB2312" w:hAnsi="仿宋_GB2312" w:cs="仿宋_GB2312" w:hint="eastAsia"/>
          <w:bCs/>
          <w:sz w:val="32"/>
          <w:szCs w:val="32"/>
        </w:rPr>
        <w:t>和关键</w:t>
      </w:r>
      <w:r w:rsidR="00B105F5" w:rsidRPr="00B105F5">
        <w:rPr>
          <w:rFonts w:ascii="仿宋_GB2312" w:eastAsia="仿宋_GB2312" w:hAnsi="仿宋_GB2312" w:cs="仿宋_GB2312" w:hint="eastAsia"/>
          <w:bCs/>
          <w:sz w:val="32"/>
          <w:szCs w:val="32"/>
        </w:rPr>
        <w:t>环节开展技术攻关，</w:t>
      </w:r>
      <w:r w:rsidR="002A2221">
        <w:rPr>
          <w:rFonts w:ascii="仿宋_GB2312" w:eastAsia="仿宋_GB2312" w:hAnsi="仿宋_GB2312" w:cs="仿宋_GB2312" w:hint="eastAsia"/>
          <w:bCs/>
          <w:sz w:val="32"/>
          <w:szCs w:val="32"/>
        </w:rPr>
        <w:t>支撑</w:t>
      </w:r>
      <w:r w:rsidR="00B105F5" w:rsidRPr="00B105F5">
        <w:rPr>
          <w:rFonts w:ascii="仿宋_GB2312" w:eastAsia="仿宋_GB2312" w:hAnsi="仿宋_GB2312" w:cs="仿宋_GB2312" w:hint="eastAsia"/>
          <w:bCs/>
          <w:sz w:val="32"/>
          <w:szCs w:val="32"/>
        </w:rPr>
        <w:t>生物医学新技术或创新产品开发</w:t>
      </w:r>
      <w:r w:rsidR="00B105F5">
        <w:rPr>
          <w:rFonts w:ascii="仿宋_GB2312" w:eastAsia="仿宋_GB2312" w:hAnsi="宋体" w:cs="Arial" w:hint="eastAsia"/>
          <w:kern w:val="0"/>
          <w:sz w:val="32"/>
          <w:szCs w:val="32"/>
        </w:rPr>
        <w:t>。</w:t>
      </w:r>
    </w:p>
    <w:p w14:paraId="1D1BEF39" w14:textId="458EF437" w:rsidR="0085399D" w:rsidRDefault="00000000" w:rsidP="0096233A">
      <w:pPr>
        <w:spacing w:line="560" w:lineRule="exact"/>
        <w:ind w:firstLineChars="200" w:firstLine="643"/>
        <w:rPr>
          <w:rFonts w:ascii="仿宋_GB2312" w:eastAsia="仿宋_GB2312" w:hAnsi="仿宋_GB2312" w:cs="仿宋_GB2312" w:hint="eastAsia"/>
          <w:sz w:val="32"/>
          <w:szCs w:val="32"/>
        </w:rPr>
      </w:pPr>
      <w:r>
        <w:rPr>
          <w:rFonts w:ascii="仿宋_GB2312" w:eastAsia="仿宋_GB2312" w:hAnsi="宋体" w:cs="Arial" w:hint="eastAsia"/>
          <w:b/>
          <w:kern w:val="0"/>
          <w:sz w:val="32"/>
          <w:szCs w:val="32"/>
        </w:rPr>
        <w:lastRenderedPageBreak/>
        <w:t>在临床端，</w:t>
      </w:r>
      <w:r>
        <w:rPr>
          <w:rFonts w:ascii="仿宋_GB2312" w:eastAsia="仿宋_GB2312" w:hAnsi="宋体" w:cs="Arial" w:hint="eastAsia"/>
          <w:kern w:val="0"/>
          <w:sz w:val="32"/>
          <w:szCs w:val="32"/>
        </w:rPr>
        <w:t>鼓励医疗机构开展生物医学新技术临床研究</w:t>
      </w:r>
      <w:r w:rsidR="002A2221">
        <w:rPr>
          <w:rFonts w:ascii="仿宋_GB2312" w:eastAsia="仿宋_GB2312" w:hAnsi="宋体" w:cs="Arial" w:hint="eastAsia"/>
          <w:kern w:val="0"/>
          <w:sz w:val="32"/>
          <w:szCs w:val="32"/>
        </w:rPr>
        <w:t>，</w:t>
      </w:r>
      <w:r>
        <w:rPr>
          <w:rFonts w:ascii="仿宋_GB2312" w:eastAsia="仿宋_GB2312" w:hAnsi="仿宋_GB2312" w:cs="仿宋_GB2312" w:hint="eastAsia"/>
          <w:sz w:val="32"/>
          <w:szCs w:val="32"/>
        </w:rPr>
        <w:t>支持医疗机构提升</w:t>
      </w:r>
      <w:r>
        <w:rPr>
          <w:rFonts w:ascii="仿宋_GB2312" w:eastAsia="仿宋_GB2312" w:hAnsi="仿宋_GB2312" w:cs="仿宋_GB2312" w:hint="eastAsia"/>
          <w:bCs/>
          <w:sz w:val="32"/>
          <w:szCs w:val="32"/>
        </w:rPr>
        <w:t>临床研究承载能力</w:t>
      </w:r>
      <w:r w:rsidR="00664C4F">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推动生物医学新技术临床研究及转化应用纳入医院绩效考核指标体系。</w:t>
      </w:r>
    </w:p>
    <w:p w14:paraId="713A8985" w14:textId="57ABC3F0" w:rsidR="0085399D" w:rsidRDefault="00000000" w:rsidP="0096233A">
      <w:pPr>
        <w:spacing w:line="560" w:lineRule="exact"/>
        <w:ind w:firstLineChars="200" w:firstLine="643"/>
        <w:rPr>
          <w:rFonts w:ascii="仿宋_GB2312" w:eastAsia="仿宋_GB2312" w:hAnsi="宋体" w:cs="Arial" w:hint="eastAsia"/>
          <w:kern w:val="0"/>
          <w:sz w:val="32"/>
          <w:szCs w:val="32"/>
        </w:rPr>
      </w:pPr>
      <w:r>
        <w:rPr>
          <w:rFonts w:ascii="仿宋_GB2312" w:eastAsia="仿宋_GB2312" w:hAnsi="宋体" w:cs="Arial" w:hint="eastAsia"/>
          <w:b/>
          <w:kern w:val="0"/>
          <w:sz w:val="32"/>
          <w:szCs w:val="32"/>
        </w:rPr>
        <w:t>在平台端，</w:t>
      </w:r>
      <w:r>
        <w:rPr>
          <w:rFonts w:ascii="仿宋_GB2312" w:eastAsia="仿宋_GB2312" w:hAnsi="宋体" w:cs="Arial" w:hint="eastAsia"/>
          <w:kern w:val="0"/>
          <w:sz w:val="32"/>
          <w:szCs w:val="32"/>
        </w:rPr>
        <w:t>支持</w:t>
      </w:r>
      <w:r w:rsidR="00B105F5">
        <w:rPr>
          <w:rFonts w:ascii="仿宋_GB2312" w:eastAsia="仿宋_GB2312" w:hAnsi="宋体" w:cs="Arial" w:hint="eastAsia"/>
          <w:kern w:val="0"/>
          <w:sz w:val="32"/>
          <w:szCs w:val="32"/>
        </w:rPr>
        <w:t>符合条件的</w:t>
      </w:r>
      <w:r>
        <w:rPr>
          <w:rFonts w:ascii="仿宋_GB2312" w:eastAsia="仿宋_GB2312" w:hAnsi="宋体" w:cs="Arial" w:hint="eastAsia"/>
          <w:kern w:val="0"/>
          <w:sz w:val="32"/>
          <w:szCs w:val="32"/>
        </w:rPr>
        <w:t>CDMO围绕</w:t>
      </w:r>
      <w:r>
        <w:rPr>
          <w:rFonts w:ascii="仿宋_GB2312" w:eastAsia="仿宋_GB2312"/>
          <w:sz w:val="32"/>
          <w:szCs w:val="32"/>
        </w:rPr>
        <w:t>生物医学新技术临床</w:t>
      </w:r>
      <w:r>
        <w:rPr>
          <w:rFonts w:ascii="仿宋_GB2312" w:eastAsia="仿宋_GB2312" w:hint="eastAsia"/>
          <w:sz w:val="32"/>
          <w:szCs w:val="32"/>
        </w:rPr>
        <w:t>研究</w:t>
      </w:r>
      <w:r>
        <w:rPr>
          <w:rFonts w:ascii="仿宋_GB2312" w:eastAsia="仿宋_GB2312"/>
          <w:sz w:val="32"/>
          <w:szCs w:val="32"/>
        </w:rPr>
        <w:t>需求</w:t>
      </w:r>
      <w:r w:rsidR="00B105F5">
        <w:rPr>
          <w:rFonts w:ascii="仿宋_GB2312" w:eastAsia="仿宋_GB2312" w:hint="eastAsia"/>
          <w:sz w:val="32"/>
          <w:szCs w:val="32"/>
        </w:rPr>
        <w:t>，完善</w:t>
      </w:r>
      <w:r>
        <w:rPr>
          <w:rFonts w:ascii="仿宋_GB2312" w:eastAsia="仿宋_GB2312" w:hint="eastAsia"/>
          <w:sz w:val="32"/>
          <w:szCs w:val="32"/>
        </w:rPr>
        <w:t>技术平台建设</w:t>
      </w:r>
      <w:r w:rsidR="00B105F5">
        <w:rPr>
          <w:rFonts w:ascii="仿宋_GB2312" w:eastAsia="仿宋_GB2312" w:hint="eastAsia"/>
          <w:sz w:val="32"/>
          <w:szCs w:val="32"/>
        </w:rPr>
        <w:t>，提升</w:t>
      </w:r>
      <w:r>
        <w:rPr>
          <w:rFonts w:ascii="仿宋_GB2312" w:eastAsia="仿宋_GB2312" w:hint="eastAsia"/>
          <w:sz w:val="32"/>
          <w:szCs w:val="32"/>
        </w:rPr>
        <w:t>专业化服务能力</w:t>
      </w:r>
      <w:r w:rsidR="00933987">
        <w:rPr>
          <w:rFonts w:ascii="仿宋_GB2312" w:eastAsia="仿宋_GB2312" w:hint="eastAsia"/>
          <w:sz w:val="32"/>
          <w:szCs w:val="32"/>
        </w:rPr>
        <w:t>。</w:t>
      </w:r>
      <w:r w:rsidR="00933987">
        <w:rPr>
          <w:rFonts w:ascii="仿宋_GB2312" w:eastAsia="仿宋_GB2312" w:hAnsi="宋体" w:cs="Arial" w:hint="eastAsia"/>
          <w:kern w:val="0"/>
          <w:sz w:val="32"/>
          <w:szCs w:val="32"/>
        </w:rPr>
        <w:t>引导</w:t>
      </w:r>
      <w:r>
        <w:rPr>
          <w:rFonts w:ascii="仿宋_GB2312" w:eastAsia="仿宋_GB2312" w:hAnsi="宋体" w:cs="Arial" w:hint="eastAsia"/>
          <w:kern w:val="0"/>
          <w:sz w:val="32"/>
          <w:szCs w:val="32"/>
        </w:rPr>
        <w:t>医疗机构</w:t>
      </w:r>
      <w:r w:rsidR="00F0244C">
        <w:rPr>
          <w:rFonts w:ascii="仿宋_GB2312" w:eastAsia="仿宋_GB2312" w:hAnsi="宋体" w:cs="Arial" w:hint="eastAsia"/>
          <w:kern w:val="0"/>
          <w:sz w:val="32"/>
          <w:szCs w:val="32"/>
        </w:rPr>
        <w:t>与CDMO</w:t>
      </w:r>
      <w:r>
        <w:rPr>
          <w:rFonts w:ascii="仿宋_GB2312" w:eastAsia="仿宋_GB2312" w:hAnsi="宋体" w:cs="Arial" w:hint="eastAsia"/>
          <w:kern w:val="0"/>
          <w:sz w:val="32"/>
          <w:szCs w:val="32"/>
        </w:rPr>
        <w:t>合作</w:t>
      </w:r>
      <w:r w:rsidR="00933987">
        <w:rPr>
          <w:rFonts w:ascii="仿宋_GB2312" w:eastAsia="仿宋_GB2312" w:hAnsi="宋体" w:cs="Arial" w:hint="eastAsia"/>
          <w:kern w:val="0"/>
          <w:sz w:val="32"/>
          <w:szCs w:val="32"/>
        </w:rPr>
        <w:t>开展</w:t>
      </w:r>
      <w:r w:rsidR="00933987" w:rsidRPr="00933987">
        <w:rPr>
          <w:rFonts w:ascii="仿宋_GB2312" w:eastAsia="仿宋_GB2312" w:hAnsi="宋体" w:cs="Arial" w:hint="eastAsia"/>
          <w:kern w:val="0"/>
          <w:sz w:val="32"/>
          <w:szCs w:val="32"/>
        </w:rPr>
        <w:t>新技术临床研究</w:t>
      </w:r>
      <w:r w:rsidR="00F0244C">
        <w:rPr>
          <w:rFonts w:ascii="仿宋_GB2312" w:eastAsia="仿宋_GB2312" w:hAnsi="宋体" w:cs="Arial" w:hint="eastAsia"/>
          <w:kern w:val="0"/>
          <w:sz w:val="32"/>
          <w:szCs w:val="32"/>
        </w:rPr>
        <w:t>。</w:t>
      </w:r>
      <w:r w:rsidR="00995FEF" w:rsidRPr="00995FEF">
        <w:rPr>
          <w:rFonts w:ascii="仿宋_GB2312" w:eastAsia="仿宋_GB2312" w:hAnsi="宋体" w:cs="Arial" w:hint="eastAsia"/>
          <w:kern w:val="0"/>
          <w:sz w:val="32"/>
          <w:szCs w:val="32"/>
        </w:rPr>
        <w:t>基于CGT领域高水平CDMO建设区域制备中心。</w:t>
      </w:r>
    </w:p>
    <w:p w14:paraId="0D83E1F8" w14:textId="47D56E93" w:rsidR="0085399D" w:rsidRDefault="00000000" w:rsidP="0096233A">
      <w:pPr>
        <w:spacing w:line="560" w:lineRule="exact"/>
        <w:ind w:firstLineChars="200" w:firstLine="643"/>
        <w:rPr>
          <w:rFonts w:ascii="仿宋_GB2312" w:eastAsia="仿宋_GB2312" w:hAnsi="宋体" w:cs="Arial" w:hint="eastAsia"/>
          <w:kern w:val="0"/>
          <w:sz w:val="32"/>
          <w:szCs w:val="32"/>
        </w:rPr>
      </w:pPr>
      <w:r>
        <w:rPr>
          <w:rFonts w:ascii="仿宋_GB2312" w:eastAsia="仿宋_GB2312" w:hAnsi="仿宋_GB2312" w:cs="仿宋_GB2312" w:hint="eastAsia"/>
          <w:b/>
          <w:sz w:val="32"/>
          <w:szCs w:val="32"/>
        </w:rPr>
        <w:t>在监管端，</w:t>
      </w:r>
      <w:r>
        <w:rPr>
          <w:rFonts w:ascii="仿宋_GB2312" w:eastAsia="仿宋_GB2312" w:hint="eastAsia"/>
          <w:sz w:val="32"/>
          <w:szCs w:val="32"/>
        </w:rPr>
        <w:t>推动建设一批市级生物医学新技术临床研究及转化应用质促中心，</w:t>
      </w:r>
      <w:r w:rsidR="00DE11A2" w:rsidRPr="00DE11A2">
        <w:rPr>
          <w:rFonts w:ascii="仿宋_GB2312" w:eastAsia="仿宋_GB2312" w:hint="eastAsia"/>
          <w:sz w:val="32"/>
          <w:szCs w:val="32"/>
        </w:rPr>
        <w:t>完善</w:t>
      </w:r>
      <w:r>
        <w:rPr>
          <w:rFonts w:ascii="仿宋_GB2312" w:eastAsia="仿宋_GB2312" w:hint="eastAsia"/>
          <w:sz w:val="32"/>
          <w:szCs w:val="32"/>
        </w:rPr>
        <w:t>医疗机构临床研究质控体</w:t>
      </w:r>
      <w:r w:rsidR="00664C4F">
        <w:rPr>
          <w:rFonts w:ascii="仿宋_GB2312" w:eastAsia="仿宋_GB2312" w:hint="eastAsia"/>
          <w:sz w:val="32"/>
          <w:szCs w:val="32"/>
        </w:rPr>
        <w:t>系。</w:t>
      </w:r>
      <w:r>
        <w:rPr>
          <w:rFonts w:ascii="仿宋_GB2312" w:eastAsia="仿宋_GB2312" w:hint="eastAsia"/>
          <w:sz w:val="32"/>
          <w:szCs w:val="32"/>
        </w:rPr>
        <w:t>推动CGT检验检测实验室建设</w:t>
      </w:r>
      <w:r w:rsidR="00933987">
        <w:rPr>
          <w:rFonts w:ascii="仿宋_GB2312" w:eastAsia="仿宋_GB2312" w:hint="eastAsia"/>
          <w:sz w:val="32"/>
          <w:szCs w:val="32"/>
        </w:rPr>
        <w:t>，持续提升检测技术能力</w:t>
      </w:r>
      <w:r w:rsidR="00664C4F">
        <w:rPr>
          <w:rFonts w:ascii="仿宋_GB2312" w:eastAsia="仿宋_GB2312" w:hAnsi="宋体" w:cs="Arial" w:hint="eastAsia"/>
          <w:kern w:val="0"/>
          <w:sz w:val="32"/>
          <w:szCs w:val="32"/>
        </w:rPr>
        <w:t>。</w:t>
      </w:r>
      <w:r>
        <w:rPr>
          <w:rFonts w:ascii="仿宋_GB2312" w:eastAsia="仿宋_GB2312" w:hAnsi="宋体" w:cs="Arial" w:hint="eastAsia"/>
          <w:kern w:val="0"/>
          <w:sz w:val="32"/>
          <w:szCs w:val="32"/>
        </w:rPr>
        <w:t>推动监管科学创新中心建设，强化</w:t>
      </w:r>
      <w:r>
        <w:rPr>
          <w:rFonts w:ascii="仿宋_GB2312" w:eastAsia="仿宋_GB2312" w:hint="eastAsia"/>
          <w:sz w:val="32"/>
          <w:szCs w:val="32"/>
        </w:rPr>
        <w:t>生物医学新技术临床研究数据与药品注册联动互通机制及相关政策研究</w:t>
      </w:r>
      <w:r>
        <w:rPr>
          <w:rFonts w:ascii="仿宋_GB2312" w:eastAsia="仿宋_GB2312" w:hAnsi="宋体" w:cs="Arial" w:hint="eastAsia"/>
          <w:kern w:val="0"/>
          <w:sz w:val="32"/>
          <w:szCs w:val="32"/>
        </w:rPr>
        <w:t>。</w:t>
      </w:r>
    </w:p>
    <w:p w14:paraId="562C34ED" w14:textId="426CB276" w:rsidR="0085399D" w:rsidRPr="00CA38E7" w:rsidRDefault="00000000" w:rsidP="00CA38E7">
      <w:pPr>
        <w:spacing w:line="560" w:lineRule="exact"/>
        <w:ind w:firstLineChars="200" w:firstLine="643"/>
        <w:rPr>
          <w:rFonts w:ascii="仿宋_GB2312" w:eastAsia="仿宋_GB2312" w:hAnsi="宋体" w:cs="Arial"/>
          <w:kern w:val="0"/>
          <w:sz w:val="32"/>
          <w:szCs w:val="32"/>
        </w:rPr>
      </w:pPr>
      <w:r>
        <w:rPr>
          <w:rFonts w:ascii="仿宋_GB2312" w:eastAsia="仿宋_GB2312" w:hAnsi="仿宋_GB2312" w:cs="仿宋_GB2312" w:hint="eastAsia"/>
          <w:b/>
          <w:sz w:val="32"/>
          <w:szCs w:val="32"/>
        </w:rPr>
        <w:t>在产业端，</w:t>
      </w:r>
      <w:r>
        <w:rPr>
          <w:rFonts w:ascii="仿宋_GB2312" w:eastAsia="仿宋_GB2312" w:hAnsi="仿宋_GB2312" w:cs="仿宋_GB2312" w:hint="eastAsia"/>
          <w:sz w:val="32"/>
          <w:szCs w:val="32"/>
        </w:rPr>
        <w:t>健全生物医学新技术项目评估指导机制，支持生物医学新技术</w:t>
      </w:r>
      <w:r w:rsidR="00933987">
        <w:rPr>
          <w:rFonts w:ascii="仿宋_GB2312" w:eastAsia="仿宋_GB2312" w:hAnsi="仿宋_GB2312" w:cs="仿宋_GB2312" w:hint="eastAsia"/>
          <w:sz w:val="32"/>
          <w:szCs w:val="32"/>
        </w:rPr>
        <w:t>临床研究</w:t>
      </w:r>
      <w:r w:rsidR="00021921">
        <w:rPr>
          <w:rFonts w:ascii="仿宋_GB2312" w:eastAsia="仿宋_GB2312" w:hAnsi="仿宋_GB2312" w:cs="仿宋_GB2312" w:hint="eastAsia"/>
          <w:sz w:val="32"/>
          <w:szCs w:val="32"/>
        </w:rPr>
        <w:t>向</w:t>
      </w:r>
      <w:r>
        <w:rPr>
          <w:rFonts w:ascii="仿宋_GB2312" w:eastAsia="仿宋_GB2312" w:hAnsi="仿宋_GB2312" w:cs="仿宋_GB2312" w:hint="eastAsia"/>
          <w:sz w:val="32"/>
          <w:szCs w:val="32"/>
        </w:rPr>
        <w:t>药品注册</w:t>
      </w:r>
      <w:r w:rsidR="00933987">
        <w:rPr>
          <w:rFonts w:ascii="仿宋_GB2312" w:eastAsia="仿宋_GB2312" w:hAnsi="仿宋_GB2312" w:cs="仿宋_GB2312" w:hint="eastAsia"/>
          <w:sz w:val="32"/>
          <w:szCs w:val="32"/>
        </w:rPr>
        <w:t>上市</w:t>
      </w:r>
      <w:r>
        <w:rPr>
          <w:rFonts w:ascii="仿宋_GB2312" w:eastAsia="仿宋_GB2312" w:hAnsi="仿宋_GB2312" w:cs="仿宋_GB2312" w:hint="eastAsia"/>
          <w:sz w:val="32"/>
          <w:szCs w:val="32"/>
        </w:rPr>
        <w:t>路径</w:t>
      </w:r>
      <w:r w:rsidR="00021921">
        <w:rPr>
          <w:rFonts w:ascii="仿宋_GB2312" w:eastAsia="仿宋_GB2312" w:hAnsi="仿宋_GB2312" w:cs="仿宋_GB2312" w:hint="eastAsia"/>
          <w:sz w:val="32"/>
          <w:szCs w:val="32"/>
        </w:rPr>
        <w:t>的转换衔接</w:t>
      </w:r>
      <w:r w:rsidR="002A2221">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持续</w:t>
      </w:r>
      <w:r>
        <w:rPr>
          <w:rFonts w:ascii="仿宋_GB2312" w:eastAsia="仿宋_GB2312" w:hAnsi="仿宋_GB2312" w:cs="仿宋_GB2312" w:hint="eastAsia"/>
          <w:bCs/>
          <w:sz w:val="32"/>
          <w:szCs w:val="32"/>
        </w:rPr>
        <w:t>强化创新品种产业化全链条服务机制。</w:t>
      </w:r>
      <w:r w:rsidR="002A2221">
        <w:rPr>
          <w:rFonts w:ascii="仿宋_GB2312" w:eastAsia="仿宋_GB2312" w:hAnsi="仿宋_GB2312" w:cs="仿宋_GB2312" w:hint="eastAsia"/>
          <w:bCs/>
          <w:sz w:val="32"/>
          <w:szCs w:val="32"/>
        </w:rPr>
        <w:t>落实</w:t>
      </w:r>
      <w:r w:rsidR="00525EFE" w:rsidRPr="00525EFE">
        <w:rPr>
          <w:rFonts w:ascii="仿宋_GB2312" w:eastAsia="仿宋_GB2312" w:hAnsi="仿宋_GB2312" w:cs="仿宋_GB2312" w:hint="eastAsia"/>
          <w:bCs/>
          <w:sz w:val="32"/>
          <w:szCs w:val="32"/>
        </w:rPr>
        <w:t>外商投资CGT领域技术开发应用</w:t>
      </w:r>
      <w:r w:rsidR="002A2221">
        <w:rPr>
          <w:rFonts w:ascii="仿宋_GB2312" w:eastAsia="仿宋_GB2312" w:hAnsi="仿宋_GB2312" w:cs="仿宋_GB2312" w:hint="eastAsia"/>
          <w:bCs/>
          <w:sz w:val="32"/>
          <w:szCs w:val="32"/>
        </w:rPr>
        <w:t>试点工作</w:t>
      </w:r>
      <w:r>
        <w:rPr>
          <w:rFonts w:ascii="仿宋_GB2312" w:eastAsia="仿宋_GB2312" w:hAnsi="仿宋_GB2312" w:cs="仿宋_GB2312" w:hint="eastAsia"/>
          <w:sz w:val="32"/>
          <w:szCs w:val="32"/>
        </w:rPr>
        <w:t>。</w:t>
      </w:r>
      <w:r w:rsidR="00DE11A2" w:rsidRPr="00DE11A2">
        <w:rPr>
          <w:rFonts w:ascii="仿宋_GB2312" w:eastAsia="仿宋_GB2312" w:hAnsi="仿宋_GB2312" w:cs="仿宋_GB2312" w:hint="eastAsia"/>
          <w:sz w:val="32"/>
          <w:szCs w:val="32"/>
        </w:rPr>
        <w:t>加强多险种保险保障</w:t>
      </w:r>
      <w:r w:rsidR="002A2221">
        <w:rPr>
          <w:rFonts w:ascii="仿宋_GB2312" w:eastAsia="仿宋_GB2312" w:hAnsi="宋体" w:cs="Arial" w:hint="eastAsia"/>
          <w:kern w:val="0"/>
          <w:sz w:val="32"/>
          <w:szCs w:val="32"/>
        </w:rPr>
        <w:t>和</w:t>
      </w:r>
      <w:r w:rsidR="00FD6EDF">
        <w:rPr>
          <w:rFonts w:ascii="仿宋_GB2312" w:eastAsia="仿宋_GB2312" w:hAnsi="宋体" w:cs="Arial" w:hint="eastAsia"/>
          <w:kern w:val="0"/>
          <w:sz w:val="32"/>
          <w:szCs w:val="32"/>
        </w:rPr>
        <w:t>科技金融服务。</w:t>
      </w:r>
    </w:p>
    <w:sectPr w:rsidR="0085399D" w:rsidRPr="00CA38E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3C3E" w14:textId="77777777" w:rsidR="009666A3" w:rsidRDefault="009666A3" w:rsidP="0096233A">
      <w:r>
        <w:separator/>
      </w:r>
    </w:p>
  </w:endnote>
  <w:endnote w:type="continuationSeparator" w:id="0">
    <w:p w14:paraId="5EC2231E" w14:textId="77777777" w:rsidR="009666A3" w:rsidRDefault="009666A3" w:rsidP="0096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tim">
    <w:altName w:val="华文中宋"/>
    <w:charset w:val="00"/>
    <w:family w:val="auto"/>
    <w:pitch w:val="default"/>
    <w:sig w:usb0="00000000" w:usb1="00000000" w:usb2="00000000" w:usb3="00000000" w:csb0="00040001" w:csb1="00000000"/>
  </w:font>
  <w:font w:name="方正仿宋_GBK">
    <w:altName w:val="微软雅黑"/>
    <w:charset w:val="86"/>
    <w:family w:val="auto"/>
    <w:pitch w:val="default"/>
    <w:sig w:usb0="A00002BF" w:usb1="38CF7CFA" w:usb2="00082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844933"/>
      <w:docPartObj>
        <w:docPartGallery w:val="Page Numbers (Bottom of Page)"/>
        <w:docPartUnique/>
      </w:docPartObj>
    </w:sdtPr>
    <w:sdtEndPr>
      <w:rPr>
        <w:rFonts w:ascii="Times New Roman" w:hAnsi="Times New Roman" w:cs="Times New Roman"/>
        <w:sz w:val="28"/>
        <w:szCs w:val="28"/>
      </w:rPr>
    </w:sdtEndPr>
    <w:sdtContent>
      <w:p w14:paraId="2EEAACDA" w14:textId="2314BBAC" w:rsidR="0096233A" w:rsidRPr="00CA38E7" w:rsidRDefault="0096233A">
        <w:pPr>
          <w:pStyle w:val="a3"/>
          <w:jc w:val="center"/>
          <w:rPr>
            <w:rFonts w:ascii="Times New Roman" w:hAnsi="Times New Roman" w:cs="Times New Roman"/>
            <w:sz w:val="28"/>
            <w:szCs w:val="28"/>
          </w:rPr>
        </w:pPr>
        <w:r w:rsidRPr="00CA38E7">
          <w:rPr>
            <w:rFonts w:ascii="Times New Roman" w:hAnsi="Times New Roman" w:cs="Times New Roman"/>
            <w:sz w:val="28"/>
            <w:szCs w:val="28"/>
          </w:rPr>
          <w:fldChar w:fldCharType="begin"/>
        </w:r>
        <w:r w:rsidRPr="00CA38E7">
          <w:rPr>
            <w:rFonts w:ascii="Times New Roman" w:hAnsi="Times New Roman" w:cs="Times New Roman"/>
            <w:sz w:val="28"/>
            <w:szCs w:val="28"/>
          </w:rPr>
          <w:instrText>PAGE   \* MERGEFORMAT</w:instrText>
        </w:r>
        <w:r w:rsidRPr="00CA38E7">
          <w:rPr>
            <w:rFonts w:ascii="Times New Roman" w:hAnsi="Times New Roman" w:cs="Times New Roman"/>
            <w:sz w:val="28"/>
            <w:szCs w:val="28"/>
          </w:rPr>
          <w:fldChar w:fldCharType="separate"/>
        </w:r>
        <w:r w:rsidRPr="00CA38E7">
          <w:rPr>
            <w:rFonts w:ascii="Times New Roman" w:hAnsi="Times New Roman" w:cs="Times New Roman"/>
            <w:sz w:val="28"/>
            <w:szCs w:val="28"/>
            <w:lang w:val="zh-CN"/>
          </w:rPr>
          <w:t>2</w:t>
        </w:r>
        <w:r w:rsidRPr="00CA38E7">
          <w:rPr>
            <w:rFonts w:ascii="Times New Roman" w:hAnsi="Times New Roman" w:cs="Times New Roman"/>
            <w:sz w:val="28"/>
            <w:szCs w:val="28"/>
          </w:rPr>
          <w:fldChar w:fldCharType="end"/>
        </w:r>
      </w:p>
    </w:sdtContent>
  </w:sdt>
  <w:p w14:paraId="12B46AE8" w14:textId="77777777" w:rsidR="0096233A" w:rsidRDefault="0096233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26E4" w14:textId="77777777" w:rsidR="009666A3" w:rsidRDefault="009666A3" w:rsidP="0096233A">
      <w:r>
        <w:separator/>
      </w:r>
    </w:p>
  </w:footnote>
  <w:footnote w:type="continuationSeparator" w:id="0">
    <w:p w14:paraId="21347334" w14:textId="77777777" w:rsidR="009666A3" w:rsidRDefault="009666A3" w:rsidP="00962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BCC"/>
    <w:rsid w:val="00021921"/>
    <w:rsid w:val="00086092"/>
    <w:rsid w:val="002A2221"/>
    <w:rsid w:val="002B2BCC"/>
    <w:rsid w:val="00301356"/>
    <w:rsid w:val="003B5DB0"/>
    <w:rsid w:val="004727EA"/>
    <w:rsid w:val="004A539A"/>
    <w:rsid w:val="005163A3"/>
    <w:rsid w:val="00525EFE"/>
    <w:rsid w:val="0056612B"/>
    <w:rsid w:val="005804E2"/>
    <w:rsid w:val="00664C4F"/>
    <w:rsid w:val="006A6257"/>
    <w:rsid w:val="0085399D"/>
    <w:rsid w:val="00933987"/>
    <w:rsid w:val="00937F1F"/>
    <w:rsid w:val="0096233A"/>
    <w:rsid w:val="009666A3"/>
    <w:rsid w:val="00995FEF"/>
    <w:rsid w:val="00B105F5"/>
    <w:rsid w:val="00B30681"/>
    <w:rsid w:val="00B5272F"/>
    <w:rsid w:val="00CA38E7"/>
    <w:rsid w:val="00CD0887"/>
    <w:rsid w:val="00D277F8"/>
    <w:rsid w:val="00DE11A2"/>
    <w:rsid w:val="00EA655D"/>
    <w:rsid w:val="00F0244C"/>
    <w:rsid w:val="00F13AED"/>
    <w:rsid w:val="00F961E2"/>
    <w:rsid w:val="00FD6EDF"/>
    <w:rsid w:val="77B84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40D72"/>
  <w15:docId w15:val="{0E3A74BE-3783-44BC-9299-0600E84C6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Revision"/>
    <w:hidden/>
    <w:uiPriority w:val="99"/>
    <w:unhideWhenUsed/>
    <w:rsid w:val="0096233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 jing</cp:lastModifiedBy>
  <cp:revision>9</cp:revision>
  <dcterms:created xsi:type="dcterms:W3CDTF">2026-08-12T02:13:00Z</dcterms:created>
  <dcterms:modified xsi:type="dcterms:W3CDTF">2026-08-12T14:13:00Z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B144E2C86C2B41C4B7A7953EA0D98754_13</vt:lpwstr>
  </property>
</Properties>
</file>