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A11" w:rsidRDefault="009917E2" w:rsidP="00683CBD">
      <w:pPr>
        <w:pStyle w:val="CHY-"/>
        <w:spacing w:after="0" w:line="560" w:lineRule="exact"/>
        <w:jc w:val="both"/>
        <w:rPr>
          <w:rFonts w:ascii="黑体" w:eastAsia="黑体" w:hAnsi="黑体" w:cs="黑体"/>
          <w:color w:val="000000"/>
        </w:rPr>
      </w:pPr>
      <w:r>
        <w:rPr>
          <w:rFonts w:ascii="黑体" w:eastAsia="黑体" w:hAnsi="黑体" w:cs="黑体" w:hint="eastAsia"/>
          <w:color w:val="000000"/>
        </w:rPr>
        <w:t>附件</w:t>
      </w:r>
    </w:p>
    <w:p w:rsidR="009A1A11" w:rsidRDefault="009917E2">
      <w:pPr>
        <w:pStyle w:val="CHY-"/>
        <w:spacing w:after="0" w:line="56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朝阳区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文化领域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AIGC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公共技术服务</w:t>
      </w:r>
    </w:p>
    <w:p w:rsidR="009A1A11" w:rsidRDefault="009917E2">
      <w:pPr>
        <w:pStyle w:val="CHY-"/>
        <w:spacing w:after="0" w:line="560" w:lineRule="exact"/>
        <w:jc w:val="center"/>
        <w:rPr>
          <w:rFonts w:ascii="方正小标宋简体" w:eastAsia="方正小标宋简体" w:hAnsi="方正小标宋简体" w:cs="方正小标宋简体"/>
          <w:bCs/>
          <w:spacing w:val="2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平台伙伴申报情况表</w:t>
      </w:r>
    </w:p>
    <w:p w:rsidR="009A1A11" w:rsidRDefault="009A1A11">
      <w:pPr>
        <w:spacing w:line="520" w:lineRule="exact"/>
        <w:rPr>
          <w:rFonts w:ascii="仿宋_GB2312" w:eastAsia="仿宋_GB2312"/>
          <w:b/>
          <w:spacing w:val="20"/>
          <w:sz w:val="44"/>
          <w:szCs w:val="44"/>
        </w:rPr>
      </w:pPr>
    </w:p>
    <w:p w:rsidR="009A1A11" w:rsidRDefault="009917E2">
      <w:pPr>
        <w:spacing w:line="520" w:lineRule="exact"/>
        <w:jc w:val="center"/>
        <w:rPr>
          <w:rFonts w:ascii="黑体" w:eastAsia="黑体" w:hAnsi="黑体" w:cs="黑体"/>
          <w:spacing w:val="-8"/>
          <w:sz w:val="32"/>
          <w:szCs w:val="32"/>
        </w:rPr>
      </w:pPr>
      <w:r>
        <w:rPr>
          <w:rFonts w:ascii="黑体" w:eastAsia="黑体" w:hAnsi="黑体" w:cs="黑体" w:hint="eastAsia"/>
          <w:spacing w:val="-8"/>
          <w:sz w:val="32"/>
          <w:szCs w:val="32"/>
        </w:rPr>
        <w:t>一、企业基本情况</w:t>
      </w:r>
    </w:p>
    <w:tbl>
      <w:tblPr>
        <w:tblW w:w="8648" w:type="dxa"/>
        <w:jc w:val="center"/>
        <w:tblLayout w:type="fixed"/>
        <w:tblLook w:val="04A0"/>
      </w:tblPr>
      <w:tblGrid>
        <w:gridCol w:w="2265"/>
        <w:gridCol w:w="2283"/>
        <w:gridCol w:w="908"/>
        <w:gridCol w:w="578"/>
        <w:gridCol w:w="2614"/>
      </w:tblGrid>
      <w:tr w:rsidR="009A1A11">
        <w:trPr>
          <w:trHeight w:val="196"/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autoSpaceDN w:val="0"/>
              <w:spacing w:line="52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Ansi="仿宋_GB2312" w:hint="eastAsia"/>
              </w:rPr>
              <w:t>申报单位名称</w:t>
            </w:r>
          </w:p>
        </w:tc>
        <w:tc>
          <w:tcPr>
            <w:tcW w:w="638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A1A11">
            <w:pPr>
              <w:autoSpaceDN w:val="0"/>
              <w:spacing w:line="520" w:lineRule="exact"/>
              <w:rPr>
                <w:rFonts w:ascii="仿宋_GB2312" w:eastAsia="仿宋_GB2312"/>
              </w:rPr>
            </w:pPr>
          </w:p>
        </w:tc>
      </w:tr>
      <w:tr w:rsidR="009A1A11">
        <w:trPr>
          <w:trHeight w:val="215"/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autoSpaceDN w:val="0"/>
              <w:spacing w:line="520" w:lineRule="exac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注册地址</w:t>
            </w:r>
          </w:p>
        </w:tc>
        <w:tc>
          <w:tcPr>
            <w:tcW w:w="638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A1A11">
            <w:pPr>
              <w:autoSpaceDN w:val="0"/>
              <w:spacing w:line="520" w:lineRule="exact"/>
              <w:rPr>
                <w:rFonts w:ascii="仿宋_GB2312" w:eastAsia="仿宋_GB2312"/>
              </w:rPr>
            </w:pPr>
          </w:p>
        </w:tc>
      </w:tr>
      <w:tr w:rsidR="009A1A11">
        <w:trPr>
          <w:trHeight w:val="165"/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autoSpaceDN w:val="0"/>
              <w:spacing w:line="520" w:lineRule="exac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实际办公地址</w:t>
            </w:r>
          </w:p>
        </w:tc>
        <w:tc>
          <w:tcPr>
            <w:tcW w:w="638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A1A11">
            <w:pPr>
              <w:autoSpaceDN w:val="0"/>
              <w:spacing w:line="520" w:lineRule="exact"/>
              <w:rPr>
                <w:rFonts w:ascii="仿宋_GB2312" w:eastAsia="仿宋_GB2312"/>
              </w:rPr>
            </w:pPr>
          </w:p>
        </w:tc>
      </w:tr>
      <w:tr w:rsidR="009A1A11">
        <w:trPr>
          <w:trHeight w:val="190"/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autoSpaceDN w:val="0"/>
              <w:spacing w:line="520" w:lineRule="exac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统一社会信用代码</w:t>
            </w:r>
          </w:p>
        </w:tc>
        <w:tc>
          <w:tcPr>
            <w:tcW w:w="2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A1A11">
            <w:pPr>
              <w:autoSpaceDN w:val="0"/>
              <w:spacing w:line="520" w:lineRule="exact"/>
              <w:rPr>
                <w:rFonts w:ascii="仿宋_GB2312" w:eastAsia="仿宋_GB2312"/>
              </w:rPr>
            </w:pPr>
          </w:p>
        </w:tc>
        <w:tc>
          <w:tcPr>
            <w:tcW w:w="14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autoSpaceDN w:val="0"/>
              <w:spacing w:line="52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单位性质</w:t>
            </w:r>
          </w:p>
        </w:tc>
        <w:tc>
          <w:tcPr>
            <w:tcW w:w="26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A1A11">
            <w:pPr>
              <w:autoSpaceDN w:val="0"/>
              <w:spacing w:line="520" w:lineRule="exact"/>
              <w:rPr>
                <w:rFonts w:ascii="仿宋_GB2312" w:eastAsia="仿宋_GB2312"/>
              </w:rPr>
            </w:pPr>
          </w:p>
        </w:tc>
      </w:tr>
      <w:tr w:rsidR="009A1A11">
        <w:trPr>
          <w:trHeight w:val="203"/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autoSpaceDN w:val="0"/>
              <w:spacing w:line="52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注册时间</w:t>
            </w:r>
          </w:p>
        </w:tc>
        <w:tc>
          <w:tcPr>
            <w:tcW w:w="2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A1A11">
            <w:pPr>
              <w:autoSpaceDN w:val="0"/>
              <w:spacing w:line="520" w:lineRule="exact"/>
              <w:rPr>
                <w:rFonts w:ascii="仿宋_GB2312" w:eastAsia="仿宋_GB2312"/>
              </w:rPr>
            </w:pPr>
          </w:p>
        </w:tc>
        <w:tc>
          <w:tcPr>
            <w:tcW w:w="14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autoSpaceDN w:val="0"/>
              <w:spacing w:line="52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注册资本</w:t>
            </w:r>
          </w:p>
        </w:tc>
        <w:tc>
          <w:tcPr>
            <w:tcW w:w="26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A1A11">
            <w:pPr>
              <w:autoSpaceDN w:val="0"/>
              <w:spacing w:line="520" w:lineRule="exact"/>
              <w:rPr>
                <w:rFonts w:ascii="仿宋_GB2312" w:eastAsia="仿宋_GB2312"/>
              </w:rPr>
            </w:pPr>
          </w:p>
        </w:tc>
      </w:tr>
      <w:tr w:rsidR="009A1A11">
        <w:trPr>
          <w:trHeight w:val="355"/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autoSpaceDN w:val="0"/>
              <w:spacing w:line="520" w:lineRule="exact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年度经济指标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autoSpaceDN w:val="0"/>
              <w:spacing w:line="520" w:lineRule="exact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营业收入（万元）</w:t>
            </w:r>
          </w:p>
        </w:tc>
        <w:tc>
          <w:tcPr>
            <w:tcW w:w="31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autoSpaceDN w:val="0"/>
              <w:spacing w:line="520" w:lineRule="exact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利润总额（万元）</w:t>
            </w:r>
          </w:p>
        </w:tc>
      </w:tr>
      <w:tr w:rsidR="009A1A11">
        <w:trPr>
          <w:trHeight w:val="655"/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autoSpaceDN w:val="0"/>
              <w:spacing w:line="520" w:lineRule="exact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202</w:t>
            </w:r>
            <w:r>
              <w:rPr>
                <w:rFonts w:ascii="仿宋_GB2312" w:eastAsia="仿宋_GB2312" w:hint="eastAsia"/>
                <w:b/>
                <w:bCs/>
              </w:rPr>
              <w:t>5</w:t>
            </w:r>
            <w:r>
              <w:rPr>
                <w:rFonts w:ascii="仿宋_GB2312" w:eastAsia="仿宋_GB2312" w:hint="eastAsia"/>
                <w:b/>
                <w:bCs/>
              </w:rPr>
              <w:t>年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A1A11">
            <w:pPr>
              <w:autoSpaceDN w:val="0"/>
              <w:spacing w:line="520" w:lineRule="exact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1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A1A11">
            <w:pPr>
              <w:autoSpaceDN w:val="0"/>
              <w:spacing w:line="520" w:lineRule="exact"/>
              <w:rPr>
                <w:rFonts w:ascii="仿宋_GB2312" w:eastAsia="仿宋_GB2312"/>
                <w:b/>
                <w:bCs/>
              </w:rPr>
            </w:pPr>
          </w:p>
        </w:tc>
      </w:tr>
      <w:tr w:rsidR="009A1A11">
        <w:trPr>
          <w:trHeight w:val="417"/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autoSpaceDN w:val="0"/>
              <w:spacing w:line="520" w:lineRule="exact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202</w:t>
            </w:r>
            <w:r>
              <w:rPr>
                <w:rFonts w:ascii="仿宋_GB2312" w:eastAsia="仿宋_GB2312" w:hint="eastAsia"/>
                <w:b/>
                <w:bCs/>
              </w:rPr>
              <w:t>6</w:t>
            </w:r>
            <w:r>
              <w:rPr>
                <w:rFonts w:ascii="仿宋_GB2312" w:eastAsia="仿宋_GB2312" w:hint="eastAsia"/>
                <w:b/>
                <w:bCs/>
              </w:rPr>
              <w:t>年（预计）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A1A11">
            <w:pPr>
              <w:autoSpaceDN w:val="0"/>
              <w:spacing w:line="520" w:lineRule="exact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1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A1A11">
            <w:pPr>
              <w:autoSpaceDN w:val="0"/>
              <w:spacing w:line="520" w:lineRule="exact"/>
              <w:rPr>
                <w:rFonts w:ascii="仿宋_GB2312" w:eastAsia="仿宋_GB2312"/>
                <w:b/>
                <w:bCs/>
              </w:rPr>
            </w:pPr>
          </w:p>
        </w:tc>
      </w:tr>
      <w:tr w:rsidR="009A1A11">
        <w:trPr>
          <w:trHeight w:val="192"/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autoSpaceDN w:val="0"/>
              <w:spacing w:line="52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Ansi="仿宋_GB2312" w:hint="eastAsia"/>
              </w:rPr>
              <w:t>项目负责人</w:t>
            </w:r>
          </w:p>
        </w:tc>
        <w:tc>
          <w:tcPr>
            <w:tcW w:w="2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A1A11">
            <w:pPr>
              <w:autoSpaceDN w:val="0"/>
              <w:spacing w:line="520" w:lineRule="exact"/>
              <w:rPr>
                <w:rFonts w:ascii="仿宋_GB2312" w:eastAsia="仿宋_GB2312"/>
              </w:rPr>
            </w:pPr>
          </w:p>
        </w:tc>
        <w:tc>
          <w:tcPr>
            <w:tcW w:w="14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autoSpaceDN w:val="0"/>
              <w:spacing w:line="52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Ansi="仿宋_GB2312" w:hint="eastAsia"/>
              </w:rPr>
              <w:t>身份证号码</w:t>
            </w:r>
          </w:p>
        </w:tc>
        <w:tc>
          <w:tcPr>
            <w:tcW w:w="26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A1A11">
            <w:pPr>
              <w:autoSpaceDN w:val="0"/>
              <w:spacing w:line="520" w:lineRule="exact"/>
              <w:rPr>
                <w:rFonts w:ascii="仿宋_GB2312" w:eastAsia="仿宋_GB2312"/>
              </w:rPr>
            </w:pPr>
          </w:p>
        </w:tc>
      </w:tr>
      <w:tr w:rsidR="009A1A11">
        <w:trPr>
          <w:trHeight w:val="167"/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autoSpaceDN w:val="0"/>
              <w:spacing w:line="520" w:lineRule="exac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学</w:t>
            </w:r>
            <w:r>
              <w:rPr>
                <w:rFonts w:ascii="仿宋_GB2312" w:eastAsia="仿宋_GB2312" w:hint="eastAsia"/>
              </w:rPr>
              <w:t xml:space="preserve">  </w:t>
            </w:r>
            <w:r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 w:hint="eastAsia"/>
              </w:rPr>
              <w:t>历</w:t>
            </w:r>
          </w:p>
        </w:tc>
        <w:tc>
          <w:tcPr>
            <w:tcW w:w="2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A1A11">
            <w:pPr>
              <w:autoSpaceDN w:val="0"/>
              <w:spacing w:line="520" w:lineRule="exact"/>
              <w:rPr>
                <w:rFonts w:ascii="仿宋_GB2312" w:eastAsia="仿宋_GB2312"/>
              </w:rPr>
            </w:pPr>
          </w:p>
        </w:tc>
        <w:tc>
          <w:tcPr>
            <w:tcW w:w="14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autoSpaceDN w:val="0"/>
              <w:spacing w:line="520" w:lineRule="exac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职</w:t>
            </w:r>
            <w:r>
              <w:rPr>
                <w:rFonts w:ascii="仿宋_GB2312" w:eastAsia="仿宋_GB2312" w:hint="eastAsia"/>
              </w:rPr>
              <w:t xml:space="preserve">   </w:t>
            </w:r>
            <w:r>
              <w:rPr>
                <w:rFonts w:ascii="仿宋_GB2312" w:eastAsia="仿宋_GB2312" w:hAnsi="仿宋_GB2312" w:hint="eastAsia"/>
              </w:rPr>
              <w:t>称</w:t>
            </w:r>
          </w:p>
        </w:tc>
        <w:tc>
          <w:tcPr>
            <w:tcW w:w="26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A1A11">
            <w:pPr>
              <w:autoSpaceDN w:val="0"/>
              <w:spacing w:line="520" w:lineRule="exact"/>
              <w:rPr>
                <w:rFonts w:ascii="仿宋_GB2312" w:eastAsia="仿宋_GB2312"/>
              </w:rPr>
            </w:pPr>
          </w:p>
        </w:tc>
      </w:tr>
      <w:tr w:rsidR="009A1A11">
        <w:trPr>
          <w:trHeight w:val="154"/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autoSpaceDN w:val="0"/>
              <w:spacing w:line="520" w:lineRule="exac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职</w:t>
            </w:r>
            <w:r>
              <w:rPr>
                <w:rFonts w:ascii="仿宋_GB2312" w:eastAsia="仿宋_GB2312" w:hint="eastAsia"/>
              </w:rPr>
              <w:t xml:space="preserve">   </w:t>
            </w:r>
            <w:proofErr w:type="gramStart"/>
            <w:r>
              <w:rPr>
                <w:rFonts w:ascii="仿宋_GB2312" w:eastAsia="仿宋_GB2312" w:hAnsi="仿宋_GB2312" w:hint="eastAsia"/>
              </w:rPr>
              <w:t>务</w:t>
            </w:r>
            <w:proofErr w:type="gramEnd"/>
          </w:p>
        </w:tc>
        <w:tc>
          <w:tcPr>
            <w:tcW w:w="2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A1A11">
            <w:pPr>
              <w:autoSpaceDN w:val="0"/>
              <w:spacing w:line="520" w:lineRule="exact"/>
              <w:rPr>
                <w:rFonts w:ascii="仿宋_GB2312" w:eastAsia="仿宋_GB2312"/>
              </w:rPr>
            </w:pPr>
          </w:p>
        </w:tc>
        <w:tc>
          <w:tcPr>
            <w:tcW w:w="14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autoSpaceDN w:val="0"/>
              <w:spacing w:line="520" w:lineRule="exac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联系电话</w:t>
            </w:r>
          </w:p>
        </w:tc>
        <w:tc>
          <w:tcPr>
            <w:tcW w:w="26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A1A11">
            <w:pPr>
              <w:autoSpaceDN w:val="0"/>
              <w:spacing w:line="520" w:lineRule="exact"/>
              <w:rPr>
                <w:rFonts w:ascii="仿宋_GB2312" w:eastAsia="仿宋_GB2312"/>
              </w:rPr>
            </w:pPr>
          </w:p>
        </w:tc>
      </w:tr>
      <w:tr w:rsidR="009A1A11">
        <w:trPr>
          <w:trHeight w:val="146"/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autoSpaceDN w:val="0"/>
              <w:spacing w:line="52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Ansi="仿宋_GB2312" w:hint="eastAsia"/>
              </w:rPr>
              <w:t>项目联系人</w:t>
            </w:r>
          </w:p>
        </w:tc>
        <w:tc>
          <w:tcPr>
            <w:tcW w:w="2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A1A11">
            <w:pPr>
              <w:autoSpaceDN w:val="0"/>
              <w:spacing w:line="520" w:lineRule="exact"/>
              <w:rPr>
                <w:rFonts w:ascii="仿宋_GB2312" w:eastAsia="仿宋_GB2312"/>
              </w:rPr>
            </w:pPr>
          </w:p>
        </w:tc>
        <w:tc>
          <w:tcPr>
            <w:tcW w:w="14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autoSpaceDN w:val="0"/>
              <w:spacing w:line="52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身份证号码</w:t>
            </w:r>
          </w:p>
        </w:tc>
        <w:tc>
          <w:tcPr>
            <w:tcW w:w="26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A1A11">
            <w:pPr>
              <w:autoSpaceDN w:val="0"/>
              <w:spacing w:line="520" w:lineRule="exact"/>
              <w:rPr>
                <w:rFonts w:ascii="仿宋_GB2312" w:eastAsia="仿宋_GB2312"/>
              </w:rPr>
            </w:pPr>
          </w:p>
        </w:tc>
      </w:tr>
      <w:tr w:rsidR="009A1A11">
        <w:trPr>
          <w:trHeight w:val="434"/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autoSpaceDN w:val="0"/>
              <w:spacing w:line="520" w:lineRule="exac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职</w:t>
            </w:r>
            <w:r>
              <w:rPr>
                <w:rFonts w:ascii="仿宋_GB2312" w:eastAsia="仿宋_GB2312" w:hint="eastAsia"/>
              </w:rPr>
              <w:t xml:space="preserve">   </w:t>
            </w:r>
            <w:proofErr w:type="gramStart"/>
            <w:r>
              <w:rPr>
                <w:rFonts w:ascii="仿宋_GB2312" w:eastAsia="仿宋_GB2312" w:hAnsi="仿宋_GB2312" w:hint="eastAsia"/>
              </w:rPr>
              <w:t>务</w:t>
            </w:r>
            <w:proofErr w:type="gramEnd"/>
          </w:p>
        </w:tc>
        <w:tc>
          <w:tcPr>
            <w:tcW w:w="2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A1A11">
            <w:pPr>
              <w:autoSpaceDN w:val="0"/>
              <w:spacing w:line="520" w:lineRule="exact"/>
              <w:rPr>
                <w:rFonts w:ascii="仿宋_GB2312" w:eastAsia="仿宋_GB2312"/>
              </w:rPr>
            </w:pPr>
          </w:p>
        </w:tc>
        <w:tc>
          <w:tcPr>
            <w:tcW w:w="14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autoSpaceDN w:val="0"/>
              <w:spacing w:line="520" w:lineRule="exac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联系电话</w:t>
            </w:r>
          </w:p>
        </w:tc>
        <w:tc>
          <w:tcPr>
            <w:tcW w:w="26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A1A11">
            <w:pPr>
              <w:autoSpaceDN w:val="0"/>
              <w:spacing w:line="520" w:lineRule="exact"/>
              <w:rPr>
                <w:rFonts w:ascii="仿宋_GB2312" w:eastAsia="仿宋_GB2312"/>
              </w:rPr>
            </w:pPr>
          </w:p>
        </w:tc>
      </w:tr>
      <w:tr w:rsidR="009A1A11">
        <w:trPr>
          <w:trHeight w:val="215"/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autoSpaceDN w:val="0"/>
              <w:spacing w:line="52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Ansi="仿宋_GB2312" w:hint="eastAsia"/>
              </w:rPr>
              <w:t>通讯地址</w:t>
            </w:r>
          </w:p>
        </w:tc>
        <w:tc>
          <w:tcPr>
            <w:tcW w:w="638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A1A11">
            <w:pPr>
              <w:autoSpaceDN w:val="0"/>
              <w:spacing w:line="520" w:lineRule="exact"/>
              <w:rPr>
                <w:rFonts w:ascii="仿宋_GB2312" w:eastAsia="仿宋_GB2312"/>
              </w:rPr>
            </w:pPr>
          </w:p>
        </w:tc>
      </w:tr>
      <w:tr w:rsidR="009A1A11">
        <w:trPr>
          <w:trHeight w:val="292"/>
          <w:jc w:val="center"/>
        </w:trPr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autoSpaceDN w:val="0"/>
              <w:spacing w:line="520" w:lineRule="exac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lastRenderedPageBreak/>
              <w:t>是否合作项目</w:t>
            </w:r>
          </w:p>
        </w:tc>
        <w:tc>
          <w:tcPr>
            <w:tcW w:w="638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autoSpaceDN w:val="0"/>
              <w:spacing w:line="520" w:lineRule="exact"/>
              <w:ind w:firstLineChars="600" w:firstLine="126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□是</w:t>
            </w:r>
            <w:r>
              <w:rPr>
                <w:rFonts w:ascii="仿宋_GB2312" w:eastAsia="仿宋_GB2312" w:hint="eastAsia"/>
              </w:rPr>
              <w:t xml:space="preserve">    </w:t>
            </w:r>
            <w:r>
              <w:rPr>
                <w:rFonts w:ascii="仿宋_GB2312" w:eastAsia="仿宋_GB2312" w:hint="eastAsia"/>
              </w:rPr>
              <w:t>合作单位名称：</w:t>
            </w:r>
          </w:p>
        </w:tc>
      </w:tr>
      <w:tr w:rsidR="009A1A11">
        <w:trPr>
          <w:trHeight w:val="292"/>
          <w:jc w:val="center"/>
        </w:trPr>
        <w:tc>
          <w:tcPr>
            <w:tcW w:w="22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A1A11">
            <w:pPr>
              <w:autoSpaceDN w:val="0"/>
              <w:spacing w:line="520" w:lineRule="exact"/>
              <w:rPr>
                <w:rFonts w:ascii="仿宋_GB2312" w:eastAsia="仿宋_GB2312"/>
              </w:rPr>
            </w:pPr>
          </w:p>
        </w:tc>
        <w:tc>
          <w:tcPr>
            <w:tcW w:w="638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autoSpaceDN w:val="0"/>
              <w:spacing w:line="520" w:lineRule="exact"/>
              <w:ind w:firstLineChars="600" w:firstLine="126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□否</w:t>
            </w:r>
          </w:p>
        </w:tc>
      </w:tr>
      <w:tr w:rsidR="009A1A11">
        <w:trPr>
          <w:trHeight w:val="161"/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autoSpaceDN w:val="0"/>
              <w:spacing w:line="520" w:lineRule="exac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项目投资额</w:t>
            </w:r>
          </w:p>
        </w:tc>
        <w:tc>
          <w:tcPr>
            <w:tcW w:w="2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autoSpaceDN w:val="0"/>
              <w:spacing w:line="52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Ansi="仿宋_GB2312" w:hint="eastAsia"/>
              </w:rPr>
              <w:t xml:space="preserve">        </w:t>
            </w:r>
            <w:r>
              <w:rPr>
                <w:rFonts w:ascii="仿宋_GB2312" w:eastAsia="仿宋_GB2312" w:hAnsi="仿宋_GB2312" w:hint="eastAsia"/>
              </w:rPr>
              <w:t xml:space="preserve">     </w:t>
            </w:r>
            <w:r>
              <w:rPr>
                <w:rFonts w:ascii="仿宋_GB2312" w:eastAsia="仿宋_GB2312" w:hAnsi="仿宋_GB2312" w:hint="eastAsia"/>
              </w:rPr>
              <w:t>万元</w:t>
            </w:r>
          </w:p>
        </w:tc>
        <w:tc>
          <w:tcPr>
            <w:tcW w:w="14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autoSpaceDN w:val="0"/>
              <w:spacing w:line="520" w:lineRule="exac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自有配套资金</w:t>
            </w:r>
          </w:p>
        </w:tc>
        <w:tc>
          <w:tcPr>
            <w:tcW w:w="26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autoSpaceDN w:val="0"/>
              <w:spacing w:line="520" w:lineRule="exac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 xml:space="preserve">             </w:t>
            </w:r>
            <w:r>
              <w:rPr>
                <w:rFonts w:ascii="仿宋_GB2312" w:eastAsia="仿宋_GB2312" w:hAnsi="仿宋_GB2312" w:hint="eastAsia"/>
              </w:rPr>
              <w:t>万元</w:t>
            </w:r>
          </w:p>
        </w:tc>
      </w:tr>
      <w:tr w:rsidR="009A1A11">
        <w:trPr>
          <w:trHeight w:val="6865"/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autoSpaceDN w:val="0"/>
              <w:snapToGrid w:val="0"/>
              <w:spacing w:line="520" w:lineRule="exac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申报单位概况</w:t>
            </w:r>
          </w:p>
          <w:p w:rsidR="009A1A11" w:rsidRDefault="009917E2">
            <w:pPr>
              <w:autoSpaceDN w:val="0"/>
              <w:snapToGrid w:val="0"/>
              <w:spacing w:line="520" w:lineRule="exac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（</w:t>
            </w:r>
            <w:r>
              <w:rPr>
                <w:rFonts w:ascii="仿宋_GB2312" w:eastAsia="仿宋_GB2312" w:hAnsi="仿宋_GB2312" w:hint="eastAsia"/>
              </w:rPr>
              <w:t>200</w:t>
            </w:r>
            <w:r>
              <w:rPr>
                <w:rFonts w:ascii="仿宋_GB2312" w:eastAsia="仿宋_GB2312" w:hAnsi="仿宋_GB2312" w:hint="eastAsia"/>
              </w:rPr>
              <w:t>字以内）</w:t>
            </w:r>
          </w:p>
        </w:tc>
        <w:tc>
          <w:tcPr>
            <w:tcW w:w="638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A11" w:rsidRDefault="009917E2">
            <w:pPr>
              <w:snapToGrid w:val="0"/>
              <w:spacing w:line="520" w:lineRule="exact"/>
              <w:ind w:firstLineChars="200" w:firstLine="388"/>
              <w:rPr>
                <w:rFonts w:ascii="仿宋_GB2312" w:eastAsia="仿宋_GB2312" w:hAnsi="宋体"/>
                <w:spacing w:val="-8"/>
              </w:rPr>
            </w:pPr>
            <w:proofErr w:type="gramStart"/>
            <w:r>
              <w:rPr>
                <w:rFonts w:ascii="仿宋_GB2312" w:eastAsia="仿宋_GB2312" w:hAnsi="宋体" w:hint="eastAsia"/>
                <w:spacing w:val="-8"/>
              </w:rPr>
              <w:t>请简单</w:t>
            </w:r>
            <w:proofErr w:type="gramEnd"/>
            <w:r>
              <w:rPr>
                <w:rFonts w:ascii="仿宋_GB2312" w:eastAsia="仿宋_GB2312" w:hAnsi="宋体" w:hint="eastAsia"/>
                <w:spacing w:val="-8"/>
              </w:rPr>
              <w:t>描述企业主营业务，主要成果（文化产业方向及科技方向）</w:t>
            </w:r>
          </w:p>
          <w:p w:rsidR="009A1A11" w:rsidRDefault="009A1A11">
            <w:pPr>
              <w:snapToGrid w:val="0"/>
              <w:spacing w:line="520" w:lineRule="exact"/>
              <w:ind w:firstLineChars="200" w:firstLine="388"/>
              <w:rPr>
                <w:rFonts w:ascii="仿宋_GB2312" w:eastAsia="仿宋_GB2312" w:hAnsi="宋体"/>
                <w:spacing w:val="-8"/>
              </w:rPr>
            </w:pPr>
          </w:p>
          <w:p w:rsidR="009A1A11" w:rsidRDefault="009A1A11">
            <w:pPr>
              <w:snapToGrid w:val="0"/>
              <w:spacing w:line="520" w:lineRule="exact"/>
              <w:ind w:firstLineChars="200" w:firstLine="388"/>
              <w:rPr>
                <w:rFonts w:ascii="仿宋_GB2312" w:eastAsia="仿宋_GB2312" w:hAnsi="宋体"/>
                <w:spacing w:val="-8"/>
              </w:rPr>
            </w:pPr>
          </w:p>
          <w:p w:rsidR="009A1A11" w:rsidRDefault="009A1A11">
            <w:pPr>
              <w:snapToGrid w:val="0"/>
              <w:spacing w:line="520" w:lineRule="exact"/>
              <w:rPr>
                <w:rFonts w:ascii="仿宋_GB2312" w:eastAsia="仿宋_GB2312" w:hAnsi="宋体"/>
                <w:spacing w:val="-8"/>
              </w:rPr>
            </w:pPr>
          </w:p>
        </w:tc>
      </w:tr>
    </w:tbl>
    <w:p w:rsidR="009A1A11" w:rsidRDefault="009A1A11">
      <w:pPr>
        <w:spacing w:line="520" w:lineRule="exact"/>
        <w:rPr>
          <w:rFonts w:ascii="仿宋_GB2312" w:eastAsia="仿宋_GB2312" w:hAnsi="方正楷体_GBK" w:cs="方正楷体_GBK"/>
          <w:b/>
          <w:bCs/>
          <w:color w:val="FF0000"/>
          <w:spacing w:val="-8"/>
          <w:sz w:val="24"/>
        </w:rPr>
      </w:pPr>
    </w:p>
    <w:p w:rsidR="009A1A11" w:rsidRDefault="009A1A11">
      <w:pPr>
        <w:pStyle w:val="1"/>
        <w:spacing w:line="520" w:lineRule="exact"/>
        <w:jc w:val="both"/>
        <w:rPr>
          <w:rFonts w:ascii="仿宋_GB2312" w:eastAsia="仿宋_GB2312"/>
        </w:rPr>
      </w:pPr>
    </w:p>
    <w:p w:rsidR="009A1A11" w:rsidRDefault="009917E2">
      <w:pPr>
        <w:widowControl/>
        <w:suppressAutoHyphens w:val="0"/>
        <w:spacing w:line="520" w:lineRule="exact"/>
        <w:rPr>
          <w:rFonts w:ascii="仿宋_GB2312" w:eastAsia="仿宋_GB2312" w:hAnsi="黑体"/>
          <w:spacing w:val="-8"/>
          <w:sz w:val="30"/>
          <w:szCs w:val="30"/>
        </w:rPr>
      </w:pPr>
      <w:r>
        <w:rPr>
          <w:rFonts w:ascii="仿宋_GB2312" w:eastAsia="仿宋_GB2312" w:hAnsi="黑体" w:hint="eastAsia"/>
          <w:spacing w:val="-8"/>
          <w:sz w:val="30"/>
          <w:szCs w:val="30"/>
        </w:rPr>
        <w:br w:type="page"/>
      </w:r>
    </w:p>
    <w:p w:rsidR="009A1A11" w:rsidRDefault="009917E2">
      <w:pPr>
        <w:spacing w:line="520" w:lineRule="exact"/>
        <w:jc w:val="center"/>
        <w:rPr>
          <w:rFonts w:ascii="黑体" w:eastAsia="黑体" w:hAnsi="黑体" w:cs="黑体"/>
          <w:spacing w:val="-8"/>
          <w:sz w:val="32"/>
          <w:szCs w:val="32"/>
        </w:rPr>
      </w:pPr>
      <w:r>
        <w:rPr>
          <w:rFonts w:ascii="黑体" w:eastAsia="黑体" w:hAnsi="黑体" w:cs="黑体" w:hint="eastAsia"/>
          <w:spacing w:val="-8"/>
          <w:sz w:val="32"/>
          <w:szCs w:val="32"/>
        </w:rPr>
        <w:lastRenderedPageBreak/>
        <w:t>二、平台基本情况</w:t>
      </w:r>
    </w:p>
    <w:tbl>
      <w:tblPr>
        <w:tblW w:w="907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78"/>
        <w:gridCol w:w="7495"/>
      </w:tblGrid>
      <w:tr w:rsidR="009A1A11">
        <w:trPr>
          <w:trHeight w:val="734"/>
        </w:trPr>
        <w:tc>
          <w:tcPr>
            <w:tcW w:w="1578" w:type="dxa"/>
            <w:shd w:val="clear" w:color="000000" w:fill="FFFFFF"/>
            <w:vAlign w:val="center"/>
          </w:tcPr>
          <w:p w:rsidR="009A1A11" w:rsidRDefault="009917E2">
            <w:pPr>
              <w:autoSpaceDN w:val="0"/>
              <w:snapToGrid w:val="0"/>
              <w:spacing w:line="520" w:lineRule="exac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平台名称</w:t>
            </w:r>
          </w:p>
        </w:tc>
        <w:tc>
          <w:tcPr>
            <w:tcW w:w="7495" w:type="dxa"/>
            <w:noWrap/>
            <w:vAlign w:val="center"/>
          </w:tcPr>
          <w:p w:rsidR="009A1A11" w:rsidRDefault="009A1A11">
            <w:pPr>
              <w:autoSpaceDN w:val="0"/>
              <w:snapToGrid w:val="0"/>
              <w:spacing w:line="520" w:lineRule="exact"/>
              <w:rPr>
                <w:rFonts w:ascii="仿宋_GB2312" w:eastAsia="仿宋_GB2312" w:hAnsi="仿宋_GB2312"/>
              </w:rPr>
            </w:pPr>
          </w:p>
        </w:tc>
      </w:tr>
      <w:tr w:rsidR="009A1A11">
        <w:trPr>
          <w:trHeight w:val="734"/>
        </w:trPr>
        <w:tc>
          <w:tcPr>
            <w:tcW w:w="1578" w:type="dxa"/>
            <w:shd w:val="clear" w:color="000000" w:fill="FFFFFF"/>
            <w:vAlign w:val="center"/>
          </w:tcPr>
          <w:p w:rsidR="009A1A11" w:rsidRDefault="009917E2">
            <w:pPr>
              <w:autoSpaceDN w:val="0"/>
              <w:snapToGrid w:val="0"/>
              <w:spacing w:line="520" w:lineRule="exac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具有优势的行业</w:t>
            </w:r>
            <w:r>
              <w:rPr>
                <w:rFonts w:ascii="仿宋_GB2312" w:eastAsia="仿宋_GB2312" w:hAnsi="仿宋_GB2312" w:hint="eastAsia"/>
              </w:rPr>
              <w:t>/</w:t>
            </w:r>
            <w:r>
              <w:rPr>
                <w:rFonts w:ascii="仿宋_GB2312" w:eastAsia="仿宋_GB2312" w:hAnsi="仿宋_GB2312" w:hint="eastAsia"/>
              </w:rPr>
              <w:t>领域</w:t>
            </w:r>
          </w:p>
        </w:tc>
        <w:tc>
          <w:tcPr>
            <w:tcW w:w="7495" w:type="dxa"/>
            <w:noWrap/>
            <w:vAlign w:val="center"/>
          </w:tcPr>
          <w:p w:rsidR="009A1A11" w:rsidRDefault="009A1A11">
            <w:pPr>
              <w:autoSpaceDN w:val="0"/>
              <w:snapToGrid w:val="0"/>
              <w:spacing w:line="520" w:lineRule="exact"/>
              <w:rPr>
                <w:rFonts w:ascii="仿宋_GB2312" w:eastAsia="仿宋_GB2312" w:hAnsi="仿宋_GB2312"/>
              </w:rPr>
            </w:pPr>
          </w:p>
        </w:tc>
      </w:tr>
      <w:tr w:rsidR="009A1A11">
        <w:trPr>
          <w:trHeight w:val="879"/>
        </w:trPr>
        <w:tc>
          <w:tcPr>
            <w:tcW w:w="1578" w:type="dxa"/>
            <w:shd w:val="clear" w:color="000000" w:fill="FFFFFF"/>
            <w:vAlign w:val="center"/>
          </w:tcPr>
          <w:p w:rsidR="009A1A11" w:rsidRDefault="009917E2">
            <w:pPr>
              <w:autoSpaceDN w:val="0"/>
              <w:snapToGrid w:val="0"/>
              <w:spacing w:line="520" w:lineRule="exac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获得相关行业资质认证</w:t>
            </w:r>
          </w:p>
        </w:tc>
        <w:tc>
          <w:tcPr>
            <w:tcW w:w="7495" w:type="dxa"/>
            <w:noWrap/>
            <w:vAlign w:val="center"/>
          </w:tcPr>
          <w:p w:rsidR="009A1A11" w:rsidRDefault="009A1A11">
            <w:pPr>
              <w:autoSpaceDN w:val="0"/>
              <w:snapToGrid w:val="0"/>
              <w:spacing w:line="520" w:lineRule="exact"/>
              <w:rPr>
                <w:rFonts w:ascii="仿宋_GB2312" w:eastAsia="仿宋_GB2312" w:hAnsi="仿宋_GB2312"/>
              </w:rPr>
            </w:pPr>
          </w:p>
        </w:tc>
      </w:tr>
      <w:tr w:rsidR="009A1A11">
        <w:trPr>
          <w:trHeight w:val="1178"/>
        </w:trPr>
        <w:tc>
          <w:tcPr>
            <w:tcW w:w="1578" w:type="dxa"/>
            <w:shd w:val="clear" w:color="000000" w:fill="FFFFFF"/>
            <w:vAlign w:val="center"/>
          </w:tcPr>
          <w:p w:rsidR="009A1A11" w:rsidRDefault="009917E2">
            <w:pPr>
              <w:autoSpaceDN w:val="0"/>
              <w:snapToGrid w:val="0"/>
              <w:spacing w:line="520" w:lineRule="exac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获得各级主管部门认定的相关荣誉</w:t>
            </w:r>
          </w:p>
        </w:tc>
        <w:tc>
          <w:tcPr>
            <w:tcW w:w="7495" w:type="dxa"/>
            <w:noWrap/>
            <w:vAlign w:val="center"/>
          </w:tcPr>
          <w:p w:rsidR="009A1A11" w:rsidRDefault="009A1A11">
            <w:pPr>
              <w:autoSpaceDN w:val="0"/>
              <w:snapToGrid w:val="0"/>
              <w:spacing w:line="520" w:lineRule="exact"/>
              <w:rPr>
                <w:rFonts w:ascii="仿宋_GB2312" w:eastAsia="仿宋_GB2312" w:hAnsi="仿宋_GB2312"/>
              </w:rPr>
            </w:pPr>
          </w:p>
        </w:tc>
      </w:tr>
      <w:tr w:rsidR="009A1A11">
        <w:trPr>
          <w:trHeight w:val="3755"/>
        </w:trPr>
        <w:tc>
          <w:tcPr>
            <w:tcW w:w="1578" w:type="dxa"/>
            <w:shd w:val="clear" w:color="000000" w:fill="FFFFFF"/>
            <w:vAlign w:val="center"/>
          </w:tcPr>
          <w:p w:rsidR="009A1A11" w:rsidRDefault="009917E2">
            <w:pPr>
              <w:autoSpaceDN w:val="0"/>
              <w:snapToGrid w:val="0"/>
              <w:spacing w:line="520" w:lineRule="exac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 xml:space="preserve">AIGC </w:t>
            </w:r>
            <w:r>
              <w:rPr>
                <w:rFonts w:ascii="仿宋_GB2312" w:eastAsia="仿宋_GB2312" w:hAnsi="仿宋_GB2312" w:hint="eastAsia"/>
              </w:rPr>
              <w:t>公共技术</w:t>
            </w:r>
            <w:r>
              <w:rPr>
                <w:rFonts w:ascii="仿宋_GB2312" w:eastAsia="仿宋_GB2312" w:hAnsi="仿宋_GB2312" w:hint="eastAsia"/>
              </w:rPr>
              <w:t>服务</w:t>
            </w:r>
            <w:r>
              <w:rPr>
                <w:rFonts w:ascii="仿宋_GB2312" w:eastAsia="仿宋_GB2312" w:hAnsi="仿宋_GB2312" w:hint="eastAsia"/>
              </w:rPr>
              <w:t>平台业务发展情况</w:t>
            </w:r>
          </w:p>
        </w:tc>
        <w:tc>
          <w:tcPr>
            <w:tcW w:w="7495" w:type="dxa"/>
            <w:vAlign w:val="center"/>
          </w:tcPr>
          <w:p w:rsidR="009A1A11" w:rsidRDefault="009917E2">
            <w:pPr>
              <w:autoSpaceDN w:val="0"/>
              <w:snapToGrid w:val="0"/>
              <w:spacing w:line="520" w:lineRule="exac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按照以下方面进行提供，详细内容请附页，并提供相应证明材料：</w:t>
            </w:r>
          </w:p>
          <w:p w:rsidR="009A1A11" w:rsidRDefault="009917E2">
            <w:pPr>
              <w:pStyle w:val="a6"/>
              <w:numPr>
                <w:ilvl w:val="0"/>
                <w:numId w:val="1"/>
              </w:numPr>
              <w:autoSpaceDN w:val="0"/>
              <w:snapToGrid w:val="0"/>
              <w:spacing w:line="520" w:lineRule="exact"/>
              <w:ind w:firstLineChars="0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企业概况：企业规模、核心团队、在文化科技领域的定位及发展历程等</w:t>
            </w:r>
          </w:p>
          <w:p w:rsidR="009A1A11" w:rsidRDefault="009917E2">
            <w:pPr>
              <w:pStyle w:val="a6"/>
              <w:numPr>
                <w:ilvl w:val="0"/>
                <w:numId w:val="1"/>
              </w:numPr>
              <w:autoSpaceDN w:val="0"/>
              <w:snapToGrid w:val="0"/>
              <w:spacing w:line="520" w:lineRule="exact"/>
              <w:ind w:firstLineChars="0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平台技术实力：核心技术架构、技术先进性（与同类平台对比）、功能模块清单及覆盖文化产业环节（</w:t>
            </w:r>
            <w:r>
              <w:rPr>
                <w:rFonts w:ascii="仿宋_GB2312" w:eastAsia="仿宋_GB2312" w:hAnsi="仿宋_GB2312" w:hint="eastAsia"/>
              </w:rPr>
              <w:t>如</w:t>
            </w:r>
            <w:r>
              <w:rPr>
                <w:rFonts w:ascii="仿宋_GB2312" w:eastAsia="仿宋_GB2312" w:hAnsi="仿宋_GB2312" w:hint="eastAsia"/>
              </w:rPr>
              <w:t>内容策划、剧本撰写等）、技术指标（响应速度、准确率等）</w:t>
            </w:r>
          </w:p>
          <w:p w:rsidR="009A1A11" w:rsidRDefault="009917E2">
            <w:pPr>
              <w:pStyle w:val="a6"/>
              <w:numPr>
                <w:ilvl w:val="0"/>
                <w:numId w:val="1"/>
              </w:numPr>
              <w:autoSpaceDN w:val="0"/>
              <w:snapToGrid w:val="0"/>
              <w:spacing w:line="520" w:lineRule="exact"/>
              <w:ind w:firstLineChars="0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平台</w:t>
            </w:r>
            <w:r>
              <w:rPr>
                <w:rFonts w:ascii="仿宋_GB2312" w:eastAsia="仿宋_GB2312" w:hAnsi="仿宋_GB2312" w:hint="eastAsia"/>
              </w:rPr>
              <w:t>服务能力：生态协同与资源整合能力</w:t>
            </w:r>
            <w:r>
              <w:rPr>
                <w:rFonts w:ascii="仿宋_GB2312" w:eastAsia="仿宋_GB2312" w:hAnsi="仿宋_GB2312" w:hint="eastAsia"/>
              </w:rPr>
              <w:t>（</w:t>
            </w:r>
            <w:r>
              <w:rPr>
                <w:rFonts w:ascii="仿宋_GB2312" w:eastAsia="仿宋_GB2312" w:hAnsi="仿宋_GB2312" w:hint="eastAsia"/>
              </w:rPr>
              <w:t>与头部</w:t>
            </w:r>
            <w:r>
              <w:rPr>
                <w:rFonts w:ascii="仿宋_GB2312" w:eastAsia="仿宋_GB2312" w:hAnsi="仿宋_GB2312" w:hint="eastAsia"/>
              </w:rPr>
              <w:t>科技</w:t>
            </w:r>
            <w:r>
              <w:rPr>
                <w:rFonts w:ascii="仿宋_GB2312" w:eastAsia="仿宋_GB2312" w:hAnsi="仿宋_GB2312" w:hint="eastAsia"/>
              </w:rPr>
              <w:t>企业</w:t>
            </w:r>
            <w:r>
              <w:rPr>
                <w:rFonts w:ascii="仿宋_GB2312" w:eastAsia="仿宋_GB2312" w:hAnsi="仿宋_GB2312" w:hint="eastAsia"/>
              </w:rPr>
              <w:t>、</w:t>
            </w:r>
            <w:r>
              <w:rPr>
                <w:rFonts w:ascii="仿宋_GB2312" w:eastAsia="仿宋_GB2312" w:hAnsi="仿宋_GB2312" w:hint="eastAsia"/>
              </w:rPr>
              <w:t>科研机构的合作</w:t>
            </w:r>
            <w:r>
              <w:rPr>
                <w:rFonts w:ascii="仿宋_GB2312" w:eastAsia="仿宋_GB2312" w:hAnsi="仿宋_GB2312" w:hint="eastAsia"/>
              </w:rPr>
              <w:t>情况</w:t>
            </w:r>
            <w:r>
              <w:rPr>
                <w:rFonts w:ascii="仿宋_GB2312" w:eastAsia="仿宋_GB2312" w:hAnsi="仿宋_GB2312" w:hint="eastAsia"/>
              </w:rPr>
              <w:t>）；</w:t>
            </w:r>
            <w:r>
              <w:rPr>
                <w:rFonts w:ascii="仿宋_GB2312" w:eastAsia="仿宋_GB2312" w:hAnsi="仿宋_GB2312" w:hint="eastAsia"/>
                <w:shd w:val="clear" w:color="auto" w:fill="FFFFFF"/>
              </w:rPr>
              <w:t>标准化与开放性</w:t>
            </w:r>
            <w:r>
              <w:rPr>
                <w:rFonts w:ascii="仿宋_GB2312" w:eastAsia="仿宋_GB2312" w:hAnsi="仿宋_GB2312" w:hint="eastAsia"/>
              </w:rPr>
              <w:t>（</w:t>
            </w:r>
            <w:r>
              <w:rPr>
                <w:rFonts w:ascii="仿宋_GB2312" w:eastAsia="仿宋_GB2312" w:hAnsi="仿宋_GB2312" w:hint="eastAsia"/>
              </w:rPr>
              <w:t>参与行业标准制定</w:t>
            </w:r>
            <w:r>
              <w:rPr>
                <w:rFonts w:ascii="仿宋_GB2312" w:eastAsia="仿宋_GB2312" w:hAnsi="仿宋_GB2312" w:hint="eastAsia"/>
              </w:rPr>
              <w:t>、</w:t>
            </w:r>
            <w:r>
              <w:rPr>
                <w:rFonts w:ascii="仿宋_GB2312" w:eastAsia="仿宋_GB2312" w:hAnsi="仿宋_GB2312" w:hint="eastAsia"/>
              </w:rPr>
              <w:t>技术接口开放</w:t>
            </w:r>
            <w:r>
              <w:rPr>
                <w:rFonts w:ascii="仿宋_GB2312" w:eastAsia="仿宋_GB2312" w:hAnsi="仿宋_GB2312" w:hint="eastAsia"/>
              </w:rPr>
              <w:t>等情况</w:t>
            </w:r>
            <w:r>
              <w:rPr>
                <w:rFonts w:ascii="仿宋_GB2312" w:eastAsia="仿宋_GB2312" w:hAnsi="仿宋_GB2312" w:hint="eastAsia"/>
              </w:rPr>
              <w:t>）；</w:t>
            </w:r>
            <w:r>
              <w:rPr>
                <w:rFonts w:ascii="仿宋_GB2312" w:eastAsia="仿宋_GB2312" w:hAnsi="仿宋_GB2312" w:hint="eastAsia"/>
                <w:shd w:val="clear" w:color="auto" w:fill="FFFFFF"/>
              </w:rPr>
              <w:t>垂直领域适配性</w:t>
            </w:r>
            <w:r>
              <w:rPr>
                <w:rFonts w:ascii="仿宋_GB2312" w:eastAsia="仿宋_GB2312" w:hAnsi="仿宋_GB2312" w:hint="eastAsia"/>
                <w:shd w:val="clear" w:color="auto" w:fill="FFFFFF"/>
              </w:rPr>
              <w:t>（如在</w:t>
            </w:r>
            <w:r>
              <w:rPr>
                <w:rFonts w:ascii="仿宋_GB2312" w:eastAsia="仿宋_GB2312" w:hAnsi="仿宋_GB2312" w:hint="eastAsia"/>
              </w:rPr>
              <w:t>动漫影视</w:t>
            </w:r>
            <w:r>
              <w:rPr>
                <w:rFonts w:ascii="仿宋_GB2312" w:eastAsia="仿宋_GB2312" w:hAnsi="仿宋_GB2312" w:hint="eastAsia"/>
                <w:shd w:val="clear" w:color="auto" w:fill="FFFFFF"/>
              </w:rPr>
              <w:t>等</w:t>
            </w:r>
            <w:r>
              <w:rPr>
                <w:rFonts w:ascii="仿宋_GB2312" w:eastAsia="仿宋_GB2312" w:hAnsi="仿宋_GB2312" w:hint="eastAsia"/>
              </w:rPr>
              <w:t>视听</w:t>
            </w:r>
            <w:r>
              <w:rPr>
                <w:rFonts w:ascii="仿宋_GB2312" w:eastAsia="仿宋_GB2312" w:hAnsi="仿宋_GB2312" w:hint="eastAsia"/>
                <w:shd w:val="clear" w:color="auto" w:fill="FFFFFF"/>
              </w:rPr>
              <w:t>场景的落地情况，</w:t>
            </w:r>
            <w:r>
              <w:rPr>
                <w:rFonts w:ascii="仿宋_GB2312" w:eastAsia="仿宋_GB2312" w:hAnsi="仿宋_GB2312" w:hint="eastAsia"/>
              </w:rPr>
              <w:t>在内容制作领域</w:t>
            </w:r>
            <w:r>
              <w:rPr>
                <w:rFonts w:ascii="仿宋_GB2312" w:eastAsia="仿宋_GB2312" w:hAnsi="仿宋_GB2312" w:hint="eastAsia"/>
                <w:shd w:val="clear" w:color="auto" w:fill="FFFFFF"/>
              </w:rPr>
              <w:t>的成效</w:t>
            </w:r>
            <w:r>
              <w:rPr>
                <w:rFonts w:ascii="仿宋_GB2312" w:eastAsia="仿宋_GB2312" w:hAnsi="仿宋_GB2312" w:hint="eastAsia"/>
              </w:rPr>
              <w:t>及案例情况等</w:t>
            </w:r>
            <w:r>
              <w:rPr>
                <w:rFonts w:ascii="仿宋_GB2312" w:eastAsia="仿宋_GB2312" w:hAnsi="仿宋_GB2312" w:hint="eastAsia"/>
                <w:shd w:val="clear" w:color="auto" w:fill="FFFFFF"/>
              </w:rPr>
              <w:t>）</w:t>
            </w:r>
          </w:p>
          <w:p w:rsidR="009A1A11" w:rsidRDefault="009917E2">
            <w:pPr>
              <w:pStyle w:val="a6"/>
              <w:numPr>
                <w:ilvl w:val="0"/>
                <w:numId w:val="1"/>
              </w:numPr>
              <w:autoSpaceDN w:val="0"/>
              <w:snapToGrid w:val="0"/>
              <w:spacing w:line="520" w:lineRule="exact"/>
              <w:ind w:firstLineChars="0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安全防护能力：安全技术体系</w:t>
            </w:r>
            <w:r>
              <w:rPr>
                <w:rFonts w:ascii="仿宋_GB2312" w:eastAsia="仿宋_GB2312" w:hAnsi="仿宋_GB2312" w:hint="eastAsia"/>
              </w:rPr>
              <w:t>（数据加密、漏洞检测等）</w:t>
            </w:r>
            <w:r>
              <w:rPr>
                <w:rFonts w:ascii="仿宋_GB2312" w:eastAsia="仿宋_GB2312" w:hAnsi="仿宋_GB2312" w:hint="eastAsia"/>
              </w:rPr>
              <w:t>、</w:t>
            </w:r>
            <w:r>
              <w:rPr>
                <w:rFonts w:ascii="仿宋_GB2312" w:eastAsia="仿宋_GB2312" w:hAnsi="仿宋_GB2312" w:hint="eastAsia"/>
              </w:rPr>
              <w:t>应急响应机制</w:t>
            </w:r>
            <w:r>
              <w:rPr>
                <w:rFonts w:ascii="仿宋_GB2312" w:eastAsia="仿宋_GB2312" w:hAnsi="仿宋_GB2312" w:hint="eastAsia"/>
              </w:rPr>
              <w:t>、</w:t>
            </w:r>
            <w:r>
              <w:rPr>
                <w:rFonts w:ascii="仿宋_GB2312" w:eastAsia="仿宋_GB2312" w:hAnsi="仿宋_GB2312" w:hint="eastAsia"/>
              </w:rPr>
              <w:t>违规内容的识别等</w:t>
            </w:r>
            <w:r>
              <w:rPr>
                <w:rFonts w:ascii="仿宋_GB2312" w:eastAsia="仿宋_GB2312" w:hAnsi="仿宋_GB2312" w:hint="eastAsia"/>
              </w:rPr>
              <w:t>情况</w:t>
            </w:r>
          </w:p>
          <w:p w:rsidR="009A1A11" w:rsidRDefault="009917E2">
            <w:pPr>
              <w:pStyle w:val="a6"/>
              <w:numPr>
                <w:ilvl w:val="0"/>
                <w:numId w:val="1"/>
              </w:numPr>
              <w:autoSpaceDN w:val="0"/>
              <w:snapToGrid w:val="0"/>
              <w:spacing w:line="520" w:lineRule="exact"/>
              <w:ind w:firstLineChars="0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生态合作：产业链上下游合作企业清单（名称、领域、合作模式）、生态带</w:t>
            </w:r>
            <w:r>
              <w:rPr>
                <w:rFonts w:ascii="仿宋_GB2312" w:eastAsia="仿宋_GB2312" w:hAnsi="仿宋_GB2312" w:hint="eastAsia"/>
              </w:rPr>
              <w:lastRenderedPageBreak/>
              <w:t>动成效（如联合研发成果、产业协同案例）</w:t>
            </w:r>
          </w:p>
        </w:tc>
      </w:tr>
      <w:tr w:rsidR="009A1A11">
        <w:trPr>
          <w:trHeight w:val="3016"/>
        </w:trPr>
        <w:tc>
          <w:tcPr>
            <w:tcW w:w="1578" w:type="dxa"/>
            <w:shd w:val="clear" w:color="000000" w:fill="FFFFFF"/>
            <w:vAlign w:val="center"/>
          </w:tcPr>
          <w:p w:rsidR="009A1A11" w:rsidRDefault="009917E2">
            <w:pPr>
              <w:autoSpaceDN w:val="0"/>
              <w:snapToGrid w:val="0"/>
              <w:spacing w:line="520" w:lineRule="exac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lastRenderedPageBreak/>
              <w:t>平台产品或服务基本情况</w:t>
            </w:r>
            <w:r>
              <w:rPr>
                <w:rFonts w:ascii="仿宋_GB2312" w:eastAsia="仿宋_GB2312" w:hAnsi="仿宋_GB2312" w:hint="eastAsia"/>
              </w:rPr>
              <w:br/>
            </w:r>
          </w:p>
        </w:tc>
        <w:tc>
          <w:tcPr>
            <w:tcW w:w="7495" w:type="dxa"/>
            <w:vAlign w:val="center"/>
          </w:tcPr>
          <w:p w:rsidR="009A1A11" w:rsidRDefault="009917E2">
            <w:pPr>
              <w:autoSpaceDN w:val="0"/>
              <w:snapToGrid w:val="0"/>
              <w:spacing w:line="520" w:lineRule="exac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按照以下方面进行提供，详细内容请附页，并提供相应证明材料：</w:t>
            </w:r>
          </w:p>
          <w:p w:rsidR="009A1A11" w:rsidRDefault="009917E2">
            <w:pPr>
              <w:pStyle w:val="a6"/>
              <w:numPr>
                <w:ilvl w:val="0"/>
                <w:numId w:val="2"/>
              </w:numPr>
              <w:autoSpaceDN w:val="0"/>
              <w:snapToGrid w:val="0"/>
              <w:spacing w:line="520" w:lineRule="exact"/>
              <w:ind w:firstLineChars="0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主要产品或服务介绍：平台核心功能、针对文化产业的定制化服务等</w:t>
            </w:r>
          </w:p>
          <w:p w:rsidR="009A1A11" w:rsidRDefault="009917E2">
            <w:pPr>
              <w:pStyle w:val="a6"/>
              <w:numPr>
                <w:ilvl w:val="0"/>
                <w:numId w:val="2"/>
              </w:numPr>
              <w:autoSpaceDN w:val="0"/>
              <w:snapToGrid w:val="0"/>
              <w:spacing w:line="520" w:lineRule="exact"/>
              <w:ind w:firstLineChars="0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核心技术及竞争优势：关键技术创新点、与同类产品的差异化优势</w:t>
            </w:r>
          </w:p>
          <w:p w:rsidR="009A1A11" w:rsidRDefault="009917E2">
            <w:pPr>
              <w:pStyle w:val="a6"/>
              <w:numPr>
                <w:ilvl w:val="0"/>
                <w:numId w:val="2"/>
              </w:numPr>
              <w:autoSpaceDN w:val="0"/>
              <w:snapToGrid w:val="0"/>
              <w:spacing w:line="520" w:lineRule="exact"/>
              <w:ind w:firstLineChars="0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主要技术指标：</w:t>
            </w:r>
            <w:proofErr w:type="gramStart"/>
            <w:r>
              <w:rPr>
                <w:rFonts w:ascii="仿宋_GB2312" w:eastAsia="仿宋_GB2312" w:hAnsi="仿宋_GB2312" w:hint="eastAsia"/>
              </w:rPr>
              <w:t>算力支撑</w:t>
            </w:r>
            <w:proofErr w:type="gramEnd"/>
            <w:r>
              <w:rPr>
                <w:rFonts w:ascii="仿宋_GB2312" w:eastAsia="仿宋_GB2312" w:hAnsi="仿宋_GB2312" w:hint="eastAsia"/>
              </w:rPr>
              <w:t>能力、内容生成效率、兼容性等量化数据</w:t>
            </w:r>
          </w:p>
          <w:p w:rsidR="009A1A11" w:rsidRDefault="009917E2">
            <w:pPr>
              <w:pStyle w:val="a6"/>
              <w:numPr>
                <w:ilvl w:val="0"/>
                <w:numId w:val="2"/>
              </w:numPr>
              <w:autoSpaceDN w:val="0"/>
              <w:snapToGrid w:val="0"/>
              <w:spacing w:line="520" w:lineRule="exact"/>
              <w:ind w:firstLineChars="0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可推广性：在文化产业的推广价值（如降低企业成本、提升创作效率等）、社会效益（如推动文化数字化转型、丰富文化产品供给等）</w:t>
            </w:r>
          </w:p>
        </w:tc>
      </w:tr>
      <w:tr w:rsidR="009A1A11">
        <w:trPr>
          <w:trHeight w:val="3256"/>
        </w:trPr>
        <w:tc>
          <w:tcPr>
            <w:tcW w:w="1578" w:type="dxa"/>
            <w:shd w:val="clear" w:color="000000" w:fill="FFFFFF"/>
            <w:vAlign w:val="center"/>
          </w:tcPr>
          <w:p w:rsidR="009A1A11" w:rsidRDefault="009917E2">
            <w:pPr>
              <w:autoSpaceDN w:val="0"/>
              <w:snapToGrid w:val="0"/>
              <w:spacing w:line="520" w:lineRule="exac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平台应用情况</w:t>
            </w:r>
            <w:r>
              <w:rPr>
                <w:rFonts w:ascii="仿宋_GB2312" w:eastAsia="仿宋_GB2312" w:hAnsi="仿宋_GB2312" w:hint="eastAsia"/>
              </w:rPr>
              <w:br/>
            </w:r>
          </w:p>
        </w:tc>
        <w:tc>
          <w:tcPr>
            <w:tcW w:w="7495" w:type="dxa"/>
            <w:vAlign w:val="center"/>
          </w:tcPr>
          <w:p w:rsidR="009A1A11" w:rsidRDefault="009917E2">
            <w:pPr>
              <w:autoSpaceDN w:val="0"/>
              <w:snapToGrid w:val="0"/>
              <w:spacing w:line="520" w:lineRule="exac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按照以下方面进行提供，详细内容请附页，并提供相应证明材料：</w:t>
            </w:r>
          </w:p>
          <w:p w:rsidR="009A1A11" w:rsidRDefault="009917E2">
            <w:pPr>
              <w:pStyle w:val="a6"/>
              <w:numPr>
                <w:ilvl w:val="0"/>
                <w:numId w:val="3"/>
              </w:numPr>
              <w:autoSpaceDN w:val="0"/>
              <w:snapToGrid w:val="0"/>
              <w:spacing w:line="520" w:lineRule="exact"/>
              <w:ind w:firstLineChars="0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主要</w:t>
            </w:r>
            <w:r>
              <w:rPr>
                <w:rFonts w:ascii="仿宋_GB2312" w:eastAsia="仿宋_GB2312" w:hAnsi="仿宋_GB2312" w:hint="eastAsia"/>
              </w:rPr>
              <w:t>适用</w:t>
            </w:r>
            <w:r>
              <w:rPr>
                <w:rFonts w:ascii="仿宋_GB2312" w:eastAsia="仿宋_GB2312" w:hAnsi="仿宋_GB2312" w:hint="eastAsia"/>
              </w:rPr>
              <w:t>对象及场景：服务的文化企业类型（如影视制作公司、文</w:t>
            </w:r>
            <w:proofErr w:type="gramStart"/>
            <w:r>
              <w:rPr>
                <w:rFonts w:ascii="仿宋_GB2312" w:eastAsia="仿宋_GB2312" w:hAnsi="仿宋_GB2312" w:hint="eastAsia"/>
              </w:rPr>
              <w:t>创机构</w:t>
            </w:r>
            <w:proofErr w:type="gramEnd"/>
            <w:r>
              <w:rPr>
                <w:rFonts w:ascii="仿宋_GB2312" w:eastAsia="仿宋_GB2312" w:hAnsi="仿宋_GB2312" w:hint="eastAsia"/>
              </w:rPr>
              <w:t>等）、典型应用场景（如数字</w:t>
            </w:r>
            <w:r>
              <w:rPr>
                <w:rFonts w:ascii="仿宋_GB2312" w:eastAsia="仿宋_GB2312" w:hAnsi="仿宋_GB2312" w:hint="eastAsia"/>
              </w:rPr>
              <w:t>内容创作，全流程制作</w:t>
            </w:r>
            <w:r>
              <w:rPr>
                <w:rFonts w:ascii="仿宋_GB2312" w:eastAsia="仿宋_GB2312" w:hAnsi="仿宋_GB2312" w:hint="eastAsia"/>
              </w:rPr>
              <w:t>等）</w:t>
            </w:r>
          </w:p>
          <w:p w:rsidR="009A1A11" w:rsidRDefault="009917E2">
            <w:pPr>
              <w:pStyle w:val="a6"/>
              <w:numPr>
                <w:ilvl w:val="0"/>
                <w:numId w:val="3"/>
              </w:numPr>
              <w:autoSpaceDN w:val="0"/>
              <w:snapToGrid w:val="0"/>
              <w:spacing w:line="520" w:lineRule="exact"/>
              <w:ind w:firstLineChars="0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实施案例介绍：有省级</w:t>
            </w:r>
            <w:r>
              <w:rPr>
                <w:rFonts w:ascii="仿宋_GB2312" w:eastAsia="仿宋_GB2312" w:hAnsi="仿宋_GB2312" w:hint="eastAsia"/>
              </w:rPr>
              <w:t xml:space="preserve"> / </w:t>
            </w:r>
            <w:r>
              <w:rPr>
                <w:rFonts w:ascii="仿宋_GB2312" w:eastAsia="仿宋_GB2312" w:hAnsi="仿宋_GB2312" w:hint="eastAsia"/>
              </w:rPr>
              <w:t>直辖市级、地市级相关政府合作案例，或在文化产业领域的标杆应用案例（需说明项目</w:t>
            </w:r>
            <w:r>
              <w:rPr>
                <w:rFonts w:ascii="仿宋_GB2312" w:eastAsia="仿宋_GB2312" w:hAnsi="仿宋_GB2312" w:hint="eastAsia"/>
              </w:rPr>
              <w:t>规模</w:t>
            </w:r>
            <w:r>
              <w:rPr>
                <w:rFonts w:ascii="仿宋_GB2312" w:eastAsia="仿宋_GB2312" w:hAnsi="仿宋_GB2312" w:hint="eastAsia"/>
              </w:rPr>
              <w:t>、</w:t>
            </w:r>
            <w:r>
              <w:rPr>
                <w:rFonts w:ascii="仿宋_GB2312" w:eastAsia="仿宋_GB2312" w:hAnsi="仿宋_GB2312" w:hint="eastAsia"/>
              </w:rPr>
              <w:t>交付成果</w:t>
            </w:r>
            <w:r>
              <w:rPr>
                <w:rFonts w:ascii="仿宋_GB2312" w:eastAsia="仿宋_GB2312" w:hAnsi="仿宋_GB2312" w:hint="eastAsia"/>
              </w:rPr>
              <w:t>）</w:t>
            </w:r>
          </w:p>
        </w:tc>
      </w:tr>
      <w:tr w:rsidR="009A1A11">
        <w:trPr>
          <w:trHeight w:val="3256"/>
        </w:trPr>
        <w:tc>
          <w:tcPr>
            <w:tcW w:w="1578" w:type="dxa"/>
            <w:shd w:val="clear" w:color="000000" w:fill="FFFFFF"/>
            <w:vAlign w:val="center"/>
          </w:tcPr>
          <w:p w:rsidR="009A1A11" w:rsidRDefault="009917E2">
            <w:pPr>
              <w:autoSpaceDN w:val="0"/>
              <w:snapToGrid w:val="0"/>
              <w:spacing w:line="520" w:lineRule="exac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lastRenderedPageBreak/>
              <w:t>平台推广与效益规划</w:t>
            </w:r>
          </w:p>
        </w:tc>
        <w:tc>
          <w:tcPr>
            <w:tcW w:w="7495" w:type="dxa"/>
            <w:vAlign w:val="center"/>
          </w:tcPr>
          <w:p w:rsidR="009A1A11" w:rsidRDefault="009917E2">
            <w:pPr>
              <w:autoSpaceDN w:val="0"/>
              <w:snapToGrid w:val="0"/>
              <w:spacing w:line="520" w:lineRule="exac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按照以下方面进行提供，详细内容请附页：</w:t>
            </w:r>
          </w:p>
          <w:p w:rsidR="009A1A11" w:rsidRDefault="009917E2">
            <w:pPr>
              <w:pStyle w:val="a6"/>
              <w:numPr>
                <w:ilvl w:val="0"/>
                <w:numId w:val="4"/>
              </w:numPr>
              <w:autoSpaceDN w:val="0"/>
              <w:snapToGrid w:val="0"/>
              <w:spacing w:line="520" w:lineRule="exact"/>
              <w:ind w:firstLineChars="0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推广目标与路径：未来</w:t>
            </w:r>
            <w:r>
              <w:rPr>
                <w:rFonts w:ascii="仿宋_GB2312" w:eastAsia="仿宋_GB2312" w:hAnsi="仿宋_GB2312" w:hint="eastAsia"/>
              </w:rPr>
              <w:t xml:space="preserve"> 3 </w:t>
            </w:r>
            <w:r>
              <w:rPr>
                <w:rFonts w:ascii="仿宋_GB2312" w:eastAsia="仿宋_GB2312" w:hAnsi="仿宋_GB2312" w:hint="eastAsia"/>
              </w:rPr>
              <w:t>年在文化产业的推广计划、覆盖企业数量及领域</w:t>
            </w:r>
          </w:p>
          <w:p w:rsidR="009A1A11" w:rsidRDefault="009917E2">
            <w:pPr>
              <w:pStyle w:val="a6"/>
              <w:numPr>
                <w:ilvl w:val="0"/>
                <w:numId w:val="4"/>
              </w:numPr>
              <w:autoSpaceDN w:val="0"/>
              <w:snapToGrid w:val="0"/>
              <w:spacing w:line="520" w:lineRule="exact"/>
              <w:ind w:firstLineChars="0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资源投入计划：资金、人力、技术研发等方面的投入安排</w:t>
            </w:r>
          </w:p>
          <w:p w:rsidR="009A1A11" w:rsidRDefault="009917E2">
            <w:pPr>
              <w:pStyle w:val="a6"/>
              <w:numPr>
                <w:ilvl w:val="0"/>
                <w:numId w:val="4"/>
              </w:numPr>
              <w:autoSpaceDN w:val="0"/>
              <w:snapToGrid w:val="0"/>
              <w:spacing w:line="520" w:lineRule="exact"/>
              <w:ind w:firstLineChars="0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预期效益：经济社会效益预测（如带动文化企业营收增长、创造就业岗位等）</w:t>
            </w:r>
          </w:p>
        </w:tc>
      </w:tr>
    </w:tbl>
    <w:p w:rsidR="009A1A11" w:rsidRDefault="009A1A11">
      <w:pPr>
        <w:spacing w:line="520" w:lineRule="exact"/>
        <w:rPr>
          <w:rFonts w:ascii="仿宋_GB2312" w:eastAsia="仿宋_GB2312"/>
        </w:rPr>
      </w:pPr>
    </w:p>
    <w:sectPr w:rsidR="009A1A11" w:rsidSect="009A1A11">
      <w:footerReference w:type="default" r:id="rId8"/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7E2" w:rsidRDefault="009917E2">
      <w:pPr>
        <w:spacing w:line="240" w:lineRule="auto"/>
      </w:pPr>
      <w:r>
        <w:separator/>
      </w:r>
    </w:p>
  </w:endnote>
  <w:endnote w:type="continuationSeparator" w:id="0">
    <w:p w:rsidR="009917E2" w:rsidRDefault="009917E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A11" w:rsidRDefault="009A1A11">
    <w:pPr>
      <w:pStyle w:val="a3"/>
    </w:pPr>
    <w:r>
      <w:pict>
        <v:rect id="文本框 2" o:spid="_x0000_s3073" style="position:absolute;margin-left:0;margin-top:0;width:2in;height:2in;z-index:251660288;mso-wrap-style:none;mso-position-horizontal:center;mso-position-horizontal-relative:margin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BnaaT/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V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GdppP8kBAACSAwAADgAAAAAAAAABACAAAAAfAQAAZHJzL2Uyb0Rv&#10;Yy54bWxQSwUGAAAAAAYABgBZAQAAWgUAAAAA&#10;" filled="f" stroked="f">
          <v:textbox style="mso-fit-shape-to-text:t" inset="0,0,0,0">
            <w:txbxContent>
              <w:p w:rsidR="009A1A11" w:rsidRDefault="009A1A11">
                <w:pPr>
                  <w:pStyle w:val="a3"/>
                </w:pPr>
                <w:r>
                  <w:fldChar w:fldCharType="begin"/>
                </w:r>
                <w:r w:rsidR="009917E2">
                  <w:instrText xml:space="preserve"> PAGE  \* MERGEFORMAT </w:instrText>
                </w:r>
                <w:r>
                  <w:fldChar w:fldCharType="separate"/>
                </w:r>
                <w:r w:rsidR="00683CBD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7E2" w:rsidRDefault="009917E2">
      <w:pPr>
        <w:spacing w:after="0"/>
      </w:pPr>
      <w:r>
        <w:separator/>
      </w:r>
    </w:p>
  </w:footnote>
  <w:footnote w:type="continuationSeparator" w:id="0">
    <w:p w:rsidR="009917E2" w:rsidRDefault="009917E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F31D2"/>
    <w:multiLevelType w:val="multilevel"/>
    <w:tmpl w:val="0E8F31D2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148025D0"/>
    <w:multiLevelType w:val="multilevel"/>
    <w:tmpl w:val="148025D0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23A93A55"/>
    <w:multiLevelType w:val="multilevel"/>
    <w:tmpl w:val="23A93A55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341D01CF"/>
    <w:multiLevelType w:val="multilevel"/>
    <w:tmpl w:val="341D01CF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098" fillcolor="white">
      <v:fill color="white"/>
    </o:shapedefaults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docVars>
    <w:docVar w:name="commondata" w:val="eyJoZGlkIjoiOTk4YTBmOWZjZjkzZDE2ZTllNzkyZTk0MGE1NjJjZjIifQ=="/>
  </w:docVars>
  <w:rsids>
    <w:rsidRoot w:val="001B7456"/>
    <w:rsid w:val="FF7D5C4D"/>
    <w:rsid w:val="FF7E1E0D"/>
    <w:rsid w:val="FF7E9B76"/>
    <w:rsid w:val="FF7F0121"/>
    <w:rsid w:val="FFA788AB"/>
    <w:rsid w:val="FFBD0C86"/>
    <w:rsid w:val="FFBD7C38"/>
    <w:rsid w:val="FFBD9194"/>
    <w:rsid w:val="FFBF0725"/>
    <w:rsid w:val="FFCF1BDE"/>
    <w:rsid w:val="FFCFDCA2"/>
    <w:rsid w:val="FFD778FE"/>
    <w:rsid w:val="FFD93060"/>
    <w:rsid w:val="FFE71C3D"/>
    <w:rsid w:val="FFE766CD"/>
    <w:rsid w:val="FFEBF1F8"/>
    <w:rsid w:val="FFEF2073"/>
    <w:rsid w:val="FFEFC2F4"/>
    <w:rsid w:val="FFF39173"/>
    <w:rsid w:val="FFF7418C"/>
    <w:rsid w:val="FFF7526B"/>
    <w:rsid w:val="FFFB6A4C"/>
    <w:rsid w:val="FFFD105D"/>
    <w:rsid w:val="FFFD3ACB"/>
    <w:rsid w:val="FFFD8E43"/>
    <w:rsid w:val="FFFD971E"/>
    <w:rsid w:val="FFFF345F"/>
    <w:rsid w:val="FFFF3500"/>
    <w:rsid w:val="FFFF7F21"/>
    <w:rsid w:val="FFFFB6B9"/>
    <w:rsid w:val="FFFFB967"/>
    <w:rsid w:val="FFFFCB87"/>
    <w:rsid w:val="001B7456"/>
    <w:rsid w:val="001E0D9C"/>
    <w:rsid w:val="00393496"/>
    <w:rsid w:val="00395E13"/>
    <w:rsid w:val="005B6A44"/>
    <w:rsid w:val="00683CBD"/>
    <w:rsid w:val="00775C2B"/>
    <w:rsid w:val="009917E2"/>
    <w:rsid w:val="009A1A11"/>
    <w:rsid w:val="00B508C5"/>
    <w:rsid w:val="00B97AEB"/>
    <w:rsid w:val="00C61152"/>
    <w:rsid w:val="00D13F3C"/>
    <w:rsid w:val="00D70961"/>
    <w:rsid w:val="00D90403"/>
    <w:rsid w:val="00DE7B53"/>
    <w:rsid w:val="00F94DCA"/>
    <w:rsid w:val="021C6183"/>
    <w:rsid w:val="047794A2"/>
    <w:rsid w:val="07FF9273"/>
    <w:rsid w:val="08B6414A"/>
    <w:rsid w:val="0A6C47AA"/>
    <w:rsid w:val="0B7F8733"/>
    <w:rsid w:val="0FBF2976"/>
    <w:rsid w:val="0FDC6CE8"/>
    <w:rsid w:val="0FFEE2DD"/>
    <w:rsid w:val="10FFD11D"/>
    <w:rsid w:val="1191ECF1"/>
    <w:rsid w:val="136C3C3D"/>
    <w:rsid w:val="16C7A6DB"/>
    <w:rsid w:val="173D224B"/>
    <w:rsid w:val="177E6DD8"/>
    <w:rsid w:val="17B60BDF"/>
    <w:rsid w:val="18BF6AAD"/>
    <w:rsid w:val="1BD5FC1A"/>
    <w:rsid w:val="1D661490"/>
    <w:rsid w:val="1DF625BB"/>
    <w:rsid w:val="1EF607B0"/>
    <w:rsid w:val="1F8B1254"/>
    <w:rsid w:val="1FB16114"/>
    <w:rsid w:val="1FFFA9A0"/>
    <w:rsid w:val="204A0B08"/>
    <w:rsid w:val="23F7FEDF"/>
    <w:rsid w:val="24841F31"/>
    <w:rsid w:val="26FF424D"/>
    <w:rsid w:val="278F14C1"/>
    <w:rsid w:val="27CDAC02"/>
    <w:rsid w:val="28F8581C"/>
    <w:rsid w:val="2BDB3746"/>
    <w:rsid w:val="2EFDAB24"/>
    <w:rsid w:val="2F53123A"/>
    <w:rsid w:val="2F6F5401"/>
    <w:rsid w:val="2F77F88E"/>
    <w:rsid w:val="2FE5019C"/>
    <w:rsid w:val="2FEFFF04"/>
    <w:rsid w:val="2FF7532B"/>
    <w:rsid w:val="305D1145"/>
    <w:rsid w:val="31F4365F"/>
    <w:rsid w:val="31FF560C"/>
    <w:rsid w:val="33275A54"/>
    <w:rsid w:val="33AE8D1F"/>
    <w:rsid w:val="36ED6E2D"/>
    <w:rsid w:val="36F8683E"/>
    <w:rsid w:val="36FB49B4"/>
    <w:rsid w:val="36FD0FF9"/>
    <w:rsid w:val="375F45E8"/>
    <w:rsid w:val="3776F0A4"/>
    <w:rsid w:val="37A76D17"/>
    <w:rsid w:val="37BCBA5E"/>
    <w:rsid w:val="37DD3FC4"/>
    <w:rsid w:val="37DF50CD"/>
    <w:rsid w:val="37FD5014"/>
    <w:rsid w:val="387ECB70"/>
    <w:rsid w:val="3B761E42"/>
    <w:rsid w:val="3B977938"/>
    <w:rsid w:val="3BB6BD33"/>
    <w:rsid w:val="3BD671C9"/>
    <w:rsid w:val="3BDBC77B"/>
    <w:rsid w:val="3BFD79E0"/>
    <w:rsid w:val="3BFFAC38"/>
    <w:rsid w:val="3CFD68EE"/>
    <w:rsid w:val="3CFF0666"/>
    <w:rsid w:val="3CFF2BF1"/>
    <w:rsid w:val="3CFFDA35"/>
    <w:rsid w:val="3D9E73B4"/>
    <w:rsid w:val="3DBBEB5C"/>
    <w:rsid w:val="3DCD29C3"/>
    <w:rsid w:val="3DDC496C"/>
    <w:rsid w:val="3DDF5113"/>
    <w:rsid w:val="3DE97ED7"/>
    <w:rsid w:val="3DF25CDC"/>
    <w:rsid w:val="3DF36438"/>
    <w:rsid w:val="3DFFB0D0"/>
    <w:rsid w:val="3E5775A0"/>
    <w:rsid w:val="3EAAD995"/>
    <w:rsid w:val="3EDFBA55"/>
    <w:rsid w:val="3EF3B024"/>
    <w:rsid w:val="3F77F03A"/>
    <w:rsid w:val="3F7DAEA2"/>
    <w:rsid w:val="3F97DE12"/>
    <w:rsid w:val="3FAADD1E"/>
    <w:rsid w:val="3FAF77C9"/>
    <w:rsid w:val="3FB43B2E"/>
    <w:rsid w:val="3FB5AFF6"/>
    <w:rsid w:val="3FB7A6EB"/>
    <w:rsid w:val="3FBE2834"/>
    <w:rsid w:val="3FC71793"/>
    <w:rsid w:val="3FDA7592"/>
    <w:rsid w:val="3FDF7850"/>
    <w:rsid w:val="3FFA40FB"/>
    <w:rsid w:val="3FFB7EA4"/>
    <w:rsid w:val="3FFED461"/>
    <w:rsid w:val="3FFFF657"/>
    <w:rsid w:val="3FFFFB64"/>
    <w:rsid w:val="47CD6DC4"/>
    <w:rsid w:val="47E82281"/>
    <w:rsid w:val="49092EE1"/>
    <w:rsid w:val="496BED52"/>
    <w:rsid w:val="49EF6C45"/>
    <w:rsid w:val="4BFDB918"/>
    <w:rsid w:val="4DE76B94"/>
    <w:rsid w:val="4E8F2824"/>
    <w:rsid w:val="4F7D040B"/>
    <w:rsid w:val="4FF7AEF7"/>
    <w:rsid w:val="4FFC3396"/>
    <w:rsid w:val="533DCE7F"/>
    <w:rsid w:val="53B46A30"/>
    <w:rsid w:val="53F797BC"/>
    <w:rsid w:val="55D114D9"/>
    <w:rsid w:val="567FDC80"/>
    <w:rsid w:val="56FFA466"/>
    <w:rsid w:val="57BDA7BB"/>
    <w:rsid w:val="57CDC09D"/>
    <w:rsid w:val="57EB19E0"/>
    <w:rsid w:val="57F9C608"/>
    <w:rsid w:val="57FB5003"/>
    <w:rsid w:val="57FB8CEC"/>
    <w:rsid w:val="57FFBFC5"/>
    <w:rsid w:val="58CF31AB"/>
    <w:rsid w:val="59D74AB2"/>
    <w:rsid w:val="5A7E0EAE"/>
    <w:rsid w:val="5B7D7EDC"/>
    <w:rsid w:val="5BE37BB0"/>
    <w:rsid w:val="5BFFA850"/>
    <w:rsid w:val="5D794845"/>
    <w:rsid w:val="5D7D48B0"/>
    <w:rsid w:val="5D7FA410"/>
    <w:rsid w:val="5DFE7017"/>
    <w:rsid w:val="5DFFA6C9"/>
    <w:rsid w:val="5E2F9076"/>
    <w:rsid w:val="5E6B6089"/>
    <w:rsid w:val="5E6F37AD"/>
    <w:rsid w:val="5EDE7B32"/>
    <w:rsid w:val="5EFF3EF7"/>
    <w:rsid w:val="5EFFDB5D"/>
    <w:rsid w:val="5F538F90"/>
    <w:rsid w:val="5F6A8529"/>
    <w:rsid w:val="5F7DC392"/>
    <w:rsid w:val="5FAD8D27"/>
    <w:rsid w:val="5FE90884"/>
    <w:rsid w:val="5FED6D86"/>
    <w:rsid w:val="5FEF1BCF"/>
    <w:rsid w:val="5FEF450B"/>
    <w:rsid w:val="5FEF90BE"/>
    <w:rsid w:val="5FFE1105"/>
    <w:rsid w:val="5FFF26CE"/>
    <w:rsid w:val="5FFFB955"/>
    <w:rsid w:val="5FFFE8A9"/>
    <w:rsid w:val="62B3381D"/>
    <w:rsid w:val="63DA1A20"/>
    <w:rsid w:val="63ECF56C"/>
    <w:rsid w:val="64D6DFEA"/>
    <w:rsid w:val="64E236BC"/>
    <w:rsid w:val="654E78D4"/>
    <w:rsid w:val="65AFEB66"/>
    <w:rsid w:val="65DC57D1"/>
    <w:rsid w:val="65F7B3AF"/>
    <w:rsid w:val="66FA229A"/>
    <w:rsid w:val="676FADFC"/>
    <w:rsid w:val="67D7DB1C"/>
    <w:rsid w:val="67DA26E1"/>
    <w:rsid w:val="67EC85BF"/>
    <w:rsid w:val="67FBBE85"/>
    <w:rsid w:val="68BF792F"/>
    <w:rsid w:val="69F55E8E"/>
    <w:rsid w:val="69FD6356"/>
    <w:rsid w:val="6A77E2A9"/>
    <w:rsid w:val="6A7FA5A7"/>
    <w:rsid w:val="6ADB2EB3"/>
    <w:rsid w:val="6AE95B78"/>
    <w:rsid w:val="6B67B925"/>
    <w:rsid w:val="6BBEC81F"/>
    <w:rsid w:val="6C0C7052"/>
    <w:rsid w:val="6CE52180"/>
    <w:rsid w:val="6D774F46"/>
    <w:rsid w:val="6DF639A2"/>
    <w:rsid w:val="6EFFC842"/>
    <w:rsid w:val="6F71F8D5"/>
    <w:rsid w:val="6FBEA8FF"/>
    <w:rsid w:val="6FBF0E7A"/>
    <w:rsid w:val="6FBF22F1"/>
    <w:rsid w:val="6FD5175A"/>
    <w:rsid w:val="6FDD663D"/>
    <w:rsid w:val="6FEA4DA1"/>
    <w:rsid w:val="6FF3D772"/>
    <w:rsid w:val="6FF74252"/>
    <w:rsid w:val="6FFD59D4"/>
    <w:rsid w:val="6FFDA381"/>
    <w:rsid w:val="6FFFE0AE"/>
    <w:rsid w:val="6FFFF631"/>
    <w:rsid w:val="70277C94"/>
    <w:rsid w:val="70AF47ED"/>
    <w:rsid w:val="70BE48B8"/>
    <w:rsid w:val="70FE1AE5"/>
    <w:rsid w:val="727F0AC6"/>
    <w:rsid w:val="72EB074E"/>
    <w:rsid w:val="73066700"/>
    <w:rsid w:val="73BF729A"/>
    <w:rsid w:val="73DCFA96"/>
    <w:rsid w:val="73EC8BB7"/>
    <w:rsid w:val="73FB1FE9"/>
    <w:rsid w:val="74AFA755"/>
    <w:rsid w:val="75CEC04D"/>
    <w:rsid w:val="75DBBD47"/>
    <w:rsid w:val="75ED27B6"/>
    <w:rsid w:val="75EF5DBF"/>
    <w:rsid w:val="75F68F30"/>
    <w:rsid w:val="75F79E6D"/>
    <w:rsid w:val="75FD02F8"/>
    <w:rsid w:val="763F878C"/>
    <w:rsid w:val="764D9E46"/>
    <w:rsid w:val="76BD4D51"/>
    <w:rsid w:val="76F5901D"/>
    <w:rsid w:val="76F65577"/>
    <w:rsid w:val="76F6D804"/>
    <w:rsid w:val="772D674C"/>
    <w:rsid w:val="775FDD6B"/>
    <w:rsid w:val="777F474F"/>
    <w:rsid w:val="7793D235"/>
    <w:rsid w:val="77D3F949"/>
    <w:rsid w:val="77DFB258"/>
    <w:rsid w:val="77F67173"/>
    <w:rsid w:val="77FCA358"/>
    <w:rsid w:val="77FF06EE"/>
    <w:rsid w:val="77FF2BCD"/>
    <w:rsid w:val="77FF8D0C"/>
    <w:rsid w:val="780E64E4"/>
    <w:rsid w:val="787B8879"/>
    <w:rsid w:val="787F4F76"/>
    <w:rsid w:val="78ED1AB4"/>
    <w:rsid w:val="78F6A853"/>
    <w:rsid w:val="797791E3"/>
    <w:rsid w:val="79AB518F"/>
    <w:rsid w:val="79BB8B13"/>
    <w:rsid w:val="79CFDF4E"/>
    <w:rsid w:val="79FE5F98"/>
    <w:rsid w:val="79FF9CFC"/>
    <w:rsid w:val="79FFAC16"/>
    <w:rsid w:val="79FFB783"/>
    <w:rsid w:val="7A250924"/>
    <w:rsid w:val="7A5FDECF"/>
    <w:rsid w:val="7AC47301"/>
    <w:rsid w:val="7AE3C2B7"/>
    <w:rsid w:val="7AFEFB50"/>
    <w:rsid w:val="7B3731D3"/>
    <w:rsid w:val="7B6F7029"/>
    <w:rsid w:val="7B7648F7"/>
    <w:rsid w:val="7B7EB06F"/>
    <w:rsid w:val="7B7F9449"/>
    <w:rsid w:val="7BBA9E10"/>
    <w:rsid w:val="7BC5B4FF"/>
    <w:rsid w:val="7BD5A535"/>
    <w:rsid w:val="7BE959DD"/>
    <w:rsid w:val="7BF7CE6D"/>
    <w:rsid w:val="7BFB19A0"/>
    <w:rsid w:val="7BFDCE4F"/>
    <w:rsid w:val="7BFE9A40"/>
    <w:rsid w:val="7BFEEFB7"/>
    <w:rsid w:val="7BFF3007"/>
    <w:rsid w:val="7BFF32A7"/>
    <w:rsid w:val="7C439FEA"/>
    <w:rsid w:val="7CD74C57"/>
    <w:rsid w:val="7CF7D87D"/>
    <w:rsid w:val="7CFBC82F"/>
    <w:rsid w:val="7CFEBBCB"/>
    <w:rsid w:val="7D574699"/>
    <w:rsid w:val="7D5B91AA"/>
    <w:rsid w:val="7D831A50"/>
    <w:rsid w:val="7D9F6E86"/>
    <w:rsid w:val="7DAFDB06"/>
    <w:rsid w:val="7DBE0322"/>
    <w:rsid w:val="7DBF10CD"/>
    <w:rsid w:val="7DBF1A34"/>
    <w:rsid w:val="7DCF3F5E"/>
    <w:rsid w:val="7DDCFD03"/>
    <w:rsid w:val="7DDD894A"/>
    <w:rsid w:val="7DDE89FA"/>
    <w:rsid w:val="7DDF5F10"/>
    <w:rsid w:val="7DEF383B"/>
    <w:rsid w:val="7DF1B9D9"/>
    <w:rsid w:val="7DF5868E"/>
    <w:rsid w:val="7DF5ED67"/>
    <w:rsid w:val="7DFB1395"/>
    <w:rsid w:val="7DFD8328"/>
    <w:rsid w:val="7DFF9135"/>
    <w:rsid w:val="7EAC185F"/>
    <w:rsid w:val="7ED59E5D"/>
    <w:rsid w:val="7EDFECA0"/>
    <w:rsid w:val="7EF13725"/>
    <w:rsid w:val="7EFE15F2"/>
    <w:rsid w:val="7EFF5451"/>
    <w:rsid w:val="7EFFC589"/>
    <w:rsid w:val="7F039202"/>
    <w:rsid w:val="7F05823E"/>
    <w:rsid w:val="7F164456"/>
    <w:rsid w:val="7F2F9122"/>
    <w:rsid w:val="7F35EB8D"/>
    <w:rsid w:val="7F391450"/>
    <w:rsid w:val="7F3F6F46"/>
    <w:rsid w:val="7F3FCC1D"/>
    <w:rsid w:val="7F3FE2F9"/>
    <w:rsid w:val="7F6DAFF5"/>
    <w:rsid w:val="7F6E4385"/>
    <w:rsid w:val="7F738F80"/>
    <w:rsid w:val="7F763556"/>
    <w:rsid w:val="7F77AB9E"/>
    <w:rsid w:val="7F77BAED"/>
    <w:rsid w:val="7F7B72DB"/>
    <w:rsid w:val="7F7D4732"/>
    <w:rsid w:val="7F7F4CAE"/>
    <w:rsid w:val="7F7FEE0C"/>
    <w:rsid w:val="7F9E3401"/>
    <w:rsid w:val="7F9E75C4"/>
    <w:rsid w:val="7FB32E83"/>
    <w:rsid w:val="7FB7C67E"/>
    <w:rsid w:val="7FBD01C5"/>
    <w:rsid w:val="7FBD8EC5"/>
    <w:rsid w:val="7FBF34BB"/>
    <w:rsid w:val="7FBF49AC"/>
    <w:rsid w:val="7FCDD456"/>
    <w:rsid w:val="7FD7650B"/>
    <w:rsid w:val="7FDD6260"/>
    <w:rsid w:val="7FDF75BB"/>
    <w:rsid w:val="7FDFF1B0"/>
    <w:rsid w:val="7FE32962"/>
    <w:rsid w:val="7FE73386"/>
    <w:rsid w:val="7FE74930"/>
    <w:rsid w:val="7FEC6B23"/>
    <w:rsid w:val="7FEF1808"/>
    <w:rsid w:val="7FEF5FAB"/>
    <w:rsid w:val="7FEF990D"/>
    <w:rsid w:val="7FEFA2BB"/>
    <w:rsid w:val="7FEFEBD6"/>
    <w:rsid w:val="7FF286BE"/>
    <w:rsid w:val="7FF7DA54"/>
    <w:rsid w:val="7FFA8769"/>
    <w:rsid w:val="7FFEC89F"/>
    <w:rsid w:val="7FFF2552"/>
    <w:rsid w:val="7FFF3DA1"/>
    <w:rsid w:val="7FFF49FF"/>
    <w:rsid w:val="7FFF75F1"/>
    <w:rsid w:val="87AD9469"/>
    <w:rsid w:val="885EB69A"/>
    <w:rsid w:val="8B9F010B"/>
    <w:rsid w:val="8DEBF16E"/>
    <w:rsid w:val="8DF744A6"/>
    <w:rsid w:val="8F374639"/>
    <w:rsid w:val="8FFF4513"/>
    <w:rsid w:val="93FD56A5"/>
    <w:rsid w:val="96EEA420"/>
    <w:rsid w:val="975F92EF"/>
    <w:rsid w:val="97DF272A"/>
    <w:rsid w:val="9A5D1180"/>
    <w:rsid w:val="9D1CB49E"/>
    <w:rsid w:val="9D755FE3"/>
    <w:rsid w:val="9DAF783D"/>
    <w:rsid w:val="9E79940E"/>
    <w:rsid w:val="9EEA1053"/>
    <w:rsid w:val="9F64E856"/>
    <w:rsid w:val="9F65AA96"/>
    <w:rsid w:val="9F67C82F"/>
    <w:rsid w:val="9F7F2BB4"/>
    <w:rsid w:val="9FBB6DB7"/>
    <w:rsid w:val="9FFD2025"/>
    <w:rsid w:val="A4FB60CA"/>
    <w:rsid w:val="A5E7E083"/>
    <w:rsid w:val="A70A5DCE"/>
    <w:rsid w:val="A7AF724F"/>
    <w:rsid w:val="A7BD908A"/>
    <w:rsid w:val="A7DDA5B0"/>
    <w:rsid w:val="A99FF299"/>
    <w:rsid w:val="A9E11C7D"/>
    <w:rsid w:val="AB7F8101"/>
    <w:rsid w:val="ABFE0E14"/>
    <w:rsid w:val="AE3F888C"/>
    <w:rsid w:val="AFBC7515"/>
    <w:rsid w:val="AFBE8E2F"/>
    <w:rsid w:val="AFBFA59B"/>
    <w:rsid w:val="AFFA9503"/>
    <w:rsid w:val="AFFB7F54"/>
    <w:rsid w:val="AFFF0C26"/>
    <w:rsid w:val="B2F5A4BE"/>
    <w:rsid w:val="B576B227"/>
    <w:rsid w:val="B5FFB811"/>
    <w:rsid w:val="B6DD22C6"/>
    <w:rsid w:val="B70F96AC"/>
    <w:rsid w:val="B7DF2847"/>
    <w:rsid w:val="B7EF85FB"/>
    <w:rsid w:val="B7F2BC7A"/>
    <w:rsid w:val="B7FDD772"/>
    <w:rsid w:val="B7FFD40E"/>
    <w:rsid w:val="B97A7797"/>
    <w:rsid w:val="B9E9F82F"/>
    <w:rsid w:val="BAFFF899"/>
    <w:rsid w:val="BB7F3E71"/>
    <w:rsid w:val="BBBA3950"/>
    <w:rsid w:val="BBEEB55A"/>
    <w:rsid w:val="BCD6D955"/>
    <w:rsid w:val="BCDEEB60"/>
    <w:rsid w:val="BCDFA560"/>
    <w:rsid w:val="BD6FAEF1"/>
    <w:rsid w:val="BDBEB479"/>
    <w:rsid w:val="BDFBDAA0"/>
    <w:rsid w:val="BE9DAACC"/>
    <w:rsid w:val="BEDB9639"/>
    <w:rsid w:val="BF592904"/>
    <w:rsid w:val="BF910AC2"/>
    <w:rsid w:val="BF9B8FD1"/>
    <w:rsid w:val="BFB782D2"/>
    <w:rsid w:val="BFBF7588"/>
    <w:rsid w:val="BFBF8CDC"/>
    <w:rsid w:val="BFBF90E0"/>
    <w:rsid w:val="BFD70CB3"/>
    <w:rsid w:val="BFDBC88F"/>
    <w:rsid w:val="BFEF11D7"/>
    <w:rsid w:val="BFF3514D"/>
    <w:rsid w:val="BFF389E5"/>
    <w:rsid w:val="BFF3D576"/>
    <w:rsid w:val="BFF6F212"/>
    <w:rsid w:val="BFF73B6E"/>
    <w:rsid w:val="BFFA2CBE"/>
    <w:rsid w:val="BFFB4A21"/>
    <w:rsid w:val="BFFB7A4E"/>
    <w:rsid w:val="BFFBC9D4"/>
    <w:rsid w:val="BFFE2A31"/>
    <w:rsid w:val="BFFF6856"/>
    <w:rsid w:val="BFFF849C"/>
    <w:rsid w:val="BFFFD2B2"/>
    <w:rsid w:val="C5795AB4"/>
    <w:rsid w:val="C750ACA5"/>
    <w:rsid w:val="C8EF0657"/>
    <w:rsid w:val="CBF5BC1C"/>
    <w:rsid w:val="CCB4DD0A"/>
    <w:rsid w:val="CECBDDA1"/>
    <w:rsid w:val="CEDF711C"/>
    <w:rsid w:val="CEF34A4F"/>
    <w:rsid w:val="CEFB2656"/>
    <w:rsid w:val="CF51E480"/>
    <w:rsid w:val="CF7F2734"/>
    <w:rsid w:val="CF9FD6D9"/>
    <w:rsid w:val="CFF3967A"/>
    <w:rsid w:val="D0F7CC7F"/>
    <w:rsid w:val="D2DF4D93"/>
    <w:rsid w:val="D3CF64BA"/>
    <w:rsid w:val="D47B8AFC"/>
    <w:rsid w:val="D4B71B05"/>
    <w:rsid w:val="D5AB966F"/>
    <w:rsid w:val="D5BF5810"/>
    <w:rsid w:val="D67B952C"/>
    <w:rsid w:val="D71D2FE9"/>
    <w:rsid w:val="D767EEC0"/>
    <w:rsid w:val="D7CF9E23"/>
    <w:rsid w:val="D7F646A5"/>
    <w:rsid w:val="D7FA0A4E"/>
    <w:rsid w:val="D8FE5766"/>
    <w:rsid w:val="D9B50FB1"/>
    <w:rsid w:val="DAFFB353"/>
    <w:rsid w:val="DB377DA2"/>
    <w:rsid w:val="DBBF9D4A"/>
    <w:rsid w:val="DBEBE519"/>
    <w:rsid w:val="DBFF2A98"/>
    <w:rsid w:val="DC7720DB"/>
    <w:rsid w:val="DDBCAF20"/>
    <w:rsid w:val="DDC759E2"/>
    <w:rsid w:val="DDDE8BF8"/>
    <w:rsid w:val="DDFF432B"/>
    <w:rsid w:val="DDFF9AF2"/>
    <w:rsid w:val="DE65B3A1"/>
    <w:rsid w:val="DEE452AC"/>
    <w:rsid w:val="DEFFB9E1"/>
    <w:rsid w:val="DF146687"/>
    <w:rsid w:val="DF540DAC"/>
    <w:rsid w:val="DF65F486"/>
    <w:rsid w:val="DF7F1F30"/>
    <w:rsid w:val="DF7F94E7"/>
    <w:rsid w:val="DFCB0CD3"/>
    <w:rsid w:val="DFD7EA7D"/>
    <w:rsid w:val="DFDD048F"/>
    <w:rsid w:val="DFDF5C64"/>
    <w:rsid w:val="DFDFE850"/>
    <w:rsid w:val="DFFBF969"/>
    <w:rsid w:val="E17F8B4B"/>
    <w:rsid w:val="E2AE1BFA"/>
    <w:rsid w:val="E39FE567"/>
    <w:rsid w:val="E3BE779F"/>
    <w:rsid w:val="E3DA5EE4"/>
    <w:rsid w:val="E3E98E11"/>
    <w:rsid w:val="E3F9B4A1"/>
    <w:rsid w:val="E3FE4028"/>
    <w:rsid w:val="E57C1CC2"/>
    <w:rsid w:val="E5FFEA87"/>
    <w:rsid w:val="E703B551"/>
    <w:rsid w:val="E7ADCCD8"/>
    <w:rsid w:val="E7BBAD89"/>
    <w:rsid w:val="E7D989CB"/>
    <w:rsid w:val="E7DDC1E1"/>
    <w:rsid w:val="E7F5E576"/>
    <w:rsid w:val="E7FD53B2"/>
    <w:rsid w:val="E7FFC527"/>
    <w:rsid w:val="EB2288F4"/>
    <w:rsid w:val="EB9706CE"/>
    <w:rsid w:val="EBBDC3A6"/>
    <w:rsid w:val="EBEFD746"/>
    <w:rsid w:val="EBFA897C"/>
    <w:rsid w:val="EBFF52EE"/>
    <w:rsid w:val="EBFFFF25"/>
    <w:rsid w:val="ECD3F26A"/>
    <w:rsid w:val="ED5F9C84"/>
    <w:rsid w:val="ED7F971C"/>
    <w:rsid w:val="ED9F140D"/>
    <w:rsid w:val="EDBD1DE2"/>
    <w:rsid w:val="EDD5CC0E"/>
    <w:rsid w:val="EDFEC5A3"/>
    <w:rsid w:val="EDFF9401"/>
    <w:rsid w:val="EEDB57E4"/>
    <w:rsid w:val="EEDDFF95"/>
    <w:rsid w:val="EEDFFF6A"/>
    <w:rsid w:val="EEE3B7B6"/>
    <w:rsid w:val="EEE5A1BD"/>
    <w:rsid w:val="EEEB68AC"/>
    <w:rsid w:val="EEEFABC2"/>
    <w:rsid w:val="EF3B53FB"/>
    <w:rsid w:val="EF6FAC07"/>
    <w:rsid w:val="EF9D20CC"/>
    <w:rsid w:val="EFB74765"/>
    <w:rsid w:val="EFDF7399"/>
    <w:rsid w:val="EFF368B7"/>
    <w:rsid w:val="EFFDA4BE"/>
    <w:rsid w:val="F07E2383"/>
    <w:rsid w:val="F2BE4060"/>
    <w:rsid w:val="F2C7C9EC"/>
    <w:rsid w:val="F2FF580F"/>
    <w:rsid w:val="F35F9F9E"/>
    <w:rsid w:val="F3878BBD"/>
    <w:rsid w:val="F3EF4FBC"/>
    <w:rsid w:val="F3F164AD"/>
    <w:rsid w:val="F3F54342"/>
    <w:rsid w:val="F3F65AA3"/>
    <w:rsid w:val="F47BF3C2"/>
    <w:rsid w:val="F4D3E639"/>
    <w:rsid w:val="F4DE06CD"/>
    <w:rsid w:val="F4E3C1B9"/>
    <w:rsid w:val="F53A1A4F"/>
    <w:rsid w:val="F56FB495"/>
    <w:rsid w:val="F577BD56"/>
    <w:rsid w:val="F5D73B57"/>
    <w:rsid w:val="F5EA9EAF"/>
    <w:rsid w:val="F5F49642"/>
    <w:rsid w:val="F5FA8183"/>
    <w:rsid w:val="F66F88BE"/>
    <w:rsid w:val="F6B799DF"/>
    <w:rsid w:val="F6C93570"/>
    <w:rsid w:val="F73DF5FB"/>
    <w:rsid w:val="F76D37FA"/>
    <w:rsid w:val="F779EEAF"/>
    <w:rsid w:val="F77BA992"/>
    <w:rsid w:val="F7B7C0C7"/>
    <w:rsid w:val="F7BA26E3"/>
    <w:rsid w:val="F7BB4522"/>
    <w:rsid w:val="F7DC3298"/>
    <w:rsid w:val="F7DE6AAC"/>
    <w:rsid w:val="F7DF30F5"/>
    <w:rsid w:val="F7E6E47E"/>
    <w:rsid w:val="F7EF4E64"/>
    <w:rsid w:val="F7EF576E"/>
    <w:rsid w:val="F7F54EDD"/>
    <w:rsid w:val="F7F675D0"/>
    <w:rsid w:val="F7F73D7F"/>
    <w:rsid w:val="F7FE0666"/>
    <w:rsid w:val="F7FEC42A"/>
    <w:rsid w:val="F7FED655"/>
    <w:rsid w:val="F7FF4B36"/>
    <w:rsid w:val="F7FF8018"/>
    <w:rsid w:val="F8DBECFC"/>
    <w:rsid w:val="F8F1C344"/>
    <w:rsid w:val="F8FFB785"/>
    <w:rsid w:val="F9A0F1A7"/>
    <w:rsid w:val="F9B6D134"/>
    <w:rsid w:val="F9EFA749"/>
    <w:rsid w:val="F9FF1858"/>
    <w:rsid w:val="FA9F07E9"/>
    <w:rsid w:val="FABF81C7"/>
    <w:rsid w:val="FAD2F751"/>
    <w:rsid w:val="FAE62422"/>
    <w:rsid w:val="FAEB54AE"/>
    <w:rsid w:val="FAED5E07"/>
    <w:rsid w:val="FAEDE806"/>
    <w:rsid w:val="FAFEB9B8"/>
    <w:rsid w:val="FAFF6A55"/>
    <w:rsid w:val="FB361A11"/>
    <w:rsid w:val="FB7BE83D"/>
    <w:rsid w:val="FBBBDEAA"/>
    <w:rsid w:val="FBDE3552"/>
    <w:rsid w:val="FBEF9FD8"/>
    <w:rsid w:val="FBF6DD05"/>
    <w:rsid w:val="FBF74E98"/>
    <w:rsid w:val="FBFC4B41"/>
    <w:rsid w:val="FBFCB690"/>
    <w:rsid w:val="FBFD899E"/>
    <w:rsid w:val="FBFE712A"/>
    <w:rsid w:val="FBFFE26F"/>
    <w:rsid w:val="FC634DAE"/>
    <w:rsid w:val="FCBFE4C4"/>
    <w:rsid w:val="FCCD21AC"/>
    <w:rsid w:val="FD59380E"/>
    <w:rsid w:val="FD7E5BC2"/>
    <w:rsid w:val="FDAF9486"/>
    <w:rsid w:val="FDB3C17D"/>
    <w:rsid w:val="FDD62A5B"/>
    <w:rsid w:val="FDEF5F79"/>
    <w:rsid w:val="FDF72971"/>
    <w:rsid w:val="FDF75018"/>
    <w:rsid w:val="FDF854E0"/>
    <w:rsid w:val="FDFFFFB8"/>
    <w:rsid w:val="FE20D5E5"/>
    <w:rsid w:val="FE3BFE21"/>
    <w:rsid w:val="FE744651"/>
    <w:rsid w:val="FE7E08C1"/>
    <w:rsid w:val="FE7FC42E"/>
    <w:rsid w:val="FEE63E81"/>
    <w:rsid w:val="FEE9BFAC"/>
    <w:rsid w:val="FEFD63FB"/>
    <w:rsid w:val="FEFFA52E"/>
    <w:rsid w:val="FF197EF6"/>
    <w:rsid w:val="FF2B04A8"/>
    <w:rsid w:val="FF37DF50"/>
    <w:rsid w:val="FF3E0D2C"/>
    <w:rsid w:val="FF3FF108"/>
    <w:rsid w:val="FF4FE790"/>
    <w:rsid w:val="FF526173"/>
    <w:rsid w:val="FF63F14C"/>
    <w:rsid w:val="FF67F51C"/>
    <w:rsid w:val="FF6BA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color="white">
      <v:fill color="white"/>
    </o:shapedefaults>
    <o:shapelayout v:ext="edit">
      <o:idmap v:ext="edit" data="1,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1"/>
    <w:qFormat/>
    <w:rsid w:val="009A1A11"/>
    <w:pPr>
      <w:widowControl w:val="0"/>
      <w:suppressAutoHyphens/>
      <w:spacing w:after="160" w:line="278" w:lineRule="auto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无间隔1"/>
    <w:uiPriority w:val="99"/>
    <w:qFormat/>
    <w:rsid w:val="009A1A11"/>
    <w:pPr>
      <w:spacing w:after="160" w:line="360" w:lineRule="auto"/>
    </w:pPr>
    <w:rPr>
      <w:rFonts w:ascii="Calibri" w:hAnsi="Calibri"/>
      <w:sz w:val="18"/>
      <w:szCs w:val="22"/>
    </w:rPr>
  </w:style>
  <w:style w:type="paragraph" w:styleId="a3">
    <w:name w:val="footer"/>
    <w:basedOn w:val="a"/>
    <w:qFormat/>
    <w:rsid w:val="009A1A1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qFormat/>
    <w:rsid w:val="009A1A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qFormat/>
    <w:rsid w:val="009A1A11"/>
    <w:rPr>
      <w:b/>
    </w:rPr>
  </w:style>
  <w:style w:type="paragraph" w:customStyle="1" w:styleId="CHY-">
    <w:name w:val="CHY-定格正文"/>
    <w:uiPriority w:val="5"/>
    <w:qFormat/>
    <w:rsid w:val="009A1A11"/>
    <w:pPr>
      <w:spacing w:after="160" w:line="278" w:lineRule="auto"/>
    </w:pPr>
    <w:rPr>
      <w:rFonts w:eastAsia="仿宋_GB2312" w:cs="宋体"/>
      <w:kern w:val="2"/>
      <w:sz w:val="32"/>
      <w:szCs w:val="21"/>
    </w:rPr>
  </w:style>
  <w:style w:type="character" w:customStyle="1" w:styleId="Char">
    <w:name w:val="页眉 Char"/>
    <w:basedOn w:val="a0"/>
    <w:link w:val="a4"/>
    <w:qFormat/>
    <w:rsid w:val="009A1A11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List Paragraph"/>
    <w:basedOn w:val="a"/>
    <w:uiPriority w:val="99"/>
    <w:unhideWhenUsed/>
    <w:qFormat/>
    <w:rsid w:val="009A1A1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205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187</Words>
  <Characters>1067</Characters>
  <Application>Microsoft Office Word</Application>
  <DocSecurity>0</DocSecurity>
  <Lines>8</Lines>
  <Paragraphs>2</Paragraphs>
  <ScaleCrop>false</ScaleCrop>
  <Company>Microsoft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Customer</cp:lastModifiedBy>
  <cp:revision>3</cp:revision>
  <cp:lastPrinted>2026-07-27T08:49:00Z</cp:lastPrinted>
  <dcterms:created xsi:type="dcterms:W3CDTF">2026-07-31T09:09:00Z</dcterms:created>
  <dcterms:modified xsi:type="dcterms:W3CDTF">2026-07-31T09:10:00Z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8B566FA351CD4375BB2A71982B8C8AEF_13</vt:lpwstr>
  </property>
  <property fmtid="{D5CDD505-2E9C-101B-9397-08002B2CF9AE}" pid="4" name="KSOTemplateDocerSaveRecord">
    <vt:lpwstr>eyJoZGlkIjoiMWJkNmU0N2M5Yzc0MThkNGIwODA0NGE2ODNkNjNiNDIiLCJ1c2VySWQiOiI0MjcxNjIxMzYifQ==</vt:lpwstr>
  </property>
</Properties>
</file>