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ustomizations.xml" ContentType="application/vnd.ms-word.keyMapCustomization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AD0303">
      <w:pPr>
        <w:pStyle w:val="15"/>
        <w:bidi w:val="0"/>
        <w:rPr>
          <w:rFonts w:hint="default"/>
          <w:lang w:val="en-US" w:eastAsia="zh-CN"/>
        </w:rPr>
      </w:pPr>
      <w:bookmarkStart w:id="0" w:name="_GoBack"/>
      <w:r>
        <w:rPr>
          <w:rFonts w:hint="default"/>
          <w:lang w:val="en-US" w:eastAsia="zh-CN"/>
        </w:rPr>
        <w:t>简明问答：《“十五五”时期美丽北京建设规划》</w:t>
      </w:r>
    </w:p>
    <w:bookmarkEnd w:id="0"/>
    <w:p w14:paraId="3E8EF775">
      <w:pPr>
        <w:pStyle w:val="8"/>
        <w:bidi w:val="0"/>
        <w:rPr>
          <w:rFonts w:hint="default"/>
          <w:lang w:val="en-US" w:eastAsia="zh-CN"/>
        </w:rPr>
      </w:pPr>
      <w:r>
        <w:rPr>
          <w:rFonts w:hint="default"/>
          <w:lang w:val="en-US" w:eastAsia="zh-CN"/>
        </w:rPr>
        <w:t>日期：2026-07-31 14:00</w:t>
      </w:r>
      <w:r>
        <w:rPr>
          <w:rFonts w:hint="eastAsia"/>
          <w:lang w:val="en-US" w:eastAsia="zh-CN"/>
        </w:rPr>
        <w:t xml:space="preserve">                             </w:t>
      </w:r>
      <w:r>
        <w:rPr>
          <w:rFonts w:hint="default"/>
          <w:lang w:val="en-US" w:eastAsia="zh-CN"/>
        </w:rPr>
        <w:t>来源：北京市生态环境局</w:t>
      </w:r>
    </w:p>
    <w:p w14:paraId="500E017F">
      <w:pPr>
        <w:ind w:firstLine="560" w:firstLineChars="200"/>
        <w:rPr>
          <w:rFonts w:hint="default"/>
          <w:lang w:val="en-US" w:eastAsia="zh-CN"/>
        </w:rPr>
      </w:pPr>
      <w:r>
        <w:rPr>
          <w:rFonts w:hint="default"/>
          <w:lang w:val="en-US" w:eastAsia="zh-CN"/>
        </w:rPr>
        <w:t>“十五五”时期是基本实现社会主义现代化夯实基础、全面发力的关键时期，是美丽北京建设承前启后、实现生态环境根本好转的关键阶段。贯彻落实党的二十大和二十届历次全会精神，深入学习贯彻习近平总书记考察北京重要讲话精神，全面推进美丽北京建设，北京市印发实施《“十五五”时期美丽北京建设规划》（京政发〔2026〕11号，以下简称《规划》）。</w:t>
      </w:r>
    </w:p>
    <w:p w14:paraId="164F93A4">
      <w:pPr>
        <w:pStyle w:val="2"/>
        <w:bidi w:val="0"/>
        <w:rPr>
          <w:rFonts w:hint="default"/>
          <w:lang w:val="en-US" w:eastAsia="zh-CN"/>
        </w:rPr>
      </w:pPr>
      <w:r>
        <w:rPr>
          <w:rFonts w:hint="default"/>
          <w:lang w:val="en-US" w:eastAsia="zh-CN"/>
        </w:rPr>
        <w:t>一、《规划》出台的背景是什么？</w:t>
      </w:r>
    </w:p>
    <w:p w14:paraId="0C6AABC8">
      <w:pPr>
        <w:ind w:firstLine="560" w:firstLineChars="200"/>
        <w:rPr>
          <w:rFonts w:hint="default"/>
          <w:lang w:val="en-US" w:eastAsia="zh-CN"/>
        </w:rPr>
      </w:pPr>
      <w:r>
        <w:rPr>
          <w:rFonts w:hint="default"/>
          <w:lang w:val="en-US" w:eastAsia="zh-CN"/>
        </w:rPr>
        <w:t>建设美丽中国是全面建设社会主义现代化国家的重要目标。党的十八大以来，党中央对美丽中国建设作出一系列战略部署，到2035年，生态环境根本好转，美丽中国目标基本实现；展望本世纪中叶，美丽中国全面建成。党的二十届四中全会对加快经济社会发展全面绿色转型、建设美丽中国作出战略部署，明确到2030年，美丽中国建设取得新的重大进展。</w:t>
      </w:r>
    </w:p>
    <w:p w14:paraId="0416FBCA">
      <w:pPr>
        <w:ind w:firstLine="560" w:firstLineChars="200"/>
        <w:rPr>
          <w:rFonts w:hint="default"/>
          <w:lang w:val="en-US" w:eastAsia="zh-CN"/>
        </w:rPr>
      </w:pPr>
      <w:r>
        <w:rPr>
          <w:rFonts w:hint="default"/>
          <w:lang w:val="en-US" w:eastAsia="zh-CN"/>
        </w:rPr>
        <w:t>美丽北京建设是美丽中国建设的重要内容，是北京市率先基本实现社会主义现代化的必然要求。北京市委、市政府对美丽北京建设作出系统安排，坚持“十四五”深入攻坚、“十五五”巩固拓展、“十六五”整体提升，到2035年美丽北京率先基本建成。《中共北京市委关于制定北京市国民经济和社会发展第十五个五年规划的建议》《北京市国民经济和社会发展第十五个五年规划纲要》将“美丽北京建设取得更大成效”作为未来五年经济社会发展七大主要目标之一，专篇部署“加快绿色转型全面建设美丽北京”，明确持续深化污染防治等五大方面重点任务。</w:t>
      </w:r>
    </w:p>
    <w:p w14:paraId="28C450C0">
      <w:pPr>
        <w:ind w:firstLine="560" w:firstLineChars="200"/>
        <w:rPr>
          <w:rFonts w:hint="default"/>
          <w:lang w:val="en-US" w:eastAsia="zh-CN"/>
        </w:rPr>
      </w:pPr>
      <w:r>
        <w:rPr>
          <w:rFonts w:hint="default"/>
          <w:lang w:val="en-US" w:eastAsia="zh-CN"/>
        </w:rPr>
        <w:t>《规划》落实美丽中国、美丽北京建设总体部署，充分衔接规划纲要主要目标任务，统筹高质量发展、高水平保护与高品质生活，协同推进降碳、减污、扩绿、增长，提出未来五年目标指标及重点举措，加快建设人与自然和谐共生的现代化。</w:t>
      </w:r>
    </w:p>
    <w:p w14:paraId="0FD10999">
      <w:pPr>
        <w:pStyle w:val="2"/>
        <w:bidi w:val="0"/>
        <w:rPr>
          <w:rFonts w:hint="default"/>
          <w:lang w:val="en-US" w:eastAsia="zh-CN"/>
        </w:rPr>
      </w:pPr>
      <w:r>
        <w:rPr>
          <w:rFonts w:hint="default"/>
          <w:lang w:val="en-US" w:eastAsia="zh-CN"/>
        </w:rPr>
        <w:t>二、《规划》的主要目标是什么？</w:t>
      </w:r>
    </w:p>
    <w:p w14:paraId="1FE0168A">
      <w:pPr>
        <w:ind w:firstLine="560" w:firstLineChars="200"/>
        <w:rPr>
          <w:rFonts w:hint="default"/>
          <w:lang w:val="en-US" w:eastAsia="zh-CN"/>
        </w:rPr>
      </w:pPr>
      <w:r>
        <w:rPr>
          <w:rFonts w:hint="default"/>
          <w:lang w:val="en-US" w:eastAsia="zh-CN"/>
        </w:rPr>
        <w:t>锚定2035年美丽北京率先基本建成，提出未来五年主要目标和具体指标。到2030年，生态环境质量全面改善，美丽北京建设取得更大成效。绿色低碳转型深入推进，花园城市初步建成，主要污染物排放总量持续减少，碳排放强度不断下降，绿色生产生活方式基本形成，人与自然和谐共生的美丽北京更加可感可及。到2035年，生态环境根本好转，美丽北京率先基本建成。</w:t>
      </w:r>
    </w:p>
    <w:p w14:paraId="2FB10E34">
      <w:pPr>
        <w:ind w:firstLine="560" w:firstLineChars="200"/>
        <w:rPr>
          <w:rFonts w:hint="default"/>
          <w:lang w:val="en-US" w:eastAsia="zh-CN"/>
        </w:rPr>
      </w:pPr>
      <w:r>
        <w:rPr>
          <w:rFonts w:hint="default"/>
          <w:lang w:val="en-US" w:eastAsia="zh-CN"/>
        </w:rPr>
        <w:t>围绕环境质量改善、生态品质提升、减污降碳协同、多元协同共治等方面，设置18项具体指标，其中约束性指标5项，预期性指标13项，总体与美丽北京建设未来五年目标相匹配。</w:t>
      </w:r>
    </w:p>
    <w:p w14:paraId="47419328">
      <w:pPr>
        <w:pStyle w:val="2"/>
        <w:bidi w:val="0"/>
        <w:rPr>
          <w:rFonts w:hint="default"/>
          <w:lang w:val="en-US" w:eastAsia="zh-CN"/>
        </w:rPr>
      </w:pPr>
      <w:r>
        <w:rPr>
          <w:rFonts w:hint="default"/>
          <w:lang w:val="en-US" w:eastAsia="zh-CN"/>
        </w:rPr>
        <w:t>三、《规划》的主要内容是什么？</w:t>
      </w:r>
    </w:p>
    <w:p w14:paraId="3D18557F">
      <w:pPr>
        <w:ind w:firstLine="560" w:firstLineChars="200"/>
        <w:rPr>
          <w:rFonts w:hint="default"/>
          <w:lang w:val="en-US" w:eastAsia="zh-CN"/>
        </w:rPr>
      </w:pPr>
      <w:r>
        <w:rPr>
          <w:rFonts w:hint="default"/>
          <w:lang w:val="en-US" w:eastAsia="zh-CN"/>
        </w:rPr>
        <w:t>围绕关键要素、重点领域，提出“十五五”时期美丽北京建设的具体任务措施。</w:t>
      </w:r>
    </w:p>
    <w:p w14:paraId="6E0F5DF8">
      <w:pPr>
        <w:ind w:firstLine="560" w:firstLineChars="200"/>
        <w:rPr>
          <w:rFonts w:hint="default"/>
          <w:lang w:val="en-US" w:eastAsia="zh-CN"/>
        </w:rPr>
      </w:pPr>
      <w:r>
        <w:rPr>
          <w:rFonts w:hint="default"/>
          <w:lang w:val="en-US" w:eastAsia="zh-CN"/>
        </w:rPr>
        <w:t>一是深化污染防治攻坚，全面改善生态环境质量。蓝天保卫战为重中之重，深化车（械）源头减排、促进企业提级创绿、强化扬尘精细治理、分类应对空气污染，全力守护美丽蓝天。深化水资源、水环境、水生态“三水统筹”，构建“两纵四横”高品质滨水空间示范带，建设一批人水和谐的美丽幸福河湖。加强土壤协同管理，全面保护净土沃壤。深化施工、交通、社会生活等领域噪声防控，共同建设宁静家园。</w:t>
      </w:r>
    </w:p>
    <w:p w14:paraId="222EC369">
      <w:pPr>
        <w:ind w:firstLine="560" w:firstLineChars="200"/>
        <w:rPr>
          <w:rFonts w:hint="default"/>
          <w:lang w:val="en-US" w:eastAsia="zh-CN"/>
        </w:rPr>
      </w:pPr>
      <w:r>
        <w:rPr>
          <w:rFonts w:hint="default"/>
          <w:lang w:val="en-US" w:eastAsia="zh-CN"/>
        </w:rPr>
        <w:t>二是系统提升生态品质，推动生态产品价值实现。统筹城市生态与自然生态，加强生态系统建设和生态空间监督。深入推进花园城市建设，开展环路沿线等景观提升，营造“一路繁花”盛景。因地制宜探索生态系统调节服务价值（GEP-R）转化路径，实现生态品质、生态价值双提升。</w:t>
      </w:r>
    </w:p>
    <w:p w14:paraId="32C8A22A">
      <w:pPr>
        <w:ind w:firstLine="560" w:firstLineChars="200"/>
        <w:rPr>
          <w:rFonts w:hint="default"/>
          <w:lang w:val="en-US" w:eastAsia="zh-CN"/>
        </w:rPr>
      </w:pPr>
      <w:r>
        <w:rPr>
          <w:rFonts w:hint="default"/>
          <w:lang w:val="en-US" w:eastAsia="zh-CN"/>
        </w:rPr>
        <w:t>三是建设全域“无废城市”，促进节约集约循环利用。以减量化、资源化、无害化为原则推进全域“无废城市”建设，提升生活垃圾、建筑垃圾等资源化水平。严格危险废物环境监管，增强新污染物治理能力。</w:t>
      </w:r>
    </w:p>
    <w:p w14:paraId="71881D10">
      <w:pPr>
        <w:ind w:firstLine="560" w:firstLineChars="200"/>
        <w:rPr>
          <w:rFonts w:hint="default"/>
          <w:lang w:val="en-US" w:eastAsia="zh-CN"/>
        </w:rPr>
      </w:pPr>
      <w:r>
        <w:rPr>
          <w:rFonts w:hint="default"/>
          <w:lang w:val="en-US" w:eastAsia="zh-CN"/>
        </w:rPr>
        <w:t>四是加快绿色低碳转型，形成绿色生产生活方式。积极培育绿色生产力，实施碳排放总量和强度双控，完善碳市场、碳足迹、碳普惠等机制，提升重点领域绿色低碳水平。践行绿色生活方式，发挥政府、企业、公众、社会组织等社会各界作用，推动绿色成为全社会自觉行动。</w:t>
      </w:r>
    </w:p>
    <w:p w14:paraId="49660B70">
      <w:pPr>
        <w:ind w:firstLine="560" w:firstLineChars="200"/>
        <w:rPr>
          <w:rFonts w:hint="default"/>
          <w:lang w:val="en-US" w:eastAsia="zh-CN"/>
        </w:rPr>
      </w:pPr>
      <w:r>
        <w:rPr>
          <w:rFonts w:hint="default"/>
          <w:lang w:val="en-US" w:eastAsia="zh-CN"/>
        </w:rPr>
        <w:t>五是梯次推进美丽建设，打造各美其美特色样板。落实现代化首都都市圈空间协同规划，加快京津冀美丽中国先行区建设，统筹推动美丽城市、美丽乡村建设。</w:t>
      </w:r>
    </w:p>
    <w:p w14:paraId="056567E6">
      <w:pPr>
        <w:ind w:firstLine="560" w:firstLineChars="200"/>
        <w:rPr>
          <w:rFonts w:hint="default"/>
          <w:lang w:val="en-US" w:eastAsia="zh-CN"/>
        </w:rPr>
      </w:pPr>
      <w:r>
        <w:rPr>
          <w:rFonts w:hint="default"/>
          <w:lang w:val="en-US" w:eastAsia="zh-CN"/>
        </w:rPr>
        <w:t>六是防控生态环境风险，坚决守牢生态安全底线。贯彻总体国家安全观，加强环境风险应急管理，强化生态安全风险防范，有效保障核与辐射环境安全。</w:t>
      </w:r>
    </w:p>
    <w:p w14:paraId="19411387">
      <w:pPr>
        <w:ind w:firstLine="560" w:firstLineChars="200"/>
        <w:rPr>
          <w:rFonts w:hint="default"/>
          <w:lang w:val="en-US" w:eastAsia="zh-CN"/>
        </w:rPr>
      </w:pPr>
      <w:r>
        <w:rPr>
          <w:rFonts w:hint="default"/>
          <w:lang w:val="en-US" w:eastAsia="zh-CN"/>
        </w:rPr>
        <w:t>七是健全支撑保障体系，提升美丽北京治理效能。加强美丽北京建设科技创新布局，推动噪声污染防治地方立法，提升生态环境监测监管能力，优化经济政策激励，加快完善与美丽北京建设相适应的治理体系。</w:t>
      </w:r>
    </w:p>
    <w:p w14:paraId="54128182">
      <w:pPr>
        <w:pStyle w:val="2"/>
        <w:bidi w:val="0"/>
        <w:rPr>
          <w:rFonts w:hint="default"/>
          <w:lang w:val="en-US" w:eastAsia="zh-CN"/>
        </w:rPr>
      </w:pPr>
      <w:r>
        <w:rPr>
          <w:rFonts w:hint="default"/>
          <w:lang w:val="en-US" w:eastAsia="zh-CN"/>
        </w:rPr>
        <w:t>四、如何抓好《规划》落实？</w:t>
      </w:r>
    </w:p>
    <w:p w14:paraId="2C909E87">
      <w:pPr>
        <w:ind w:firstLine="560" w:firstLineChars="200"/>
        <w:rPr>
          <w:rFonts w:hint="default"/>
          <w:lang w:val="en-US" w:eastAsia="zh-CN"/>
        </w:rPr>
      </w:pPr>
      <w:r>
        <w:rPr>
          <w:rFonts w:hint="default"/>
          <w:lang w:val="en-US" w:eastAsia="zh-CN"/>
        </w:rPr>
        <w:t>美丽北京建设是一项系统性工程，需统筹各领域资源，汇集各方面力量，久久为功，推动《规划》各项任务措施落地见效。</w:t>
      </w:r>
    </w:p>
    <w:p w14:paraId="5B622CA2">
      <w:pPr>
        <w:ind w:firstLine="560" w:firstLineChars="200"/>
        <w:rPr>
          <w:rFonts w:hint="default"/>
          <w:lang w:val="en-US" w:eastAsia="zh-CN"/>
        </w:rPr>
      </w:pPr>
      <w:r>
        <w:rPr>
          <w:rFonts w:hint="default"/>
          <w:lang w:val="en-US" w:eastAsia="zh-CN"/>
        </w:rPr>
        <w:t>一是强化责任落实。坚持和加强党的全面领导，落实地方党政领导干部生态环境保护责任制规定。强化中央生态环境保护督察反馈问题整改，深入推进市级生态环境保护督察、美丽北京建设成效考核。</w:t>
      </w:r>
    </w:p>
    <w:p w14:paraId="028B02CB">
      <w:pPr>
        <w:ind w:firstLine="560" w:firstLineChars="200"/>
        <w:rPr>
          <w:rFonts w:hint="default"/>
          <w:lang w:val="en-US" w:eastAsia="zh-CN"/>
        </w:rPr>
      </w:pPr>
      <w:r>
        <w:rPr>
          <w:rFonts w:hint="default"/>
          <w:lang w:val="en-US" w:eastAsia="zh-CN"/>
        </w:rPr>
        <w:t>二是加强统筹推进。将五年规划重点任务细化为年度行动计划滚动实施、压茬推进。推动将美丽北京建设理念与要求融入经济社会发展全过程、各方面，凝聚各区、各部门齐抓共管的合力。鼓励全社会积极参与、多元共治，打造共建共享的格局。</w:t>
      </w:r>
    </w:p>
    <w:p w14:paraId="521BA90A">
      <w:pPr>
        <w:ind w:firstLine="560" w:firstLineChars="200"/>
        <w:rPr>
          <w:rFonts w:hint="default"/>
          <w:lang w:val="en-US" w:eastAsia="zh-CN"/>
        </w:rPr>
      </w:pPr>
      <w:r>
        <w:rPr>
          <w:rFonts w:hint="default"/>
          <w:lang w:val="en-US" w:eastAsia="zh-CN"/>
        </w:rPr>
        <w:t>三是积极总结推广。加强美丽北京建设经验总结、成果推广，积极参与国际交流合作，讲好美丽北京建设故事。加强规划实施情况调度跟踪，按要求开展总结评估。</w:t>
      </w:r>
    </w:p>
    <w:p w14:paraId="211B7999">
      <w:pPr>
        <w:ind w:firstLine="560" w:firstLineChars="200"/>
        <w:rPr>
          <w:rFonts w:hint="default"/>
          <w:lang w:val="en-US" w:eastAsia="zh-CN"/>
        </w:rPr>
      </w:pPr>
      <w:r>
        <w:rPr>
          <w:rFonts w:hint="default"/>
          <w:lang w:val="en-US" w:eastAsia="zh-CN"/>
        </w:rPr>
        <w:t>https://www.beijing.gov.cn/zhengce/zcjd/202607/t20260731_4802858.html</w:t>
      </w:r>
    </w:p>
    <w:sectPr>
      <w:headerReference r:id="rId7" w:type="first"/>
      <w:footerReference r:id="rId10" w:type="first"/>
      <w:headerReference r:id="rId5" w:type="default"/>
      <w:footerReference r:id="rId8" w:type="default"/>
      <w:headerReference r:id="rId6" w:type="even"/>
      <w:footerReference r:id="rId9" w:type="even"/>
      <w:pgSz w:w="11906" w:h="16838"/>
      <w:pgMar w:top="1021" w:right="737" w:bottom="567" w:left="964" w:header="0" w:footer="340" w:gutter="0"/>
      <w:lnNumType w:countBy="0" w:restart="continuous"/>
      <w:cols w:space="720" w:num="1"/>
      <w:docGrid w:type="lines" w:linePitch="381" w:charSpace="0"/>
    </w:sectPr>
  </w:body>
</w:document>
</file>

<file path=word/customizations.xml><?xml version="1.0" encoding="utf-8"?>
<wne:tcg xmlns:r="http://schemas.openxmlformats.org/officeDocument/2006/relationships" xmlns:wne="http://schemas.microsoft.com/office/word/2006/wordml">
  <wne:keymaps>
    <wne:keymap wne:kcmPrimary="0432">
      <wne:acd wne:acdName="acd0"/>
    </wne:keymap>
    <wne:keymap wne:kcmPrimary="0073">
      <wne:acd wne:acdName="acd1"/>
    </wne:keymap>
    <wne:keymap wne:kcmPrimary="0072">
      <wne:acd wne:acdName="acd2"/>
    </wne:keymap>
    <wne:keymap wne:kcmPrimary="0431">
      <wne:acd wne:acdName="acd3"/>
    </wne:keymap>
    <wne:keymap wne:kcmPrimary="0433">
      <wne:acd wne:acdName="acd4"/>
    </wne:keymap>
  </wne:keymaps>
  <wne:acds>
    <wne:acd wne:argValue="AQAAAD4A" wne:acdName="acd0" wne:fciIndexBasedOn="0065"/>
    <wne:acd wne:argValue="AQAAAAMA" wne:acdName="acd1" wne:fciIndexBasedOn="0065"/>
    <wne:acd wne:argValue="AQAAAAIA" wne:acdName="acd2" wne:fciIndexBasedOn="0065"/>
    <wne:acd wne:argValue="AQAAAAcA" wne:acdName="acd3" wne:fciIndexBasedOn="0065"/>
    <wne:acd wne:argValue="AQAAAAQA" wne:acdName="acd4"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简体">
    <w:panose1 w:val="02010600010101010101"/>
    <w:charset w:val="86"/>
    <w:family w:val="script"/>
    <w:pitch w:val="default"/>
    <w:sig w:usb0="00000001" w:usb1="08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华文楷体">
    <w:panose1 w:val="02010600040101010101"/>
    <w:charset w:val="86"/>
    <w:family w:val="auto"/>
    <w:pitch w:val="default"/>
    <w:sig w:usb0="00000287" w:usb1="080F0000" w:usb2="00000000" w:usb3="00000000" w:csb0="0004009F" w:csb1="DFD7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F7BA71">
    <w:pPr>
      <w:pStyle w:val="10"/>
      <w:ind w:firstLine="360"/>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lang w:val="zh-CN"/>
      </w:rPr>
      <w:t>2</w:t>
    </w:r>
    <w:r>
      <w:rPr>
        <w:b/>
        <w:bCs/>
        <w:sz w:val="24"/>
        <w:szCs w:val="24"/>
      </w:rPr>
      <w:fldChar w:fldCharType="end"/>
    </w:r>
  </w:p>
  <w:p w14:paraId="04D3F727">
    <w:pPr>
      <w:pStyle w:val="10"/>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654834">
    <w:pPr>
      <w:pStyle w:val="10"/>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C0A2F5">
    <w:pPr>
      <w:pStyle w:val="10"/>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560"/>
      </w:pPr>
      <w:r>
        <w:separator/>
      </w:r>
    </w:p>
  </w:footnote>
  <w:footnote w:type="continuationSeparator" w:id="1">
    <w:p>
      <w:pPr>
        <w:spacing w:line="240"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E01441">
    <w:pPr>
      <w:pStyle w:val="11"/>
      <w:pBdr>
        <w:bottom w:val="none" w:color="auto" w:sz="0" w:space="1"/>
      </w:pBdr>
      <w:ind w:firstLine="0" w:firstLineChars="0"/>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D0FB91">
    <w:pPr>
      <w:pStyle w:val="11"/>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DB4D0E">
    <w:pPr>
      <w:pStyle w:val="11"/>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hyphenationZone w:val="360"/>
  <w:drawingGridHorizontalSpacing w:val="140"/>
  <w:drawingGridVerticalSpacing w:val="381"/>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IxMjI5YjhlNTAxYzUyOTYyYWZlMGFjYmE4ZTczY2EifQ=="/>
  </w:docVars>
  <w:rsids>
    <w:rsidRoot w:val="008646BD"/>
    <w:rsid w:val="000952D0"/>
    <w:rsid w:val="001A2DA0"/>
    <w:rsid w:val="001C34A5"/>
    <w:rsid w:val="00200674"/>
    <w:rsid w:val="002015BF"/>
    <w:rsid w:val="00213952"/>
    <w:rsid w:val="00266005"/>
    <w:rsid w:val="002837A7"/>
    <w:rsid w:val="002B0CB8"/>
    <w:rsid w:val="002B58EF"/>
    <w:rsid w:val="002D0912"/>
    <w:rsid w:val="00356EC6"/>
    <w:rsid w:val="003D4685"/>
    <w:rsid w:val="003E1B9B"/>
    <w:rsid w:val="00400ACF"/>
    <w:rsid w:val="00435CBF"/>
    <w:rsid w:val="00445C46"/>
    <w:rsid w:val="00446D85"/>
    <w:rsid w:val="004629C9"/>
    <w:rsid w:val="00474356"/>
    <w:rsid w:val="0049009B"/>
    <w:rsid w:val="004B411A"/>
    <w:rsid w:val="004E2A21"/>
    <w:rsid w:val="00502BE0"/>
    <w:rsid w:val="00527965"/>
    <w:rsid w:val="00541495"/>
    <w:rsid w:val="0056140E"/>
    <w:rsid w:val="00592654"/>
    <w:rsid w:val="005A735E"/>
    <w:rsid w:val="005D325A"/>
    <w:rsid w:val="005E1220"/>
    <w:rsid w:val="006B1EF5"/>
    <w:rsid w:val="006C53F4"/>
    <w:rsid w:val="006C6AA9"/>
    <w:rsid w:val="00762811"/>
    <w:rsid w:val="00856EBE"/>
    <w:rsid w:val="008646BD"/>
    <w:rsid w:val="00871C17"/>
    <w:rsid w:val="008D3059"/>
    <w:rsid w:val="009940CD"/>
    <w:rsid w:val="009C24DA"/>
    <w:rsid w:val="009D5A6E"/>
    <w:rsid w:val="00A131F8"/>
    <w:rsid w:val="00A23FE0"/>
    <w:rsid w:val="00A306C1"/>
    <w:rsid w:val="00A37658"/>
    <w:rsid w:val="00AB326C"/>
    <w:rsid w:val="00C00734"/>
    <w:rsid w:val="00C00AF2"/>
    <w:rsid w:val="00C26FAA"/>
    <w:rsid w:val="00C33B6B"/>
    <w:rsid w:val="00C60FF7"/>
    <w:rsid w:val="00C64727"/>
    <w:rsid w:val="00D26B81"/>
    <w:rsid w:val="00D50192"/>
    <w:rsid w:val="00D56554"/>
    <w:rsid w:val="00D97296"/>
    <w:rsid w:val="00E0155F"/>
    <w:rsid w:val="00E02056"/>
    <w:rsid w:val="00E86AF6"/>
    <w:rsid w:val="00EB649E"/>
    <w:rsid w:val="00EC5ABB"/>
    <w:rsid w:val="00F016CB"/>
    <w:rsid w:val="00F17701"/>
    <w:rsid w:val="00F50F80"/>
    <w:rsid w:val="00F57B68"/>
    <w:rsid w:val="00FC6509"/>
    <w:rsid w:val="02054F52"/>
    <w:rsid w:val="03E5615F"/>
    <w:rsid w:val="04BE52E0"/>
    <w:rsid w:val="04C52596"/>
    <w:rsid w:val="04E5597F"/>
    <w:rsid w:val="05C9270C"/>
    <w:rsid w:val="05CC0449"/>
    <w:rsid w:val="05CC6BA7"/>
    <w:rsid w:val="05F56545"/>
    <w:rsid w:val="06961A26"/>
    <w:rsid w:val="072E100E"/>
    <w:rsid w:val="075325DA"/>
    <w:rsid w:val="07D41004"/>
    <w:rsid w:val="08232C96"/>
    <w:rsid w:val="093C70F8"/>
    <w:rsid w:val="09CC2E5E"/>
    <w:rsid w:val="0A3D2F70"/>
    <w:rsid w:val="0B9079F1"/>
    <w:rsid w:val="0B943B18"/>
    <w:rsid w:val="0DD94583"/>
    <w:rsid w:val="0E1238D7"/>
    <w:rsid w:val="0E592DD6"/>
    <w:rsid w:val="0EBE39E4"/>
    <w:rsid w:val="0F033741"/>
    <w:rsid w:val="0F9E1127"/>
    <w:rsid w:val="0FC26D8E"/>
    <w:rsid w:val="10225A02"/>
    <w:rsid w:val="109003E2"/>
    <w:rsid w:val="10D02130"/>
    <w:rsid w:val="11284EE7"/>
    <w:rsid w:val="122C71D3"/>
    <w:rsid w:val="126555E2"/>
    <w:rsid w:val="12B6109D"/>
    <w:rsid w:val="135C6A68"/>
    <w:rsid w:val="13A543FC"/>
    <w:rsid w:val="14AC3169"/>
    <w:rsid w:val="14BA55A9"/>
    <w:rsid w:val="15313E4A"/>
    <w:rsid w:val="16E465E6"/>
    <w:rsid w:val="17B571BE"/>
    <w:rsid w:val="183B3D17"/>
    <w:rsid w:val="187A04AD"/>
    <w:rsid w:val="188602CE"/>
    <w:rsid w:val="191F6B75"/>
    <w:rsid w:val="19470B19"/>
    <w:rsid w:val="19DB3E43"/>
    <w:rsid w:val="19E646A3"/>
    <w:rsid w:val="1A3F168A"/>
    <w:rsid w:val="1ACD4BC9"/>
    <w:rsid w:val="1AD00105"/>
    <w:rsid w:val="1C1F5C60"/>
    <w:rsid w:val="1C26202E"/>
    <w:rsid w:val="1CFA082A"/>
    <w:rsid w:val="1D2B08CD"/>
    <w:rsid w:val="1D75769C"/>
    <w:rsid w:val="1E486D5E"/>
    <w:rsid w:val="20E515DF"/>
    <w:rsid w:val="20EE4514"/>
    <w:rsid w:val="21490716"/>
    <w:rsid w:val="22A660F0"/>
    <w:rsid w:val="23350630"/>
    <w:rsid w:val="239C0C8D"/>
    <w:rsid w:val="242B3DB3"/>
    <w:rsid w:val="2458023C"/>
    <w:rsid w:val="24891F4C"/>
    <w:rsid w:val="24DD1B30"/>
    <w:rsid w:val="24FB777E"/>
    <w:rsid w:val="269C20DC"/>
    <w:rsid w:val="26BE469D"/>
    <w:rsid w:val="28341D78"/>
    <w:rsid w:val="284055FE"/>
    <w:rsid w:val="284C442A"/>
    <w:rsid w:val="288233CE"/>
    <w:rsid w:val="29481F8B"/>
    <w:rsid w:val="299E2259"/>
    <w:rsid w:val="29AE54C4"/>
    <w:rsid w:val="2A20733C"/>
    <w:rsid w:val="2A36166C"/>
    <w:rsid w:val="2A5B6A65"/>
    <w:rsid w:val="2AC85DD5"/>
    <w:rsid w:val="2B983D5E"/>
    <w:rsid w:val="2BD17CE5"/>
    <w:rsid w:val="2C1B2534"/>
    <w:rsid w:val="2C5661E7"/>
    <w:rsid w:val="2CC90378"/>
    <w:rsid w:val="2DDA75F8"/>
    <w:rsid w:val="2E451107"/>
    <w:rsid w:val="2E561F32"/>
    <w:rsid w:val="2F167534"/>
    <w:rsid w:val="30D427EB"/>
    <w:rsid w:val="31604062"/>
    <w:rsid w:val="31AC3498"/>
    <w:rsid w:val="31BA36E4"/>
    <w:rsid w:val="34163C6F"/>
    <w:rsid w:val="34E21617"/>
    <w:rsid w:val="34FC0B26"/>
    <w:rsid w:val="35CC7FE4"/>
    <w:rsid w:val="360A0131"/>
    <w:rsid w:val="370B0758"/>
    <w:rsid w:val="387E58D5"/>
    <w:rsid w:val="38D5360F"/>
    <w:rsid w:val="3B005163"/>
    <w:rsid w:val="3BC5648D"/>
    <w:rsid w:val="3C131F35"/>
    <w:rsid w:val="3C8B707E"/>
    <w:rsid w:val="3D0B60DD"/>
    <w:rsid w:val="3D242F7A"/>
    <w:rsid w:val="3E9C40F3"/>
    <w:rsid w:val="3F047193"/>
    <w:rsid w:val="40B15178"/>
    <w:rsid w:val="4139196E"/>
    <w:rsid w:val="415848E1"/>
    <w:rsid w:val="417A5F93"/>
    <w:rsid w:val="418935AC"/>
    <w:rsid w:val="4296377D"/>
    <w:rsid w:val="42F8070A"/>
    <w:rsid w:val="430E0353"/>
    <w:rsid w:val="433C38D6"/>
    <w:rsid w:val="441C68B9"/>
    <w:rsid w:val="446948F1"/>
    <w:rsid w:val="455F2176"/>
    <w:rsid w:val="45B9632A"/>
    <w:rsid w:val="46931CE2"/>
    <w:rsid w:val="47407E1B"/>
    <w:rsid w:val="477B0D92"/>
    <w:rsid w:val="47A516B2"/>
    <w:rsid w:val="480F418D"/>
    <w:rsid w:val="483F5039"/>
    <w:rsid w:val="485C7A85"/>
    <w:rsid w:val="486F5D2C"/>
    <w:rsid w:val="4B077B9F"/>
    <w:rsid w:val="4CF97814"/>
    <w:rsid w:val="4D797ECA"/>
    <w:rsid w:val="4E7271B8"/>
    <w:rsid w:val="4EB31BF9"/>
    <w:rsid w:val="4F216E80"/>
    <w:rsid w:val="4F6B7653"/>
    <w:rsid w:val="4FEE4718"/>
    <w:rsid w:val="505020B9"/>
    <w:rsid w:val="513841CB"/>
    <w:rsid w:val="514A0E57"/>
    <w:rsid w:val="515B6E68"/>
    <w:rsid w:val="52025F45"/>
    <w:rsid w:val="52511EB8"/>
    <w:rsid w:val="52687459"/>
    <w:rsid w:val="528945A2"/>
    <w:rsid w:val="53AA5870"/>
    <w:rsid w:val="54581D88"/>
    <w:rsid w:val="54992FDE"/>
    <w:rsid w:val="5599644C"/>
    <w:rsid w:val="5657245E"/>
    <w:rsid w:val="56A05C5E"/>
    <w:rsid w:val="56CD336C"/>
    <w:rsid w:val="57691CAA"/>
    <w:rsid w:val="579B39F0"/>
    <w:rsid w:val="57A37E38"/>
    <w:rsid w:val="58700445"/>
    <w:rsid w:val="587662C1"/>
    <w:rsid w:val="58E45E5C"/>
    <w:rsid w:val="5966249A"/>
    <w:rsid w:val="599D54F4"/>
    <w:rsid w:val="59C57696"/>
    <w:rsid w:val="5ABE63C0"/>
    <w:rsid w:val="5B5F3C17"/>
    <w:rsid w:val="5C0F18E6"/>
    <w:rsid w:val="5D36633D"/>
    <w:rsid w:val="5D942074"/>
    <w:rsid w:val="5F110691"/>
    <w:rsid w:val="5F42540D"/>
    <w:rsid w:val="605308F0"/>
    <w:rsid w:val="60F01468"/>
    <w:rsid w:val="613B531F"/>
    <w:rsid w:val="61537BFA"/>
    <w:rsid w:val="616E77F5"/>
    <w:rsid w:val="61941FCD"/>
    <w:rsid w:val="61A372B8"/>
    <w:rsid w:val="61CC184F"/>
    <w:rsid w:val="61FB7F6E"/>
    <w:rsid w:val="626A293A"/>
    <w:rsid w:val="632C62D6"/>
    <w:rsid w:val="65F73711"/>
    <w:rsid w:val="66801568"/>
    <w:rsid w:val="6710609A"/>
    <w:rsid w:val="67697562"/>
    <w:rsid w:val="688F60F2"/>
    <w:rsid w:val="695B7490"/>
    <w:rsid w:val="69C218FE"/>
    <w:rsid w:val="6BDB68DE"/>
    <w:rsid w:val="6C270DD3"/>
    <w:rsid w:val="6C705350"/>
    <w:rsid w:val="6D872A5A"/>
    <w:rsid w:val="6DC836A7"/>
    <w:rsid w:val="6E1F25FD"/>
    <w:rsid w:val="6E413E28"/>
    <w:rsid w:val="6F370898"/>
    <w:rsid w:val="6F4638FD"/>
    <w:rsid w:val="70956FE4"/>
    <w:rsid w:val="71020CE1"/>
    <w:rsid w:val="73F7433F"/>
    <w:rsid w:val="74C55E96"/>
    <w:rsid w:val="756F626F"/>
    <w:rsid w:val="75930F1E"/>
    <w:rsid w:val="76FA56D9"/>
    <w:rsid w:val="775748F9"/>
    <w:rsid w:val="77BF12F7"/>
    <w:rsid w:val="78264085"/>
    <w:rsid w:val="79060B26"/>
    <w:rsid w:val="79665442"/>
    <w:rsid w:val="798E17BF"/>
    <w:rsid w:val="79D16624"/>
    <w:rsid w:val="79E44119"/>
    <w:rsid w:val="7A283BED"/>
    <w:rsid w:val="7A5A1A94"/>
    <w:rsid w:val="7AA0221D"/>
    <w:rsid w:val="7B705706"/>
    <w:rsid w:val="7C8440E2"/>
    <w:rsid w:val="7D324444"/>
    <w:rsid w:val="7D470D1C"/>
    <w:rsid w:val="7DCC36B1"/>
    <w:rsid w:val="7E0E1F5B"/>
    <w:rsid w:val="7E39495F"/>
    <w:rsid w:val="7F3A0F43"/>
    <w:rsid w:val="7F875CA6"/>
    <w:rsid w:val="7FDF552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qFormat="1" w:uiPriority="99" w:semiHidden="0"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qFormat="1" w:uiPriority="99" w:semiHidden="0"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40" w:lineRule="exact"/>
      <w:ind w:firstLine="200" w:firstLineChars="200"/>
    </w:pPr>
    <w:rPr>
      <w:rFonts w:ascii="仿宋_GB2312" w:hAnsi="仿宋_GB2312" w:eastAsia="仿宋_GB2312" w:cs="Times New Roman"/>
      <w:kern w:val="2"/>
      <w:sz w:val="28"/>
      <w:szCs w:val="22"/>
      <w:lang w:val="en-US" w:eastAsia="zh-CN" w:bidi="ar-SA"/>
    </w:rPr>
  </w:style>
  <w:style w:type="paragraph" w:styleId="2">
    <w:name w:val="heading 1"/>
    <w:basedOn w:val="1"/>
    <w:next w:val="1"/>
    <w:link w:val="25"/>
    <w:qFormat/>
    <w:uiPriority w:val="9"/>
    <w:pPr>
      <w:keepNext/>
      <w:keepLines/>
      <w:spacing w:line="440" w:lineRule="exact"/>
      <w:ind w:firstLine="560" w:firstLineChars="200"/>
      <w:outlineLvl w:val="0"/>
    </w:pPr>
    <w:rPr>
      <w:rFonts w:ascii="黑体" w:hAnsi="黑体" w:eastAsia="黑体"/>
      <w:bCs/>
      <w:kern w:val="44"/>
      <w:szCs w:val="44"/>
    </w:rPr>
  </w:style>
  <w:style w:type="paragraph" w:styleId="3">
    <w:name w:val="heading 2"/>
    <w:basedOn w:val="1"/>
    <w:next w:val="1"/>
    <w:link w:val="28"/>
    <w:unhideWhenUsed/>
    <w:qFormat/>
    <w:uiPriority w:val="9"/>
    <w:pPr>
      <w:spacing w:before="0" w:beforeAutospacing="0" w:after="0" w:afterAutospacing="0"/>
      <w:jc w:val="left"/>
      <w:outlineLvl w:val="1"/>
    </w:pPr>
    <w:rPr>
      <w:rFonts w:hint="eastAsia" w:ascii="楷体_GB2312" w:hAnsi="楷体_GB2312" w:eastAsia="楷体_GB2312" w:cs="宋体"/>
      <w:b/>
      <w:bCs/>
      <w:kern w:val="0"/>
      <w:szCs w:val="36"/>
      <w:lang w:bidi="ar"/>
    </w:rPr>
  </w:style>
  <w:style w:type="paragraph" w:styleId="4">
    <w:name w:val="heading 3"/>
    <w:basedOn w:val="1"/>
    <w:next w:val="1"/>
    <w:link w:val="29"/>
    <w:unhideWhenUsed/>
    <w:qFormat/>
    <w:uiPriority w:val="9"/>
    <w:pPr>
      <w:keepNext/>
      <w:keepLines/>
      <w:spacing w:line="440" w:lineRule="exact"/>
      <w:outlineLvl w:val="2"/>
    </w:pPr>
    <w:rPr>
      <w:b/>
      <w:bCs/>
      <w:szCs w:val="32"/>
    </w:rPr>
  </w:style>
  <w:style w:type="paragraph" w:styleId="5">
    <w:name w:val="heading 4"/>
    <w:basedOn w:val="1"/>
    <w:next w:val="1"/>
    <w:link w:val="30"/>
    <w:unhideWhenUsed/>
    <w:qFormat/>
    <w:uiPriority w:val="9"/>
    <w:pPr>
      <w:keepNext/>
      <w:keepLines/>
      <w:spacing w:beforeLines="0" w:beforeAutospacing="0" w:afterLines="0" w:afterAutospacing="0" w:line="440" w:lineRule="exact"/>
      <w:outlineLvl w:val="3"/>
    </w:pPr>
  </w:style>
  <w:style w:type="paragraph" w:styleId="6">
    <w:name w:val="heading 5"/>
    <w:basedOn w:val="1"/>
    <w:next w:val="1"/>
    <w:link w:val="51"/>
    <w:unhideWhenUsed/>
    <w:qFormat/>
    <w:uiPriority w:val="9"/>
    <w:pPr>
      <w:keepNext/>
      <w:keepLines/>
      <w:spacing w:beforeLines="0" w:beforeAutospacing="0" w:afterLines="0" w:afterAutospacing="0" w:line="440" w:lineRule="exact"/>
      <w:ind w:right="560" w:rightChars="200"/>
      <w:jc w:val="right"/>
      <w:outlineLvl w:val="4"/>
    </w:pPr>
  </w:style>
  <w:style w:type="paragraph" w:styleId="7">
    <w:name w:val="heading 6"/>
    <w:basedOn w:val="1"/>
    <w:next w:val="1"/>
    <w:unhideWhenUsed/>
    <w:qFormat/>
    <w:uiPriority w:val="9"/>
    <w:pPr>
      <w:keepNext/>
      <w:keepLines/>
      <w:spacing w:before="50" w:beforeLines="50" w:beforeAutospacing="0" w:after="50" w:afterLines="50" w:afterAutospacing="0" w:line="440" w:lineRule="exact"/>
      <w:ind w:right="0" w:rightChars="0" w:firstLine="0" w:firstLineChars="0"/>
      <w:jc w:val="center"/>
      <w:outlineLvl w:val="5"/>
    </w:pPr>
    <w:rPr>
      <w:rFonts w:cs="仿宋_GB2312"/>
    </w:rPr>
  </w:style>
  <w:style w:type="paragraph" w:styleId="8">
    <w:name w:val="heading 7"/>
    <w:basedOn w:val="1"/>
    <w:next w:val="1"/>
    <w:unhideWhenUsed/>
    <w:qFormat/>
    <w:uiPriority w:val="9"/>
    <w:pPr>
      <w:keepNext/>
      <w:keepLines/>
      <w:spacing w:before="50" w:beforeLines="50" w:beforeAutospacing="0" w:after="50" w:afterLines="50" w:afterAutospacing="0" w:line="440" w:lineRule="exact"/>
      <w:ind w:firstLine="0" w:firstLineChars="0"/>
      <w:jc w:val="center"/>
      <w:outlineLvl w:val="6"/>
    </w:pPr>
    <w:rPr>
      <w:rFonts w:hAnsi="仿宋_GB2312"/>
    </w:rPr>
  </w:style>
  <w:style w:type="paragraph" w:styleId="9">
    <w:name w:val="heading 8"/>
    <w:basedOn w:val="1"/>
    <w:next w:val="1"/>
    <w:link w:val="52"/>
    <w:unhideWhenUsed/>
    <w:qFormat/>
    <w:uiPriority w:val="9"/>
    <w:pPr>
      <w:keepNext/>
      <w:keepLines/>
      <w:spacing w:beforeLines="0" w:beforeAutospacing="0" w:afterLines="0" w:afterAutospacing="0" w:line="240" w:lineRule="auto"/>
      <w:ind w:firstLine="0" w:firstLineChars="0"/>
      <w:jc w:val="center"/>
      <w:outlineLvl w:val="7"/>
    </w:pPr>
    <w:rPr>
      <w:rFonts w:ascii="Arial" w:hAnsi="Arial" w:eastAsia="仿宋_GB2312" w:cs="Times New Roman"/>
      <w:sz w:val="24"/>
      <w:szCs w:val="22"/>
    </w:rPr>
  </w:style>
  <w:style w:type="character" w:default="1" w:styleId="18">
    <w:name w:val="Default Paragraph Font"/>
    <w:unhideWhenUsed/>
    <w:qFormat/>
    <w:uiPriority w:val="1"/>
  </w:style>
  <w:style w:type="table" w:default="1" w:styleId="16">
    <w:name w:val="Normal Table"/>
    <w:unhideWhenUsed/>
    <w:qFormat/>
    <w:uiPriority w:val="99"/>
    <w:tblPr>
      <w:tblCellMar>
        <w:top w:w="0" w:type="dxa"/>
        <w:left w:w="108" w:type="dxa"/>
        <w:bottom w:w="0" w:type="dxa"/>
        <w:right w:w="108" w:type="dxa"/>
      </w:tblCellMar>
    </w:tblPr>
  </w:style>
  <w:style w:type="paragraph" w:styleId="10">
    <w:name w:val="footer"/>
    <w:basedOn w:val="1"/>
    <w:link w:val="31"/>
    <w:unhideWhenUsed/>
    <w:qFormat/>
    <w:uiPriority w:val="99"/>
    <w:pPr>
      <w:tabs>
        <w:tab w:val="center" w:pos="4153"/>
        <w:tab w:val="right" w:pos="8306"/>
      </w:tabs>
      <w:snapToGrid w:val="0"/>
    </w:pPr>
    <w:rPr>
      <w:sz w:val="18"/>
      <w:szCs w:val="18"/>
    </w:rPr>
  </w:style>
  <w:style w:type="paragraph" w:styleId="11">
    <w:name w:val="header"/>
    <w:basedOn w:val="1"/>
    <w:link w:val="32"/>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Subtitle"/>
    <w:basedOn w:val="1"/>
    <w:next w:val="1"/>
    <w:link w:val="33"/>
    <w:qFormat/>
    <w:uiPriority w:val="11"/>
    <w:pPr>
      <w:outlineLvl w:val="1"/>
    </w:pPr>
    <w:rPr>
      <w:b/>
      <w:bCs/>
      <w:kern w:val="28"/>
      <w:szCs w:val="32"/>
    </w:rPr>
  </w:style>
  <w:style w:type="paragraph" w:styleId="13">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4">
    <w:name w:val="Normal (Web)"/>
    <w:basedOn w:val="1"/>
    <w:unhideWhenUsed/>
    <w:qFormat/>
    <w:uiPriority w:val="99"/>
    <w:pPr>
      <w:spacing w:before="100" w:beforeAutospacing="1" w:after="100" w:afterAutospacing="1"/>
      <w:ind w:left="0" w:right="0"/>
      <w:jc w:val="left"/>
    </w:pPr>
    <w:rPr>
      <w:kern w:val="0"/>
      <w:sz w:val="24"/>
      <w:lang w:val="en-US" w:eastAsia="zh-CN" w:bidi="ar"/>
    </w:rPr>
  </w:style>
  <w:style w:type="paragraph" w:styleId="15">
    <w:name w:val="Title"/>
    <w:basedOn w:val="1"/>
    <w:next w:val="1"/>
    <w:link w:val="27"/>
    <w:qFormat/>
    <w:uiPriority w:val="10"/>
    <w:pPr>
      <w:spacing w:line="440" w:lineRule="exact"/>
      <w:ind w:firstLine="0" w:firstLineChars="0"/>
      <w:jc w:val="center"/>
      <w:outlineLvl w:val="0"/>
    </w:pPr>
    <w:rPr>
      <w:rFonts w:ascii="华文中宋" w:hAnsi="华文中宋" w:eastAsia="华文中宋" w:cs="Times New Roman"/>
      <w:b/>
      <w:bCs/>
      <w:sz w:val="32"/>
      <w:szCs w:val="32"/>
    </w:rPr>
  </w:style>
  <w:style w:type="table" w:styleId="17">
    <w:name w:val="Table Grid"/>
    <w:basedOn w:val="16"/>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9">
    <w:name w:val="Strong"/>
    <w:basedOn w:val="18"/>
    <w:qFormat/>
    <w:uiPriority w:val="22"/>
    <w:rPr>
      <w:rFonts w:eastAsia="仿宋_GB2312"/>
      <w:b/>
      <w:bCs/>
      <w:color w:val="7030A0"/>
      <w:spacing w:val="-8"/>
      <w:w w:val="96"/>
      <w:sz w:val="28"/>
    </w:rPr>
  </w:style>
  <w:style w:type="character" w:styleId="20">
    <w:name w:val="FollowedHyperlink"/>
    <w:basedOn w:val="18"/>
    <w:unhideWhenUsed/>
    <w:qFormat/>
    <w:uiPriority w:val="99"/>
    <w:rPr>
      <w:color w:val="404040"/>
      <w:u w:val="none"/>
    </w:rPr>
  </w:style>
  <w:style w:type="character" w:styleId="21">
    <w:name w:val="Emphasis"/>
    <w:basedOn w:val="18"/>
    <w:qFormat/>
    <w:uiPriority w:val="20"/>
    <w:rPr>
      <w:rFonts w:eastAsia="华文楷体"/>
      <w:iCs/>
      <w:sz w:val="28"/>
    </w:rPr>
  </w:style>
  <w:style w:type="character" w:styleId="22">
    <w:name w:val="line number"/>
    <w:basedOn w:val="18"/>
    <w:unhideWhenUsed/>
    <w:qFormat/>
    <w:uiPriority w:val="99"/>
  </w:style>
  <w:style w:type="character" w:styleId="23">
    <w:name w:val="HTML Variable"/>
    <w:basedOn w:val="18"/>
    <w:unhideWhenUsed/>
    <w:qFormat/>
    <w:uiPriority w:val="99"/>
  </w:style>
  <w:style w:type="character" w:styleId="24">
    <w:name w:val="Hyperlink"/>
    <w:basedOn w:val="18"/>
    <w:unhideWhenUsed/>
    <w:qFormat/>
    <w:uiPriority w:val="99"/>
    <w:rPr>
      <w:color w:val="404040"/>
      <w:u w:val="none"/>
    </w:rPr>
  </w:style>
  <w:style w:type="character" w:customStyle="1" w:styleId="25">
    <w:name w:val="标题 1 字符"/>
    <w:basedOn w:val="18"/>
    <w:link w:val="2"/>
    <w:qFormat/>
    <w:uiPriority w:val="9"/>
    <w:rPr>
      <w:rFonts w:ascii="黑体" w:hAnsi="黑体" w:eastAsia="黑体"/>
      <w:bCs/>
      <w:kern w:val="44"/>
      <w:sz w:val="28"/>
      <w:szCs w:val="44"/>
    </w:rPr>
  </w:style>
  <w:style w:type="character" w:customStyle="1" w:styleId="26">
    <w:name w:val="标题 3 Char1"/>
    <w:link w:val="4"/>
    <w:qFormat/>
    <w:uiPriority w:val="9"/>
    <w:rPr>
      <w:rFonts w:ascii="仿宋_GB2312" w:hAnsi="仿宋_GB2312" w:eastAsia="仿宋_GB2312"/>
      <w:b/>
    </w:rPr>
  </w:style>
  <w:style w:type="character" w:customStyle="1" w:styleId="27">
    <w:name w:val="标题 字符"/>
    <w:basedOn w:val="18"/>
    <w:link w:val="15"/>
    <w:qFormat/>
    <w:uiPriority w:val="10"/>
    <w:rPr>
      <w:rFonts w:ascii="华文中宋" w:hAnsi="华文中宋" w:eastAsia="华文中宋" w:cs="Times New Roman"/>
      <w:b/>
      <w:bCs/>
      <w:sz w:val="32"/>
      <w:szCs w:val="32"/>
    </w:rPr>
  </w:style>
  <w:style w:type="character" w:customStyle="1" w:styleId="28">
    <w:name w:val="标题 2 字符"/>
    <w:basedOn w:val="18"/>
    <w:link w:val="3"/>
    <w:qFormat/>
    <w:uiPriority w:val="9"/>
    <w:rPr>
      <w:rFonts w:ascii="楷体_GB2312" w:hAnsi="楷体_GB2312" w:eastAsia="楷体_GB2312" w:cs="Times New Roman"/>
      <w:b/>
      <w:bCs/>
      <w:sz w:val="28"/>
      <w:szCs w:val="32"/>
    </w:rPr>
  </w:style>
  <w:style w:type="character" w:customStyle="1" w:styleId="29">
    <w:name w:val="标题 3 字符"/>
    <w:basedOn w:val="18"/>
    <w:link w:val="4"/>
    <w:semiHidden/>
    <w:qFormat/>
    <w:uiPriority w:val="9"/>
    <w:rPr>
      <w:rFonts w:ascii="仿宋_GB2312" w:hAnsi="仿宋_GB2312" w:eastAsia="仿宋_GB2312"/>
      <w:b/>
      <w:bCs/>
      <w:kern w:val="2"/>
      <w:sz w:val="28"/>
      <w:szCs w:val="32"/>
    </w:rPr>
  </w:style>
  <w:style w:type="character" w:customStyle="1" w:styleId="30">
    <w:name w:val="标题 4 Char1"/>
    <w:link w:val="5"/>
    <w:qFormat/>
    <w:uiPriority w:val="9"/>
    <w:rPr>
      <w:rFonts w:ascii="仿宋_GB2312" w:hAnsi="仿宋_GB2312" w:eastAsia="仿宋_GB2312"/>
    </w:rPr>
  </w:style>
  <w:style w:type="character" w:customStyle="1" w:styleId="31">
    <w:name w:val="页脚 字符"/>
    <w:basedOn w:val="18"/>
    <w:link w:val="10"/>
    <w:qFormat/>
    <w:uiPriority w:val="99"/>
    <w:rPr>
      <w:sz w:val="18"/>
      <w:szCs w:val="18"/>
    </w:rPr>
  </w:style>
  <w:style w:type="character" w:customStyle="1" w:styleId="32">
    <w:name w:val="页眉 字符"/>
    <w:basedOn w:val="18"/>
    <w:link w:val="11"/>
    <w:qFormat/>
    <w:uiPriority w:val="99"/>
    <w:rPr>
      <w:sz w:val="18"/>
      <w:szCs w:val="18"/>
    </w:rPr>
  </w:style>
  <w:style w:type="character" w:customStyle="1" w:styleId="33">
    <w:name w:val="副标题 字符"/>
    <w:basedOn w:val="18"/>
    <w:link w:val="12"/>
    <w:qFormat/>
    <w:uiPriority w:val="11"/>
    <w:rPr>
      <w:rFonts w:ascii="仿宋_GB2312" w:eastAsia="仿宋_GB2312"/>
      <w:b/>
      <w:bCs/>
      <w:kern w:val="28"/>
      <w:sz w:val="28"/>
      <w:szCs w:val="32"/>
    </w:rPr>
  </w:style>
  <w:style w:type="paragraph" w:styleId="34">
    <w:name w:val="Quote"/>
    <w:basedOn w:val="1"/>
    <w:next w:val="1"/>
    <w:link w:val="35"/>
    <w:qFormat/>
    <w:uiPriority w:val="29"/>
    <w:pPr>
      <w:ind w:firstLine="486"/>
    </w:pPr>
    <w:rPr>
      <w:rFonts w:eastAsia="华文楷体"/>
      <w:iCs/>
      <w:spacing w:val="-16"/>
      <w:w w:val="98"/>
    </w:rPr>
  </w:style>
  <w:style w:type="character" w:customStyle="1" w:styleId="35">
    <w:name w:val="引用 字符"/>
    <w:basedOn w:val="18"/>
    <w:link w:val="34"/>
    <w:qFormat/>
    <w:uiPriority w:val="29"/>
    <w:rPr>
      <w:rFonts w:ascii="仿宋_GB2312" w:eastAsia="华文楷体"/>
      <w:iCs/>
      <w:spacing w:val="-16"/>
      <w:w w:val="98"/>
      <w:sz w:val="28"/>
    </w:rPr>
  </w:style>
  <w:style w:type="paragraph" w:styleId="36">
    <w:name w:val="No Spacing"/>
    <w:qFormat/>
    <w:uiPriority w:val="1"/>
    <w:pPr>
      <w:widowControl w:val="0"/>
      <w:spacing w:before="5" w:beforeLines="5" w:after="5" w:afterLines="5" w:line="400" w:lineRule="exact"/>
      <w:ind w:firstLine="200" w:firstLineChars="200"/>
    </w:pPr>
    <w:rPr>
      <w:rFonts w:ascii="仿宋_GB2312" w:hAnsi="等线" w:eastAsia="仿宋_GB2312" w:cs="Times New Roman"/>
      <w:kern w:val="2"/>
      <w:sz w:val="28"/>
      <w:szCs w:val="22"/>
      <w:lang w:val="en-US" w:eastAsia="zh-CN" w:bidi="ar-SA"/>
    </w:rPr>
  </w:style>
  <w:style w:type="character" w:customStyle="1" w:styleId="37">
    <w:name w:val="不明显强调1"/>
    <w:basedOn w:val="18"/>
    <w:qFormat/>
    <w:uiPriority w:val="19"/>
    <w:rPr>
      <w:i/>
      <w:iCs/>
      <w:color w:val="3F3F3F"/>
    </w:rPr>
  </w:style>
  <w:style w:type="table" w:customStyle="1" w:styleId="38">
    <w:name w:val="Table Normal"/>
    <w:unhideWhenUsed/>
    <w:qFormat/>
    <w:uiPriority w:val="0"/>
    <w:tblPr>
      <w:tblCellMar>
        <w:top w:w="0" w:type="dxa"/>
        <w:left w:w="0" w:type="dxa"/>
        <w:bottom w:w="0" w:type="dxa"/>
        <w:right w:w="0" w:type="dxa"/>
      </w:tblCellMar>
    </w:tblPr>
  </w:style>
  <w:style w:type="paragraph" w:customStyle="1" w:styleId="39">
    <w:name w:val="title_m"/>
    <w:basedOn w:val="1"/>
    <w:qFormat/>
    <w:uiPriority w:val="0"/>
    <w:pPr>
      <w:jc w:val="center"/>
    </w:pPr>
    <w:rPr>
      <w:rFonts w:ascii="宋体" w:hAnsi="宋体" w:eastAsia="宋体" w:cs="宋体"/>
      <w:b/>
      <w:bCs/>
      <w:sz w:val="32"/>
      <w:szCs w:val="32"/>
    </w:rPr>
  </w:style>
  <w:style w:type="paragraph" w:customStyle="1" w:styleId="40">
    <w:name w:val="fulltext_text"/>
    <w:basedOn w:val="1"/>
    <w:qFormat/>
    <w:uiPriority w:val="0"/>
    <w:pPr>
      <w:spacing w:line="525" w:lineRule="atLeast"/>
    </w:pPr>
    <w:rPr>
      <w:rFonts w:ascii="宋体" w:hAnsi="宋体" w:eastAsia="宋体" w:cs="宋体"/>
      <w:sz w:val="24"/>
      <w:szCs w:val="24"/>
    </w:rPr>
  </w:style>
  <w:style w:type="character" w:customStyle="1" w:styleId="41">
    <w:name w:val="c_tiao"/>
    <w:basedOn w:val="18"/>
    <w:qFormat/>
    <w:uiPriority w:val="0"/>
    <w:rPr>
      <w:rFonts w:ascii="宋体" w:hAnsi="宋体" w:eastAsia="宋体" w:cs="宋体"/>
      <w:b/>
      <w:bCs/>
      <w:sz w:val="24"/>
      <w:szCs w:val="24"/>
    </w:rPr>
  </w:style>
  <w:style w:type="paragraph" w:customStyle="1" w:styleId="42">
    <w:name w:val="Body text|1"/>
    <w:basedOn w:val="1"/>
    <w:qFormat/>
    <w:uiPriority w:val="0"/>
    <w:pPr>
      <w:widowControl w:val="0"/>
      <w:shd w:val="clear" w:color="auto" w:fill="auto"/>
      <w:spacing w:line="442" w:lineRule="auto"/>
      <w:ind w:firstLine="400"/>
    </w:pPr>
    <w:rPr>
      <w:rFonts w:ascii="宋体" w:hAnsi="宋体" w:eastAsia="宋体" w:cs="宋体"/>
      <w:sz w:val="28"/>
      <w:szCs w:val="28"/>
      <w:u w:val="none"/>
      <w:shd w:val="clear" w:color="auto" w:fill="auto"/>
      <w:lang w:val="zh-TW" w:eastAsia="zh-TW" w:bidi="zh-TW"/>
    </w:rPr>
  </w:style>
  <w:style w:type="paragraph" w:customStyle="1" w:styleId="43">
    <w:name w:val="Heading #1|1"/>
    <w:basedOn w:val="1"/>
    <w:qFormat/>
    <w:uiPriority w:val="0"/>
    <w:pPr>
      <w:widowControl w:val="0"/>
      <w:shd w:val="clear" w:color="auto" w:fill="auto"/>
      <w:spacing w:after="390" w:line="600" w:lineRule="exact"/>
      <w:jc w:val="center"/>
      <w:outlineLvl w:val="0"/>
    </w:pPr>
    <w:rPr>
      <w:rFonts w:ascii="宋体" w:hAnsi="宋体" w:eastAsia="宋体" w:cs="宋体"/>
      <w:sz w:val="40"/>
      <w:szCs w:val="40"/>
      <w:u w:val="none"/>
      <w:shd w:val="clear" w:color="auto" w:fill="auto"/>
      <w:lang w:val="zh-TW" w:eastAsia="zh-TW" w:bidi="zh-TW"/>
    </w:rPr>
  </w:style>
  <w:style w:type="paragraph" w:customStyle="1" w:styleId="44">
    <w:name w:val="Header or footer|2"/>
    <w:basedOn w:val="1"/>
    <w:qFormat/>
    <w:uiPriority w:val="0"/>
    <w:pPr>
      <w:widowControl w:val="0"/>
      <w:shd w:val="clear" w:color="auto" w:fill="auto"/>
    </w:pPr>
    <w:rPr>
      <w:sz w:val="20"/>
      <w:szCs w:val="20"/>
      <w:u w:val="none"/>
      <w:shd w:val="clear" w:color="auto" w:fill="auto"/>
      <w:lang w:val="zh-TW" w:eastAsia="zh-TW" w:bidi="zh-TW"/>
    </w:rPr>
  </w:style>
  <w:style w:type="paragraph" w:customStyle="1" w:styleId="45">
    <w:name w:val="Other|1"/>
    <w:basedOn w:val="1"/>
    <w:qFormat/>
    <w:uiPriority w:val="0"/>
    <w:pPr>
      <w:widowControl w:val="0"/>
      <w:shd w:val="clear" w:color="auto" w:fill="auto"/>
      <w:spacing w:line="442" w:lineRule="auto"/>
      <w:ind w:firstLine="400"/>
    </w:pPr>
    <w:rPr>
      <w:rFonts w:ascii="宋体" w:hAnsi="宋体" w:eastAsia="宋体" w:cs="宋体"/>
      <w:sz w:val="28"/>
      <w:szCs w:val="28"/>
      <w:u w:val="none"/>
      <w:shd w:val="clear" w:color="auto" w:fill="auto"/>
      <w:lang w:val="zh-TW" w:eastAsia="zh-TW" w:bidi="zh-TW"/>
    </w:rPr>
  </w:style>
  <w:style w:type="paragraph" w:customStyle="1" w:styleId="46">
    <w:name w:val="Body text|2"/>
    <w:basedOn w:val="1"/>
    <w:qFormat/>
    <w:uiPriority w:val="0"/>
    <w:pPr>
      <w:widowControl w:val="0"/>
      <w:shd w:val="clear" w:color="auto" w:fill="auto"/>
      <w:spacing w:after="320"/>
      <w:ind w:firstLine="480"/>
    </w:pPr>
    <w:rPr>
      <w:rFonts w:ascii="宋体" w:hAnsi="宋体" w:eastAsia="宋体" w:cs="宋体"/>
      <w:u w:val="none"/>
      <w:shd w:val="clear" w:color="auto" w:fill="auto"/>
      <w:lang w:val="zh-TW" w:eastAsia="zh-TW" w:bidi="zh-TW"/>
    </w:rPr>
  </w:style>
  <w:style w:type="paragraph" w:customStyle="1" w:styleId="47">
    <w:name w:val="Header or footer|1"/>
    <w:basedOn w:val="1"/>
    <w:qFormat/>
    <w:uiPriority w:val="0"/>
    <w:pPr>
      <w:widowControl w:val="0"/>
      <w:shd w:val="clear" w:color="auto" w:fill="auto"/>
      <w:jc w:val="center"/>
    </w:pPr>
    <w:rPr>
      <w:rFonts w:ascii="宋体" w:hAnsi="宋体" w:eastAsia="宋体" w:cs="宋体"/>
      <w:sz w:val="28"/>
      <w:szCs w:val="28"/>
      <w:u w:val="none"/>
      <w:shd w:val="clear" w:color="auto" w:fill="auto"/>
      <w:lang w:val="zh-TW" w:eastAsia="zh-TW" w:bidi="zh-TW"/>
    </w:rPr>
  </w:style>
  <w:style w:type="paragraph" w:customStyle="1" w:styleId="48">
    <w:name w:val="Footnote|1"/>
    <w:basedOn w:val="1"/>
    <w:qFormat/>
    <w:uiPriority w:val="0"/>
    <w:pPr>
      <w:widowControl w:val="0"/>
      <w:shd w:val="clear" w:color="auto" w:fill="auto"/>
    </w:pPr>
    <w:rPr>
      <w:rFonts w:ascii="宋体" w:hAnsi="宋体" w:eastAsia="宋体" w:cs="宋体"/>
      <w:u w:val="none"/>
      <w:shd w:val="clear" w:color="auto" w:fill="auto"/>
      <w:lang w:val="zh-TW" w:eastAsia="zh-TW" w:bidi="zh-TW"/>
    </w:rPr>
  </w:style>
  <w:style w:type="paragraph" w:customStyle="1" w:styleId="49">
    <w:name w:val="Table caption|1"/>
    <w:basedOn w:val="1"/>
    <w:qFormat/>
    <w:uiPriority w:val="0"/>
    <w:pPr>
      <w:widowControl w:val="0"/>
      <w:shd w:val="clear" w:color="auto" w:fill="auto"/>
    </w:pPr>
    <w:rPr>
      <w:rFonts w:ascii="宋体" w:hAnsi="宋体" w:eastAsia="宋体" w:cs="宋体"/>
      <w:u w:val="none"/>
      <w:shd w:val="clear" w:color="auto" w:fill="auto"/>
      <w:lang w:val="zh-TW" w:eastAsia="zh-TW" w:bidi="zh-TW"/>
    </w:rPr>
  </w:style>
  <w:style w:type="paragraph" w:customStyle="1" w:styleId="50">
    <w:name w:val="Body text|3"/>
    <w:basedOn w:val="1"/>
    <w:qFormat/>
    <w:uiPriority w:val="0"/>
    <w:pPr>
      <w:widowControl w:val="0"/>
      <w:shd w:val="clear" w:color="auto" w:fill="auto"/>
      <w:spacing w:line="363" w:lineRule="exact"/>
      <w:ind w:firstLine="140"/>
    </w:pPr>
    <w:rPr>
      <w:u w:val="none"/>
      <w:shd w:val="clear" w:color="auto" w:fill="auto"/>
    </w:rPr>
  </w:style>
  <w:style w:type="character" w:customStyle="1" w:styleId="51">
    <w:name w:val="标题 5 Char"/>
    <w:link w:val="6"/>
    <w:qFormat/>
    <w:uiPriority w:val="9"/>
  </w:style>
  <w:style w:type="character" w:customStyle="1" w:styleId="52">
    <w:name w:val="标题 8 Char"/>
    <w:link w:val="9"/>
    <w:qFormat/>
    <w:uiPriority w:val="9"/>
    <w:rPr>
      <w:rFonts w:ascii="Arial" w:hAnsi="Arial" w:eastAsia="仿宋_GB2312" w:cs="Times New Roman"/>
      <w:sz w:val="24"/>
      <w:szCs w:val="22"/>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microsoft.com/office/2006/relationships/keyMapCustomizations" Target="customizations.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0</Words>
  <Characters>0</Characters>
  <Lines>1</Lines>
  <Paragraphs>1</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2021-09-09T02:22:00Z</dcterms:created>
  <dc:creator>岩</dc:creator>
  <cp:lastModifiedBy>MLee</cp:lastModifiedBy>
  <dcterms:modified xsi:type="dcterms:W3CDTF">2026-07-31T10:12:49Z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C0A211632B7C4CAC9D15C6A3936AA007_13</vt:lpwstr>
  </property>
  <property fmtid="{D5CDD505-2E9C-101B-9397-08002B2CF9AE}" pid="4" name="KSOTemplateDocerSaveRecord">
    <vt:lpwstr>eyJoZGlkIjoiMjIxMjI5YjhlNTAxYzUyOTYyYWZlMGFjYmE4ZTczY2EiLCJ1c2VySWQiOiI0MzAyNjYyMjEifQ==</vt:lpwstr>
  </property>
</Properties>
</file>