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hint="eastAsia" w:ascii="方正小标宋简体" w:eastAsia="方正小标宋简体"/>
          <w:color w:val="000000" w:themeColor="text1"/>
          <w:sz w:val="44"/>
          <w:szCs w:val="44"/>
          <w:highlight w:val="none"/>
          <w:shd w:val="clear" w:color="auto" w:fill="auto"/>
          <w14:textFill>
            <w14:solidFill>
              <w14:schemeClr w14:val="tx1"/>
            </w14:solidFill>
          </w14:textFill>
        </w:rPr>
      </w:pPr>
      <w:r>
        <w:rPr>
          <w:rFonts w:hint="eastAsia" w:ascii="方正小标宋简体" w:eastAsia="方正小标宋简体"/>
          <w:color w:val="000000" w:themeColor="text1"/>
          <w:sz w:val="44"/>
          <w:szCs w:val="44"/>
          <w:highlight w:val="none"/>
          <w:shd w:val="clear" w:color="auto" w:fill="auto"/>
          <w14:textFill>
            <w14:solidFill>
              <w14:schemeClr w14:val="tx1"/>
            </w14:solidFill>
          </w14:textFill>
        </w:rPr>
        <w:t>北京市西城区科技企业孵化器</w:t>
      </w:r>
    </w:p>
    <w:p>
      <w:pPr>
        <w:adjustRightInd w:val="0"/>
        <w:snapToGrid w:val="0"/>
        <w:spacing w:line="520" w:lineRule="exact"/>
        <w:jc w:val="center"/>
        <w:rPr>
          <w:rFonts w:hint="eastAsia" w:ascii="方正小标宋简体" w:eastAsia="方正小标宋简体"/>
          <w:color w:val="000000" w:themeColor="text1"/>
          <w:sz w:val="44"/>
          <w:szCs w:val="44"/>
          <w:highlight w:val="none"/>
          <w:shd w:val="clear" w:color="auto" w:fill="auto"/>
          <w14:textFill>
            <w14:solidFill>
              <w14:schemeClr w14:val="tx1"/>
            </w14:solidFill>
          </w14:textFill>
        </w:rPr>
      </w:pPr>
      <w:r>
        <w:rPr>
          <w:rFonts w:hint="eastAsia" w:ascii="方正小标宋简体" w:eastAsia="方正小标宋简体"/>
          <w:color w:val="000000" w:themeColor="text1"/>
          <w:sz w:val="44"/>
          <w:szCs w:val="44"/>
          <w:highlight w:val="none"/>
          <w:shd w:val="clear" w:color="auto" w:fill="auto"/>
          <w14:textFill>
            <w14:solidFill>
              <w14:schemeClr w14:val="tx1"/>
            </w14:solidFill>
          </w14:textFill>
        </w:rPr>
        <w:t>认定、</w:t>
      </w:r>
      <w:r>
        <w:rPr>
          <w:rFonts w:hint="eastAsia" w:ascii="方正小标宋简体" w:eastAsia="方正小标宋简体"/>
          <w:color w:val="000000" w:themeColor="text1"/>
          <w:sz w:val="44"/>
          <w:szCs w:val="44"/>
          <w:highlight w:val="none"/>
          <w:shd w:val="clear" w:color="auto" w:fill="auto"/>
          <w:lang w:eastAsia="zh-CN"/>
          <w14:textFill>
            <w14:solidFill>
              <w14:schemeClr w14:val="tx1"/>
            </w14:solidFill>
          </w14:textFill>
        </w:rPr>
        <w:t>评价</w:t>
      </w:r>
      <w:r>
        <w:rPr>
          <w:rFonts w:hint="eastAsia" w:ascii="方正小标宋简体" w:eastAsia="方正小标宋简体"/>
          <w:color w:val="000000" w:themeColor="text1"/>
          <w:sz w:val="44"/>
          <w:szCs w:val="44"/>
          <w:highlight w:val="none"/>
          <w:shd w:val="clear" w:color="auto" w:fill="auto"/>
          <w14:textFill>
            <w14:solidFill>
              <w14:schemeClr w14:val="tx1"/>
            </w14:solidFill>
          </w14:textFill>
        </w:rPr>
        <w:t>及支持办法</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第一章 总 则</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第一条 为推动北京市西城区科技创新和产业创新深度融合，促进科技型企业孵化器高质量发展，强化高水平科技服务，提升孵化服务效能，助力传统产业升级、新兴产业壮大、未来产业培育，以科技创新引领新质生产力发展，根据《工业和信息化部科技型企业孵化器管理办法》（工信部科〔2025〕131号）、《北京市关于推动科技企业孵化器创新发展的指导意见》（京政办发〔2023〕26号）、《标杆孵化器培育行动方案（2022-2025年）》（京科发〔2022〕19号）、《北京市西城区促进科技创新及中关村科技园区西城园高质量发展若干措施》（西行规发〔2025〕4 号）、《北京市科技型企业孵化器管理办法》（京科发）〔2025〕26号，结合地区实际，制定本办法。</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第二条 本办法所称的区级科技企业孵化器，是指符合西城区功能定位和产业方向，以促进科技成果转化、产业化和孵化科技型企业为宗旨，为科技型企业和创业团队提供经营设施、创业辅导、技术支持、市场拓展、投资融资、管理咨询等专业服务的科技企业服务机构。</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bookmarkStart w:id="0" w:name="OLE_LINK2"/>
      <w:r>
        <w:rPr>
          <w:rFonts w:hint="eastAsia" w:ascii="仿宋_GB2312" w:hAnsi="仿宋_GB2312" w:cs="仿宋_GB2312"/>
          <w:b w:val="0"/>
          <w:bCs w:val="0"/>
          <w:color w:val="auto"/>
          <w:sz w:val="32"/>
          <w:szCs w:val="32"/>
          <w:highlight w:val="none"/>
          <w:lang w:val="en-US" w:eastAsia="zh-CN"/>
        </w:rPr>
        <w:t>第三条</w:t>
      </w:r>
      <w:bookmarkEnd w:id="0"/>
      <w:r>
        <w:rPr>
          <w:rFonts w:hint="eastAsia" w:ascii="仿宋_GB2312" w:hAnsi="仿宋_GB2312" w:cs="仿宋_GB2312"/>
          <w:b w:val="0"/>
          <w:bCs w:val="0"/>
          <w:color w:val="auto"/>
          <w:sz w:val="32"/>
          <w:szCs w:val="32"/>
          <w:highlight w:val="none"/>
          <w:lang w:val="en-US" w:eastAsia="zh-CN"/>
        </w:rPr>
        <w:t xml:space="preserve"> </w:t>
      </w:r>
      <w:bookmarkStart w:id="1" w:name="OLE_LINK3"/>
      <w:r>
        <w:rPr>
          <w:rFonts w:hint="eastAsia" w:ascii="仿宋_GB2312" w:hAnsi="仿宋_GB2312" w:cs="仿宋_GB2312"/>
          <w:b w:val="0"/>
          <w:bCs w:val="0"/>
          <w:color w:val="auto"/>
          <w:sz w:val="32"/>
          <w:szCs w:val="32"/>
          <w:highlight w:val="none"/>
          <w:lang w:val="en-US" w:eastAsia="zh-CN"/>
        </w:rPr>
        <w:t>区级科技企业孵化器的主要功能是围绕科技型企业和创业团队成长需求，集聚各类要素资源，提供全周期、专业化孵化服务，营造创新创业生态，激发创新创业活力，降低创新创业风险，促进企业成长，推动科技创新和产业创新深度融合。</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第四条  区级科技企业孵化器的发展目标是</w:t>
      </w:r>
      <w:bookmarkEnd w:id="1"/>
      <w:r>
        <w:rPr>
          <w:rFonts w:hint="eastAsia" w:ascii="仿宋_GB2312" w:hAnsi="仿宋_GB2312" w:cs="仿宋_GB2312"/>
          <w:b w:val="0"/>
          <w:bCs w:val="0"/>
          <w:color w:val="auto"/>
          <w:sz w:val="32"/>
          <w:szCs w:val="32"/>
          <w:highlight w:val="none"/>
          <w:lang w:val="en-US" w:eastAsia="zh-CN"/>
        </w:rPr>
        <w:t>落实创新驱动发展战略，健全服务体系，提高服务能力，构建孵化生态，形成主体多元、类型多样、业态丰富、优质高效的发展格局，持续孵化新企业、催生新产业、形成新业态，培育经济发展新动能。</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第五条 区级科技企业孵化器的申报认定工作遵循自愿参与、公开透明、客观公正、严格标准、动态调整的原则。西城园管委会（区科委）组织认定科技企业孵化器，并对其进行指导、服务、评价，组织落实本细则的政策兑现支持。</w:t>
      </w:r>
    </w:p>
    <w:p>
      <w:pPr>
        <w:pStyle w:val="2"/>
        <w:keepNext w:val="0"/>
        <w:keepLines w:val="0"/>
        <w:pageBreakBefore w:val="0"/>
        <w:kinsoku/>
        <w:wordWrap/>
        <w:overflowPunct/>
        <w:topLinePunct w:val="0"/>
        <w:autoSpaceDE/>
        <w:autoSpaceDN/>
        <w:bidi w:val="0"/>
        <w:spacing w:line="520" w:lineRule="exact"/>
        <w:ind w:left="0" w:leftChars="0" w:firstLine="0" w:firstLineChars="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章</w:t>
      </w:r>
      <w:r>
        <w:rPr>
          <w:rFonts w:hint="eastAsia" w:ascii="黑体" w:hAnsi="黑体" w:eastAsia="黑体" w:cs="黑体"/>
          <w:b w:val="0"/>
          <w:bCs w:val="0"/>
          <w:color w:val="auto"/>
          <w:sz w:val="32"/>
          <w:szCs w:val="32"/>
          <w:highlight w:val="none"/>
          <w:lang w:val="en-US" w:eastAsia="zh-CN"/>
        </w:rPr>
        <w:t xml:space="preserve"> 认定条件</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eastAsia="zh-CN"/>
        </w:rPr>
        <w:t>第六条</w:t>
      </w:r>
      <w:r>
        <w:rPr>
          <w:rFonts w:hint="eastAsia" w:ascii="仿宋_GB2312" w:hAnsi="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申请区级</w:t>
      </w:r>
      <w:r>
        <w:rPr>
          <w:rFonts w:hint="eastAsia" w:ascii="仿宋_GB2312" w:hAnsi="仿宋_GB2312" w:cs="仿宋_GB2312"/>
          <w:b w:val="0"/>
          <w:bCs w:val="0"/>
          <w:color w:val="auto"/>
          <w:sz w:val="32"/>
          <w:szCs w:val="32"/>
          <w:highlight w:val="none"/>
          <w:lang w:val="en-US" w:eastAsia="zh-CN"/>
        </w:rPr>
        <w:t>科技企业</w:t>
      </w:r>
      <w:r>
        <w:rPr>
          <w:rFonts w:hint="eastAsia" w:ascii="仿宋_GB2312" w:hAnsi="仿宋_GB2312" w:eastAsia="仿宋_GB2312" w:cs="仿宋_GB2312"/>
          <w:b w:val="0"/>
          <w:bCs w:val="0"/>
          <w:color w:val="auto"/>
          <w:sz w:val="32"/>
          <w:szCs w:val="32"/>
          <w:highlight w:val="none"/>
          <w:lang w:val="en-US" w:eastAsia="zh-CN"/>
        </w:rPr>
        <w:t>孵化器应具备以下条件：</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（一）孵化器运营单位应为在西城区规范经营并具备独立法人资格的企业单位。</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（二）具有稳定清晰的孵化场地，可自主支配（自有、租赁或协议使用）的孵化场地面积不低于1000平方米。</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（三）在西城区规范经营的在孵科技企业数量不少于10家且占比不低于60%</w:t>
      </w:r>
      <w:r>
        <w:rPr>
          <w:rFonts w:hint="eastAsia" w:ascii="仿宋_GB2312" w:hAnsi="仿宋_GB2312" w:cs="仿宋_GB2312"/>
          <w:b w:val="0"/>
          <w:bCs w:val="0"/>
          <w:strike w:val="0"/>
          <w:color w:val="auto"/>
          <w:sz w:val="32"/>
          <w:szCs w:val="32"/>
          <w:highlight w:val="none"/>
          <w:lang w:val="en-US" w:eastAsia="zh-CN"/>
        </w:rPr>
        <w:t>；科技和创新型中小企业占比不低于20%</w:t>
      </w:r>
      <w:r>
        <w:rPr>
          <w:rFonts w:hint="eastAsia" w:ascii="仿宋_GB2312" w:hAnsi="仿宋_GB2312" w:cs="仿宋_GB2312"/>
          <w:b w:val="0"/>
          <w:bCs w:val="0"/>
          <w:color w:val="auto"/>
          <w:sz w:val="32"/>
          <w:szCs w:val="32"/>
          <w:highlight w:val="none"/>
          <w:lang w:val="en-US" w:eastAsia="zh-CN"/>
        </w:rPr>
        <w:t>；国家高新技术企业占比不低于15%。</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FF0000"/>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（四）上年度新增在西城区规范经营的在孵科技企业数量占比不低于 3% 或不少于</w:t>
      </w:r>
      <w:bookmarkStart w:id="2" w:name="_GoBack"/>
      <w:bookmarkEnd w:id="2"/>
      <w:r>
        <w:rPr>
          <w:rFonts w:hint="eastAsia" w:ascii="仿宋_GB2312" w:hAnsi="仿宋_GB2312" w:cs="仿宋_GB2312"/>
          <w:b w:val="0"/>
          <w:bCs w:val="0"/>
          <w:color w:val="auto"/>
          <w:sz w:val="32"/>
          <w:szCs w:val="32"/>
          <w:highlight w:val="none"/>
          <w:lang w:val="en-US" w:eastAsia="zh-CN"/>
        </w:rPr>
        <w:t>10家。</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（五）配备专业化运营团队，</w:t>
      </w:r>
      <w:r>
        <w:rPr>
          <w:rFonts w:hint="eastAsia" w:ascii="仿宋" w:hAnsi="仿宋" w:eastAsia="仿宋" w:cs="仿宋"/>
          <w:b w:val="0"/>
          <w:bCs w:val="0"/>
          <w:color w:val="auto"/>
          <w:sz w:val="32"/>
          <w:szCs w:val="32"/>
          <w:highlight w:val="none"/>
          <w:shd w:val="clear" w:color="auto" w:fill="auto"/>
          <w:lang w:val="en-US" w:eastAsia="zh-CN"/>
        </w:rPr>
        <w:t>鼓励聘用</w:t>
      </w:r>
      <w:r>
        <w:rPr>
          <w:rFonts w:hint="eastAsia" w:eastAsia="仿宋" w:cs="仿宋"/>
          <w:b w:val="0"/>
          <w:bCs w:val="0"/>
          <w:color w:val="auto"/>
          <w:sz w:val="32"/>
          <w:szCs w:val="32"/>
          <w:highlight w:val="none"/>
          <w:shd w:val="clear" w:color="auto" w:fill="auto"/>
          <w:lang w:val="en-US" w:eastAsia="zh-CN"/>
        </w:rPr>
        <w:t>全职或专职</w:t>
      </w:r>
      <w:r>
        <w:rPr>
          <w:rFonts w:hint="eastAsia" w:ascii="仿宋" w:hAnsi="仿宋" w:eastAsia="仿宋" w:cs="仿宋"/>
          <w:b w:val="0"/>
          <w:bCs w:val="0"/>
          <w:color w:val="auto"/>
          <w:sz w:val="32"/>
          <w:szCs w:val="32"/>
          <w:highlight w:val="none"/>
          <w:shd w:val="clear" w:color="auto" w:fill="auto"/>
          <w:lang w:val="en-US" w:eastAsia="zh-CN"/>
        </w:rPr>
        <w:t>的技术经理人</w:t>
      </w:r>
      <w:r>
        <w:rPr>
          <w:rFonts w:hint="eastAsia" w:eastAsia="仿宋" w:cs="仿宋"/>
          <w:b w:val="0"/>
          <w:bCs w:val="0"/>
          <w:color w:val="auto"/>
          <w:sz w:val="32"/>
          <w:szCs w:val="32"/>
          <w:highlight w:val="none"/>
          <w:shd w:val="clear" w:color="auto" w:fill="auto"/>
          <w:lang w:val="en-US" w:eastAsia="zh-CN"/>
        </w:rPr>
        <w:t>和承担推动科技成果转化工作的项目经理。</w:t>
      </w:r>
      <w:r>
        <w:rPr>
          <w:rFonts w:hint="eastAsia" w:ascii="仿宋_GB2312" w:hAnsi="仿宋_GB2312" w:cs="仿宋_GB2312"/>
          <w:b w:val="0"/>
          <w:bCs w:val="0"/>
          <w:color w:val="auto"/>
          <w:sz w:val="32"/>
          <w:szCs w:val="32"/>
          <w:highlight w:val="none"/>
          <w:lang w:val="en-US" w:eastAsia="zh-CN"/>
        </w:rPr>
        <w:t>拥有专业孵化服务人员不少于5人，签约创业导师不少于3人，每年组织导师服务应不少于10人次。</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（六）协助企业对接股权投资、债券投资、获得银行等金融机构融资服务或授信支持不少于5家。</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lang w:eastAsia="zh-CN"/>
        </w:rPr>
      </w:pPr>
      <w:r>
        <w:rPr>
          <w:rFonts w:hint="eastAsia" w:ascii="仿宋_GB2312" w:hAnsi="仿宋_GB2312" w:cs="仿宋_GB2312"/>
          <w:b w:val="0"/>
          <w:bCs w:val="0"/>
          <w:color w:val="auto"/>
          <w:sz w:val="32"/>
          <w:szCs w:val="32"/>
          <w:highlight w:val="none"/>
          <w:lang w:val="en-US" w:eastAsia="zh-CN"/>
        </w:rPr>
        <w:t>（七）能够为在孵企业提供以下专业服务：</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 w:hAnsi="仿宋" w:eastAsia="仿宋" w:cs="仿宋"/>
          <w:b/>
          <w:bCs/>
          <w:color w:val="auto"/>
          <w:sz w:val="32"/>
          <w:szCs w:val="32"/>
          <w:highlight w:val="none"/>
          <w:shd w:val="clear" w:color="auto" w:fill="auto"/>
          <w:lang w:val="en-US" w:eastAsia="zh-CN"/>
        </w:rPr>
        <w:t>·资源对接服务：</w:t>
      </w:r>
      <w:r>
        <w:rPr>
          <w:rFonts w:hint="eastAsia" w:ascii="仿宋_GB2312" w:hAnsi="仿宋_GB2312" w:eastAsia="仿宋_GB2312" w:cs="仿宋_GB2312"/>
          <w:b w:val="0"/>
          <w:bCs w:val="0"/>
          <w:color w:val="auto"/>
          <w:kern w:val="0"/>
          <w:sz w:val="32"/>
          <w:szCs w:val="32"/>
          <w:highlight w:val="none"/>
          <w:lang w:val="en-US" w:eastAsia="zh-CN" w:bidi="ar-SA"/>
        </w:rPr>
        <w:t>广泛链接创新资源，为在孵企业提供产品设计、品牌策划、市场营销以及创业培训、融资对接、知识产权、技术转移、财务、法律、商务等服务，与不低于10家专业服务机构建立合作关系，每年开展各项专业孵化服务次数不少于20场次。</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 w:hAnsi="仿宋" w:eastAsia="仿宋" w:cs="仿宋"/>
          <w:b/>
          <w:bCs/>
          <w:color w:val="auto"/>
          <w:sz w:val="32"/>
          <w:szCs w:val="32"/>
          <w:highlight w:val="none"/>
          <w:shd w:val="clear" w:color="auto" w:fill="auto"/>
          <w:lang w:val="en-US" w:eastAsia="zh-CN"/>
        </w:rPr>
        <w:t>·专业平台服务：</w:t>
      </w:r>
      <w:r>
        <w:rPr>
          <w:rFonts w:hint="eastAsia" w:ascii="仿宋_GB2312" w:hAnsi="仿宋_GB2312" w:eastAsia="仿宋_GB2312" w:cs="仿宋_GB2312"/>
          <w:b w:val="0"/>
          <w:bCs w:val="0"/>
          <w:color w:val="auto"/>
          <w:kern w:val="0"/>
          <w:sz w:val="32"/>
          <w:szCs w:val="32"/>
          <w:highlight w:val="none"/>
          <w:lang w:val="en-US" w:eastAsia="zh-CN" w:bidi="ar-SA"/>
        </w:rPr>
        <w:t>通过自建、共建、合作等方式，建设专业技术领域内开放式的公共服务平台，包括但不限于公共技术服务平台、中试基地等，为在孵企业提供研发、设计、检验、测试等服务。</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 w:hAnsi="仿宋" w:eastAsia="仿宋" w:cs="仿宋"/>
          <w:b/>
          <w:bCs/>
          <w:color w:val="auto"/>
          <w:sz w:val="32"/>
          <w:szCs w:val="32"/>
          <w:highlight w:val="none"/>
          <w:shd w:val="clear" w:color="auto" w:fill="auto"/>
          <w:lang w:val="en-US" w:eastAsia="zh-CN"/>
        </w:rPr>
        <w:t>·概念验证服务：</w:t>
      </w:r>
      <w:r>
        <w:rPr>
          <w:rFonts w:hint="eastAsia" w:ascii="仿宋_GB2312" w:hAnsi="仿宋_GB2312" w:eastAsia="仿宋_GB2312" w:cs="仿宋_GB2312"/>
          <w:b w:val="0"/>
          <w:bCs w:val="0"/>
          <w:color w:val="auto"/>
          <w:kern w:val="0"/>
          <w:sz w:val="32"/>
          <w:szCs w:val="32"/>
          <w:highlight w:val="none"/>
          <w:lang w:val="en-US" w:eastAsia="zh-CN" w:bidi="ar-SA"/>
        </w:rPr>
        <w:t>联合知名高校、科研院所研发团队，依托概念甄别、价值发现等方式，为拥有市场前景的创新型技术提供种子资金、商业顾问、创业辅导、技术平台等资源，助推科技成果实现商业化的服务。</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（八）上年度为在孵企业提供上述专业服务取得的收入（简称专业服务收入）占总收入比例应不低于20%，或近2年专业服务收入平均增速不低于3%。</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第三章 认定与复核</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第七条  区级科技企业孵化器运营主体向西城园管委会（区科委）提出申请，按要求提交申报书及相关材料，并对材料的真实性、完整性负责。</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第八条  西城园管委会（区科委）组织开展对区级科技企业孵化器申请材料的初审、实地抽查、征求相关部门意见、专家评审和公示。</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第九条  西城园管委会（区科委）原则上每年组织一次区级科技企业孵化器认定申报工作，当年通过认定的区级科技企业孵化器，予以30万元运营资金支持。</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第十条 西城园管委会（区科委）每年对已认定的区级科技企业孵化器进行复核，未通过复核的不予支持。</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第四章 评价与支持</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FF0000"/>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第十一条 西城园管委会（区科委）每年组织对区级科技企业孵化器进行动态评价，主要围绕服务能力、孵化绩效、可持续发展水平等方面，全面反映企业集聚、企业高质量发展、平台建设、金融赋能和专业服务成效等情况。评价分为优秀、合格、不合格三个档次。优秀档次最高支持不超过200万元、合格档次最高支持不超过100万元。同时按本办法第十二条至第十四条进行增值孵化服务支持，单个孵化器年度最高累计支持金额不超过1000万元。连续两年评价结果为不合格的孵化器取消资格。</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第十二条 支持科技企业孵化器对标国家部委、市级科技企业孵化器标准，开展孵化服务能力提升建设。对符合区域产业发展导向、服务体系健全、运营管理规范、企业培育成效明显、示范带动作用突出的孵化器给予支持。</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对标国家部委卓越级孵化器标准开展建设的，自孵化器首次通过国家部委相关认定年度开始，政策有效期内可分年度给予支持，每年最高不超过300万元。</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对标北京市标杆孵化器标准开展建设的，自孵化器首次通过北京市相关认定年度开始，政策有效期内可分年度给予支持，每年最高不超过300万元。</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对围绕国家部委标准级孵化器要求开展建设的，自孵化器首次通过国家部委相关认定年度开始给予支持，最高不超过100万元。</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对标市级科技部门认定的科技企业孵化器相关标准开展建设的，自孵化器首次通过北京市相关认定年度开始给予支持，最高不超过50万元。</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同一孵化器同一年度符合本条多项支持条件的，按照“就高不重复”原则予以支持。</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第十三条 鼓励孵化器积极营造创新创业生态氛围</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（一）鼓励孵化器深度参与“中关村论坛”、“HICOOL全球创业者峰会”“中国创新创业大赛”“中关村国际前沿科技创新大赛”“创业北京”“创客北京”“中关村U30”等创新创业品牌活动；</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（二）鼓励孵化器参与承办全国科技活动周、全国科技工作者日、全国科普月等区级以上科普活动。</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对承担活动组织策划、会务服务保障、参赛项目征集与遴选、创新创业项目展示对接、创业团队组织服务、招商引资及产业对接、宣传推广、成果转化服务等相关工作的孵化器，按活动规模给予支持。单个孵化器年度支持总额不超过30万元。</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第十四条 支持孵化器健全完善在孵企业孵化培育机制，加大对于区内规范经营的初创企业服务力度，助力企业快速成长为国家高新技术企业、专精特新企业、独角兽企业等，支撑产业高质量发展。</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（一）每新培育一家独角兽企业、上市企业等高精尖头部企业，奖励孵化器30万元；</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（二）每新培育一家潜在独角兽企业，奖励孵化器20万元；</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（三）每新培育一家“隐形冠军”、“单项冠军”或国家专精特新“小巨人”企业，奖励孵化器15万元；</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（四）每新培育一家科技服务业或信息传输、软件和信息技术服务业企业毕业，奖励孵化器5万元；</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（五）每新培育一家国家高新技术企业或北京市专精特新中小企业，奖励孵化器1万元。</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如单家企业同时获得多项资质，按最高标准给予孵化器支持。</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第五章 变更与撤销</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第十五条 孵化器运营主体发生变更、重组、依法终止等情况，以及运营条件发生重大变化的，应在3个月内向西城园管委会（区科委）备案，西城园管委会（区科委）组织进行综合评估，对符合条件的予以变更。</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第十六条 对连续两年评价等级为不合格的孵化器，以及孵化器自行要求撤销认定的，经过15日陈诉期后，予以撤销。</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第十七条 对孵化器运营主体在申请认定和接受管理过程中存在弄虚作假、严重失信、偷税漏税等违法违规行为的，以及发生重大环保、质量和安全事故的，核实后予以撤销。此类被撤销的孵化器运营主体3年内不得再次申报。</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第六章 附则</w:t>
      </w:r>
    </w:p>
    <w:p>
      <w:pPr>
        <w:pStyle w:val="2"/>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default"/>
          <w:highlight w:val="none"/>
          <w:lang w:val="en-US" w:eastAsia="zh-CN"/>
        </w:rPr>
      </w:pPr>
      <w:r>
        <w:rPr>
          <w:rFonts w:hint="eastAsia" w:ascii="仿宋_GB2312" w:hAnsi="仿宋_GB2312" w:cs="仿宋_GB2312"/>
          <w:b w:val="0"/>
          <w:bCs w:val="0"/>
          <w:color w:val="auto"/>
          <w:sz w:val="32"/>
          <w:szCs w:val="32"/>
          <w:highlight w:val="none"/>
          <w:lang w:val="en-US" w:eastAsia="zh-CN"/>
        </w:rPr>
        <w:t>第十八条 本办法自2026年X月X日起实施。原《中关村科技园区西城园科技企业孵化机构认定和考核办法》（西科管发〔2021〕10号）同时废止。制定本办法所依托政策如发生变化，相关要求依据最新政策执行。</w:t>
      </w:r>
    </w:p>
    <w:sectPr>
      <w:footerReference r:id="rId3" w:type="default"/>
      <w:footerReference r:id="rId4" w:type="even"/>
      <w:pgSz w:w="11906" w:h="16838"/>
      <w:pgMar w:top="2098" w:right="1474" w:bottom="1984" w:left="1587" w:header="851" w:footer="158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24D833-3F94-41BE-8FAC-7736BC5CEB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F0F5B522-0579-46B1-8593-5D2793A1B3BB}"/>
  </w:font>
  <w:font w:name="仿宋_GB2312">
    <w:panose1 w:val="02010609030101010101"/>
    <w:charset w:val="86"/>
    <w:family w:val="modern"/>
    <w:pitch w:val="default"/>
    <w:sig w:usb0="00000001" w:usb1="080E0000" w:usb2="00000000" w:usb3="00000000" w:csb0="00040000" w:csb1="00000000"/>
    <w:embedRegular r:id="rId3" w:fontKey="{056621B1-FBCF-47E7-A232-520EB756070C}"/>
  </w:font>
  <w:font w:name="方正小标宋简体">
    <w:panose1 w:val="02000000000000000000"/>
    <w:charset w:val="86"/>
    <w:family w:val="script"/>
    <w:pitch w:val="default"/>
    <w:sig w:usb0="A00002BF" w:usb1="184F6CFA" w:usb2="00000012" w:usb3="00000000" w:csb0="00040001" w:csb1="00000000"/>
    <w:embedRegular r:id="rId4" w:fontKey="{97B2688A-1B69-49B6-B796-ADE0F342D5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230"/>
        <w:tab w:val="clear" w:pos="4153"/>
        <w:tab w:val="clear" w:pos="8306"/>
      </w:tabs>
      <w:jc w:val="both"/>
      <w:rPr>
        <w:rFonts w:asciiTheme="majorEastAsia" w:hAnsiTheme="majorEastAsia" w:eastAsiaTheme="maj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p>
                </w:txbxContent>
              </v:textbox>
            </v:shape>
          </w:pict>
        </mc:Fallback>
      </mc:AlternateContent>
    </w:r>
    <w:r>
      <w:rPr>
        <w:rFonts w:asciiTheme="majorEastAsia" w:hAnsiTheme="majorEastAsia" w:eastAsiaTheme="majorEastAsia"/>
        <w:sz w:val="28"/>
        <w:szCs w:val="28"/>
      </w:rPr>
      <w:tab/>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DA04BC60000EEEA" w:val=" "/>
    <w:docVar w:name="5DA1215B00009E03" w:val=" "/>
    <w:docVar w:name="5DA1369700009109" w:val=" "/>
    <w:docVar w:name="5DAD6A650000E65B" w:val=" "/>
    <w:docVar w:name="commondata" w:val="eyJoZGlkIjoiYmJiZDIxMDE0YjZmNTFjZTBmYTk2MTJiODFhZDAzMDcifQ=="/>
  </w:docVars>
  <w:rsids>
    <w:rsidRoot w:val="5F9F77FD"/>
    <w:rsid w:val="0006132D"/>
    <w:rsid w:val="0012379A"/>
    <w:rsid w:val="001277E3"/>
    <w:rsid w:val="00154911"/>
    <w:rsid w:val="001F50E3"/>
    <w:rsid w:val="0025422A"/>
    <w:rsid w:val="00286C62"/>
    <w:rsid w:val="00297041"/>
    <w:rsid w:val="002C39BD"/>
    <w:rsid w:val="002E2E7F"/>
    <w:rsid w:val="00323E74"/>
    <w:rsid w:val="003242A8"/>
    <w:rsid w:val="003716E3"/>
    <w:rsid w:val="003E3282"/>
    <w:rsid w:val="00451BA3"/>
    <w:rsid w:val="004644B0"/>
    <w:rsid w:val="004C7C71"/>
    <w:rsid w:val="004D6ACF"/>
    <w:rsid w:val="004E6D4B"/>
    <w:rsid w:val="00502F03"/>
    <w:rsid w:val="0054120C"/>
    <w:rsid w:val="005D530B"/>
    <w:rsid w:val="00630F46"/>
    <w:rsid w:val="00652B27"/>
    <w:rsid w:val="006812F4"/>
    <w:rsid w:val="0069324C"/>
    <w:rsid w:val="00696A93"/>
    <w:rsid w:val="006A2AD7"/>
    <w:rsid w:val="006A739B"/>
    <w:rsid w:val="006B6D66"/>
    <w:rsid w:val="007131B4"/>
    <w:rsid w:val="007424D5"/>
    <w:rsid w:val="007473A2"/>
    <w:rsid w:val="007B186E"/>
    <w:rsid w:val="007F0949"/>
    <w:rsid w:val="00860234"/>
    <w:rsid w:val="00893F76"/>
    <w:rsid w:val="00910878"/>
    <w:rsid w:val="0092729C"/>
    <w:rsid w:val="00967C16"/>
    <w:rsid w:val="009707D1"/>
    <w:rsid w:val="009B5B16"/>
    <w:rsid w:val="00A45D9E"/>
    <w:rsid w:val="00A61774"/>
    <w:rsid w:val="00B11AD1"/>
    <w:rsid w:val="00C0364A"/>
    <w:rsid w:val="00C34CBB"/>
    <w:rsid w:val="00C47EF3"/>
    <w:rsid w:val="00C7183D"/>
    <w:rsid w:val="00CF01BD"/>
    <w:rsid w:val="00D33AEB"/>
    <w:rsid w:val="00E021C2"/>
    <w:rsid w:val="00E11445"/>
    <w:rsid w:val="00E11627"/>
    <w:rsid w:val="00E2158F"/>
    <w:rsid w:val="00E33C3B"/>
    <w:rsid w:val="00E80B32"/>
    <w:rsid w:val="00E81398"/>
    <w:rsid w:val="00E9162F"/>
    <w:rsid w:val="00F5675E"/>
    <w:rsid w:val="00F659AC"/>
    <w:rsid w:val="00F931AA"/>
    <w:rsid w:val="00FF293C"/>
    <w:rsid w:val="01147CC9"/>
    <w:rsid w:val="01607330"/>
    <w:rsid w:val="01766B79"/>
    <w:rsid w:val="01AA58C5"/>
    <w:rsid w:val="01C774CE"/>
    <w:rsid w:val="021A222A"/>
    <w:rsid w:val="02330DCC"/>
    <w:rsid w:val="02375FFB"/>
    <w:rsid w:val="0272472B"/>
    <w:rsid w:val="0274422D"/>
    <w:rsid w:val="02766E44"/>
    <w:rsid w:val="02F340ED"/>
    <w:rsid w:val="030803EE"/>
    <w:rsid w:val="03670E1B"/>
    <w:rsid w:val="036C38FC"/>
    <w:rsid w:val="037547D4"/>
    <w:rsid w:val="037D59C9"/>
    <w:rsid w:val="038107E2"/>
    <w:rsid w:val="04205D3B"/>
    <w:rsid w:val="04332CD7"/>
    <w:rsid w:val="043C3F9C"/>
    <w:rsid w:val="04543F8F"/>
    <w:rsid w:val="045A79A4"/>
    <w:rsid w:val="045C3A84"/>
    <w:rsid w:val="046B34F9"/>
    <w:rsid w:val="048E6D59"/>
    <w:rsid w:val="052E79BD"/>
    <w:rsid w:val="05666C1B"/>
    <w:rsid w:val="05895450"/>
    <w:rsid w:val="05987D1E"/>
    <w:rsid w:val="059F2F76"/>
    <w:rsid w:val="05A34924"/>
    <w:rsid w:val="062B1984"/>
    <w:rsid w:val="062F6C7C"/>
    <w:rsid w:val="06824DA3"/>
    <w:rsid w:val="06A76B04"/>
    <w:rsid w:val="06A843DD"/>
    <w:rsid w:val="06CF69EA"/>
    <w:rsid w:val="06D735B5"/>
    <w:rsid w:val="06DC3157"/>
    <w:rsid w:val="06E01374"/>
    <w:rsid w:val="07316994"/>
    <w:rsid w:val="074B79DF"/>
    <w:rsid w:val="07827CD4"/>
    <w:rsid w:val="079724A9"/>
    <w:rsid w:val="07E77FA1"/>
    <w:rsid w:val="07EB6422"/>
    <w:rsid w:val="07F8445D"/>
    <w:rsid w:val="082A135F"/>
    <w:rsid w:val="086F5E66"/>
    <w:rsid w:val="08A03D08"/>
    <w:rsid w:val="08A20E07"/>
    <w:rsid w:val="08E04023"/>
    <w:rsid w:val="08F20FAD"/>
    <w:rsid w:val="090016E3"/>
    <w:rsid w:val="09306158"/>
    <w:rsid w:val="0965463D"/>
    <w:rsid w:val="098F7B6F"/>
    <w:rsid w:val="09A967E8"/>
    <w:rsid w:val="09C149F2"/>
    <w:rsid w:val="09F9691E"/>
    <w:rsid w:val="0A0213C4"/>
    <w:rsid w:val="0A03739E"/>
    <w:rsid w:val="0A312CBB"/>
    <w:rsid w:val="0A586716"/>
    <w:rsid w:val="0B0621D6"/>
    <w:rsid w:val="0B115986"/>
    <w:rsid w:val="0B664D44"/>
    <w:rsid w:val="0B840B88"/>
    <w:rsid w:val="0B9F6353"/>
    <w:rsid w:val="0BA26FEF"/>
    <w:rsid w:val="0BB068F5"/>
    <w:rsid w:val="0BB4039F"/>
    <w:rsid w:val="0BBA743B"/>
    <w:rsid w:val="0C201A84"/>
    <w:rsid w:val="0CE33B9E"/>
    <w:rsid w:val="0CF95629"/>
    <w:rsid w:val="0D0E3994"/>
    <w:rsid w:val="0D3F5561"/>
    <w:rsid w:val="0DCA0824"/>
    <w:rsid w:val="0DCD2A33"/>
    <w:rsid w:val="0E255AC1"/>
    <w:rsid w:val="0EBD3EF2"/>
    <w:rsid w:val="0EF34E2A"/>
    <w:rsid w:val="0EF811E4"/>
    <w:rsid w:val="0F283FAB"/>
    <w:rsid w:val="0FA80F87"/>
    <w:rsid w:val="0FAD516A"/>
    <w:rsid w:val="0FE11DBD"/>
    <w:rsid w:val="0FF3095E"/>
    <w:rsid w:val="10641293"/>
    <w:rsid w:val="108A4703"/>
    <w:rsid w:val="10A10ADF"/>
    <w:rsid w:val="10BF63C4"/>
    <w:rsid w:val="10DE5885"/>
    <w:rsid w:val="11314FC3"/>
    <w:rsid w:val="115C5749"/>
    <w:rsid w:val="11734217"/>
    <w:rsid w:val="11973535"/>
    <w:rsid w:val="11AB58BA"/>
    <w:rsid w:val="1213200C"/>
    <w:rsid w:val="1236243C"/>
    <w:rsid w:val="123E2EA7"/>
    <w:rsid w:val="126212C0"/>
    <w:rsid w:val="126C0C97"/>
    <w:rsid w:val="12BD4018"/>
    <w:rsid w:val="12BF7B54"/>
    <w:rsid w:val="137A7432"/>
    <w:rsid w:val="138D26BA"/>
    <w:rsid w:val="13DD202D"/>
    <w:rsid w:val="13FC5700"/>
    <w:rsid w:val="13FF5950"/>
    <w:rsid w:val="142D6FE5"/>
    <w:rsid w:val="143640D1"/>
    <w:rsid w:val="143C26C6"/>
    <w:rsid w:val="14775429"/>
    <w:rsid w:val="1488598D"/>
    <w:rsid w:val="149C0F45"/>
    <w:rsid w:val="14B034CA"/>
    <w:rsid w:val="14B61E86"/>
    <w:rsid w:val="14CB210C"/>
    <w:rsid w:val="150B5297"/>
    <w:rsid w:val="1569790F"/>
    <w:rsid w:val="16304752"/>
    <w:rsid w:val="16381381"/>
    <w:rsid w:val="169A680C"/>
    <w:rsid w:val="16A5543B"/>
    <w:rsid w:val="16C458CE"/>
    <w:rsid w:val="16F160A7"/>
    <w:rsid w:val="17276E32"/>
    <w:rsid w:val="174D3B9D"/>
    <w:rsid w:val="17893E14"/>
    <w:rsid w:val="17B23279"/>
    <w:rsid w:val="18166931"/>
    <w:rsid w:val="185F10F8"/>
    <w:rsid w:val="18710D30"/>
    <w:rsid w:val="187908D2"/>
    <w:rsid w:val="187B534C"/>
    <w:rsid w:val="1897625B"/>
    <w:rsid w:val="189B3F37"/>
    <w:rsid w:val="19133B2F"/>
    <w:rsid w:val="194E1DB1"/>
    <w:rsid w:val="196A37C6"/>
    <w:rsid w:val="1A0B77F6"/>
    <w:rsid w:val="1A166AD8"/>
    <w:rsid w:val="1A6B15F9"/>
    <w:rsid w:val="1ADE3E32"/>
    <w:rsid w:val="1B1158B7"/>
    <w:rsid w:val="1B1E4A47"/>
    <w:rsid w:val="1B3174E1"/>
    <w:rsid w:val="1B86391C"/>
    <w:rsid w:val="1BB171D1"/>
    <w:rsid w:val="1BB54EE7"/>
    <w:rsid w:val="1BE74F0A"/>
    <w:rsid w:val="1C3F20D3"/>
    <w:rsid w:val="1C4F0ACE"/>
    <w:rsid w:val="1C5F2F61"/>
    <w:rsid w:val="1C78263E"/>
    <w:rsid w:val="1C7B3090"/>
    <w:rsid w:val="1C7D6BA3"/>
    <w:rsid w:val="1C934BC8"/>
    <w:rsid w:val="1CCB502E"/>
    <w:rsid w:val="1CE95010"/>
    <w:rsid w:val="1D49096D"/>
    <w:rsid w:val="1D6644D6"/>
    <w:rsid w:val="1D856724"/>
    <w:rsid w:val="1D881F98"/>
    <w:rsid w:val="1DA17AC0"/>
    <w:rsid w:val="1DA96B39"/>
    <w:rsid w:val="1DE561A1"/>
    <w:rsid w:val="1E2D1114"/>
    <w:rsid w:val="1E52338C"/>
    <w:rsid w:val="1EB1105C"/>
    <w:rsid w:val="1ED661C6"/>
    <w:rsid w:val="1EE93C77"/>
    <w:rsid w:val="1F0659C3"/>
    <w:rsid w:val="1F3D56A0"/>
    <w:rsid w:val="1F49124B"/>
    <w:rsid w:val="1F9726A6"/>
    <w:rsid w:val="1FD839DA"/>
    <w:rsid w:val="20457B89"/>
    <w:rsid w:val="20E26732"/>
    <w:rsid w:val="21735247"/>
    <w:rsid w:val="21740024"/>
    <w:rsid w:val="21F72BD6"/>
    <w:rsid w:val="22277F3C"/>
    <w:rsid w:val="222E658A"/>
    <w:rsid w:val="22600256"/>
    <w:rsid w:val="228203B9"/>
    <w:rsid w:val="22B51E6C"/>
    <w:rsid w:val="22C37995"/>
    <w:rsid w:val="22FD1C0B"/>
    <w:rsid w:val="23060CE3"/>
    <w:rsid w:val="231B41C0"/>
    <w:rsid w:val="23301DA8"/>
    <w:rsid w:val="233F4E34"/>
    <w:rsid w:val="236B3A3E"/>
    <w:rsid w:val="2383616F"/>
    <w:rsid w:val="239E2A39"/>
    <w:rsid w:val="23BE67B0"/>
    <w:rsid w:val="23CD4B2C"/>
    <w:rsid w:val="23E90453"/>
    <w:rsid w:val="240474CD"/>
    <w:rsid w:val="24514DE0"/>
    <w:rsid w:val="24720B2D"/>
    <w:rsid w:val="248121B8"/>
    <w:rsid w:val="249020B9"/>
    <w:rsid w:val="24964A80"/>
    <w:rsid w:val="2504248F"/>
    <w:rsid w:val="250955E3"/>
    <w:rsid w:val="255D4043"/>
    <w:rsid w:val="2617320C"/>
    <w:rsid w:val="26285D93"/>
    <w:rsid w:val="26A3011B"/>
    <w:rsid w:val="26BE19D5"/>
    <w:rsid w:val="2729792D"/>
    <w:rsid w:val="27357E37"/>
    <w:rsid w:val="273C709F"/>
    <w:rsid w:val="275C3D18"/>
    <w:rsid w:val="279C41F6"/>
    <w:rsid w:val="27C118F2"/>
    <w:rsid w:val="27C85614"/>
    <w:rsid w:val="27ED6D88"/>
    <w:rsid w:val="28190F76"/>
    <w:rsid w:val="28671CFF"/>
    <w:rsid w:val="28FF4CF9"/>
    <w:rsid w:val="291E29D8"/>
    <w:rsid w:val="292D03AF"/>
    <w:rsid w:val="29536CBB"/>
    <w:rsid w:val="295534F8"/>
    <w:rsid w:val="295F61B3"/>
    <w:rsid w:val="29CD5B39"/>
    <w:rsid w:val="2A725B3D"/>
    <w:rsid w:val="2B2E7302"/>
    <w:rsid w:val="2B7E50FC"/>
    <w:rsid w:val="2C077640"/>
    <w:rsid w:val="2C28612C"/>
    <w:rsid w:val="2C4A1EFA"/>
    <w:rsid w:val="2C5758EA"/>
    <w:rsid w:val="2C776F7C"/>
    <w:rsid w:val="2C8471AD"/>
    <w:rsid w:val="2C8B60B7"/>
    <w:rsid w:val="2C98735B"/>
    <w:rsid w:val="2CD91810"/>
    <w:rsid w:val="2D69139F"/>
    <w:rsid w:val="2D9F36D2"/>
    <w:rsid w:val="2DB46B9E"/>
    <w:rsid w:val="2E5462AE"/>
    <w:rsid w:val="2E6807D2"/>
    <w:rsid w:val="2E6B356B"/>
    <w:rsid w:val="2EA179B4"/>
    <w:rsid w:val="2ECD13D2"/>
    <w:rsid w:val="2F095F75"/>
    <w:rsid w:val="2F4B50C6"/>
    <w:rsid w:val="2F4E2D3C"/>
    <w:rsid w:val="2F7202C3"/>
    <w:rsid w:val="2F9769AC"/>
    <w:rsid w:val="2F9A5321"/>
    <w:rsid w:val="2FC23932"/>
    <w:rsid w:val="2FFC57CD"/>
    <w:rsid w:val="30097A2A"/>
    <w:rsid w:val="30B354F5"/>
    <w:rsid w:val="31856F02"/>
    <w:rsid w:val="31AE3F7B"/>
    <w:rsid w:val="31B71C30"/>
    <w:rsid w:val="31FA01C4"/>
    <w:rsid w:val="32010DF6"/>
    <w:rsid w:val="32357369"/>
    <w:rsid w:val="32A81629"/>
    <w:rsid w:val="32FC7B35"/>
    <w:rsid w:val="33A12D8C"/>
    <w:rsid w:val="33B77FBE"/>
    <w:rsid w:val="33C61E94"/>
    <w:rsid w:val="340126EE"/>
    <w:rsid w:val="3433781C"/>
    <w:rsid w:val="343B2269"/>
    <w:rsid w:val="343E233B"/>
    <w:rsid w:val="34531DE4"/>
    <w:rsid w:val="34561875"/>
    <w:rsid w:val="347B5FED"/>
    <w:rsid w:val="347E6ACA"/>
    <w:rsid w:val="349B00BE"/>
    <w:rsid w:val="34BC6CE5"/>
    <w:rsid w:val="34D361F6"/>
    <w:rsid w:val="34EF6694"/>
    <w:rsid w:val="35464F7F"/>
    <w:rsid w:val="35560527"/>
    <w:rsid w:val="356E7931"/>
    <w:rsid w:val="359D437B"/>
    <w:rsid w:val="35A92E71"/>
    <w:rsid w:val="35DA22D6"/>
    <w:rsid w:val="35FB15A4"/>
    <w:rsid w:val="36442275"/>
    <w:rsid w:val="36494363"/>
    <w:rsid w:val="36520639"/>
    <w:rsid w:val="36652D91"/>
    <w:rsid w:val="367A030F"/>
    <w:rsid w:val="36D61595"/>
    <w:rsid w:val="36F72F75"/>
    <w:rsid w:val="37257E99"/>
    <w:rsid w:val="37380419"/>
    <w:rsid w:val="37433F59"/>
    <w:rsid w:val="37541B97"/>
    <w:rsid w:val="378A0C81"/>
    <w:rsid w:val="37A04C73"/>
    <w:rsid w:val="37DB56EE"/>
    <w:rsid w:val="37E77038"/>
    <w:rsid w:val="380657B9"/>
    <w:rsid w:val="382246FE"/>
    <w:rsid w:val="38654011"/>
    <w:rsid w:val="38863A2D"/>
    <w:rsid w:val="39725A10"/>
    <w:rsid w:val="39D708C6"/>
    <w:rsid w:val="39D7410F"/>
    <w:rsid w:val="3A197135"/>
    <w:rsid w:val="3A340272"/>
    <w:rsid w:val="3A3C43A0"/>
    <w:rsid w:val="3A8948DB"/>
    <w:rsid w:val="3AC7140F"/>
    <w:rsid w:val="3AFF6EF8"/>
    <w:rsid w:val="3B1A0187"/>
    <w:rsid w:val="3B2A2EE4"/>
    <w:rsid w:val="3B5A0D8D"/>
    <w:rsid w:val="3B81126C"/>
    <w:rsid w:val="3B966FAD"/>
    <w:rsid w:val="3BAA468A"/>
    <w:rsid w:val="3BC55FB0"/>
    <w:rsid w:val="3BD07159"/>
    <w:rsid w:val="3BF21A9E"/>
    <w:rsid w:val="3C586942"/>
    <w:rsid w:val="3C765A3E"/>
    <w:rsid w:val="3C8A1E16"/>
    <w:rsid w:val="3C9A7449"/>
    <w:rsid w:val="3CB9005B"/>
    <w:rsid w:val="3CFE2E90"/>
    <w:rsid w:val="3D32561A"/>
    <w:rsid w:val="3D4D287E"/>
    <w:rsid w:val="3D927A35"/>
    <w:rsid w:val="3DDB78EC"/>
    <w:rsid w:val="3DDD48BA"/>
    <w:rsid w:val="3E4A6487"/>
    <w:rsid w:val="3E815F1A"/>
    <w:rsid w:val="3EB63918"/>
    <w:rsid w:val="3EE67D74"/>
    <w:rsid w:val="3F342835"/>
    <w:rsid w:val="3F563620"/>
    <w:rsid w:val="3F87610E"/>
    <w:rsid w:val="3FA57D02"/>
    <w:rsid w:val="3FB54BAB"/>
    <w:rsid w:val="40004F18"/>
    <w:rsid w:val="400E5515"/>
    <w:rsid w:val="402E291F"/>
    <w:rsid w:val="402F3F2B"/>
    <w:rsid w:val="40521282"/>
    <w:rsid w:val="4099515C"/>
    <w:rsid w:val="40DA357D"/>
    <w:rsid w:val="412D33B0"/>
    <w:rsid w:val="41424F4F"/>
    <w:rsid w:val="41A87169"/>
    <w:rsid w:val="41CD2E66"/>
    <w:rsid w:val="41D41337"/>
    <w:rsid w:val="41EA1CA2"/>
    <w:rsid w:val="420C2B65"/>
    <w:rsid w:val="424168BE"/>
    <w:rsid w:val="424B6096"/>
    <w:rsid w:val="425E5D7A"/>
    <w:rsid w:val="425E71E8"/>
    <w:rsid w:val="42694C14"/>
    <w:rsid w:val="42A200F7"/>
    <w:rsid w:val="42AC556C"/>
    <w:rsid w:val="42D80E16"/>
    <w:rsid w:val="42F9198D"/>
    <w:rsid w:val="431E3C9D"/>
    <w:rsid w:val="43214C67"/>
    <w:rsid w:val="43710210"/>
    <w:rsid w:val="437673A4"/>
    <w:rsid w:val="438122B9"/>
    <w:rsid w:val="43AE1741"/>
    <w:rsid w:val="43BA6197"/>
    <w:rsid w:val="43EF5C0C"/>
    <w:rsid w:val="43FE203B"/>
    <w:rsid w:val="442125B2"/>
    <w:rsid w:val="44465858"/>
    <w:rsid w:val="444A7F1E"/>
    <w:rsid w:val="44547E8E"/>
    <w:rsid w:val="448C7A09"/>
    <w:rsid w:val="44F505C1"/>
    <w:rsid w:val="45F60FFC"/>
    <w:rsid w:val="461406D6"/>
    <w:rsid w:val="46342A51"/>
    <w:rsid w:val="46594DA5"/>
    <w:rsid w:val="46CB6A60"/>
    <w:rsid w:val="47037BC7"/>
    <w:rsid w:val="47757579"/>
    <w:rsid w:val="477E405B"/>
    <w:rsid w:val="47B235FB"/>
    <w:rsid w:val="480102DB"/>
    <w:rsid w:val="48161C32"/>
    <w:rsid w:val="482240D9"/>
    <w:rsid w:val="48337CC9"/>
    <w:rsid w:val="4834476F"/>
    <w:rsid w:val="485C5723"/>
    <w:rsid w:val="48DE2022"/>
    <w:rsid w:val="48E3536C"/>
    <w:rsid w:val="49DC48F6"/>
    <w:rsid w:val="4A084EBB"/>
    <w:rsid w:val="4A1B3FB8"/>
    <w:rsid w:val="4A7A04CF"/>
    <w:rsid w:val="4B055498"/>
    <w:rsid w:val="4B193C80"/>
    <w:rsid w:val="4B2B3A53"/>
    <w:rsid w:val="4B556577"/>
    <w:rsid w:val="4B580537"/>
    <w:rsid w:val="4B6A38F1"/>
    <w:rsid w:val="4BA23421"/>
    <w:rsid w:val="4BAB186E"/>
    <w:rsid w:val="4CE9797C"/>
    <w:rsid w:val="4CF94D79"/>
    <w:rsid w:val="4D057409"/>
    <w:rsid w:val="4D140BBB"/>
    <w:rsid w:val="4D300D73"/>
    <w:rsid w:val="4D785E61"/>
    <w:rsid w:val="4D7F4088"/>
    <w:rsid w:val="4D9B4CFF"/>
    <w:rsid w:val="4DAB4C07"/>
    <w:rsid w:val="4DAB6EA6"/>
    <w:rsid w:val="4DF767E9"/>
    <w:rsid w:val="4E1F0474"/>
    <w:rsid w:val="4E2B174D"/>
    <w:rsid w:val="4E2D6F6B"/>
    <w:rsid w:val="4E374F31"/>
    <w:rsid w:val="4E435A5E"/>
    <w:rsid w:val="4EAF48B2"/>
    <w:rsid w:val="4EBD2128"/>
    <w:rsid w:val="4EFF4D6A"/>
    <w:rsid w:val="4F2229B4"/>
    <w:rsid w:val="4F2C319F"/>
    <w:rsid w:val="4F9B6F37"/>
    <w:rsid w:val="50112A85"/>
    <w:rsid w:val="50437B78"/>
    <w:rsid w:val="50834367"/>
    <w:rsid w:val="50E1623F"/>
    <w:rsid w:val="51113F37"/>
    <w:rsid w:val="51225325"/>
    <w:rsid w:val="51310B8E"/>
    <w:rsid w:val="514E786B"/>
    <w:rsid w:val="51533AAE"/>
    <w:rsid w:val="51791352"/>
    <w:rsid w:val="518F2E18"/>
    <w:rsid w:val="51DA1467"/>
    <w:rsid w:val="51E5168F"/>
    <w:rsid w:val="5260076D"/>
    <w:rsid w:val="52651CBE"/>
    <w:rsid w:val="52A87367"/>
    <w:rsid w:val="52A87A66"/>
    <w:rsid w:val="52AB59F4"/>
    <w:rsid w:val="52AF608D"/>
    <w:rsid w:val="52F13143"/>
    <w:rsid w:val="52F25685"/>
    <w:rsid w:val="53634B52"/>
    <w:rsid w:val="537903C3"/>
    <w:rsid w:val="53AA5D03"/>
    <w:rsid w:val="53EE7B1F"/>
    <w:rsid w:val="541623BC"/>
    <w:rsid w:val="542F7988"/>
    <w:rsid w:val="54522D36"/>
    <w:rsid w:val="545B7070"/>
    <w:rsid w:val="547A5EB8"/>
    <w:rsid w:val="5488500E"/>
    <w:rsid w:val="551B3353"/>
    <w:rsid w:val="553C0AEC"/>
    <w:rsid w:val="55452B2A"/>
    <w:rsid w:val="5574693F"/>
    <w:rsid w:val="55985708"/>
    <w:rsid w:val="55B9690F"/>
    <w:rsid w:val="55D44DAC"/>
    <w:rsid w:val="55F04E6A"/>
    <w:rsid w:val="56054839"/>
    <w:rsid w:val="56062672"/>
    <w:rsid w:val="565253B5"/>
    <w:rsid w:val="56527DFE"/>
    <w:rsid w:val="566E72CE"/>
    <w:rsid w:val="56A437C0"/>
    <w:rsid w:val="56BC77DE"/>
    <w:rsid w:val="56C1686A"/>
    <w:rsid w:val="56C73F2C"/>
    <w:rsid w:val="570B6F70"/>
    <w:rsid w:val="57BF063A"/>
    <w:rsid w:val="57ED0293"/>
    <w:rsid w:val="57FA1316"/>
    <w:rsid w:val="582E3D34"/>
    <w:rsid w:val="584835ED"/>
    <w:rsid w:val="5867190B"/>
    <w:rsid w:val="586B61AC"/>
    <w:rsid w:val="587D4277"/>
    <w:rsid w:val="58D95283"/>
    <w:rsid w:val="590C624E"/>
    <w:rsid w:val="59271781"/>
    <w:rsid w:val="5974543E"/>
    <w:rsid w:val="598D76EE"/>
    <w:rsid w:val="59AB78CC"/>
    <w:rsid w:val="59B73C69"/>
    <w:rsid w:val="59E367D3"/>
    <w:rsid w:val="5A0A638D"/>
    <w:rsid w:val="5A3D07AF"/>
    <w:rsid w:val="5B1F0052"/>
    <w:rsid w:val="5B397755"/>
    <w:rsid w:val="5B462079"/>
    <w:rsid w:val="5BD30BC4"/>
    <w:rsid w:val="5C2226A7"/>
    <w:rsid w:val="5C2477D7"/>
    <w:rsid w:val="5C365D11"/>
    <w:rsid w:val="5C5C4B9C"/>
    <w:rsid w:val="5C8E3E8C"/>
    <w:rsid w:val="5CAC283D"/>
    <w:rsid w:val="5D122B3D"/>
    <w:rsid w:val="5D15052C"/>
    <w:rsid w:val="5D3857B4"/>
    <w:rsid w:val="5D972153"/>
    <w:rsid w:val="5DA77479"/>
    <w:rsid w:val="5E0E14E7"/>
    <w:rsid w:val="5E461234"/>
    <w:rsid w:val="5E817135"/>
    <w:rsid w:val="5E8F0010"/>
    <w:rsid w:val="5EB40FF2"/>
    <w:rsid w:val="5ED7442D"/>
    <w:rsid w:val="5EDE2D44"/>
    <w:rsid w:val="5EFB15B6"/>
    <w:rsid w:val="5F03380E"/>
    <w:rsid w:val="5F422460"/>
    <w:rsid w:val="5F4E1234"/>
    <w:rsid w:val="5F7B7DF2"/>
    <w:rsid w:val="5F8C2EE9"/>
    <w:rsid w:val="5F9F77FD"/>
    <w:rsid w:val="5FB20A00"/>
    <w:rsid w:val="5FBD4B2C"/>
    <w:rsid w:val="5FD3608B"/>
    <w:rsid w:val="5FD96F7C"/>
    <w:rsid w:val="5FFD44A4"/>
    <w:rsid w:val="60017FE6"/>
    <w:rsid w:val="60186A98"/>
    <w:rsid w:val="601B317E"/>
    <w:rsid w:val="605665A4"/>
    <w:rsid w:val="60B742B9"/>
    <w:rsid w:val="60C12FC0"/>
    <w:rsid w:val="60C94B86"/>
    <w:rsid w:val="60DE2F3C"/>
    <w:rsid w:val="61050F28"/>
    <w:rsid w:val="61222F80"/>
    <w:rsid w:val="61276540"/>
    <w:rsid w:val="612D385E"/>
    <w:rsid w:val="61932543"/>
    <w:rsid w:val="61A47FCE"/>
    <w:rsid w:val="61AC2338"/>
    <w:rsid w:val="61BA36D5"/>
    <w:rsid w:val="61BB105E"/>
    <w:rsid w:val="62303099"/>
    <w:rsid w:val="62596C2F"/>
    <w:rsid w:val="62666911"/>
    <w:rsid w:val="62877B67"/>
    <w:rsid w:val="62917672"/>
    <w:rsid w:val="63240EED"/>
    <w:rsid w:val="63306DED"/>
    <w:rsid w:val="633C1840"/>
    <w:rsid w:val="63577C35"/>
    <w:rsid w:val="63A44B0B"/>
    <w:rsid w:val="63DE15F0"/>
    <w:rsid w:val="63E17A88"/>
    <w:rsid w:val="64802B83"/>
    <w:rsid w:val="64914351"/>
    <w:rsid w:val="649E0D5C"/>
    <w:rsid w:val="64A25D95"/>
    <w:rsid w:val="64B834AE"/>
    <w:rsid w:val="650C6E3B"/>
    <w:rsid w:val="65301724"/>
    <w:rsid w:val="65716EA3"/>
    <w:rsid w:val="65D40353"/>
    <w:rsid w:val="65F92F80"/>
    <w:rsid w:val="662D6A1E"/>
    <w:rsid w:val="66562814"/>
    <w:rsid w:val="665F3CD0"/>
    <w:rsid w:val="66AE6296"/>
    <w:rsid w:val="66B93CC7"/>
    <w:rsid w:val="66F05064"/>
    <w:rsid w:val="67024815"/>
    <w:rsid w:val="671F3AF3"/>
    <w:rsid w:val="674E0DF0"/>
    <w:rsid w:val="675070C2"/>
    <w:rsid w:val="675B5D3A"/>
    <w:rsid w:val="676248D8"/>
    <w:rsid w:val="67673368"/>
    <w:rsid w:val="677461EC"/>
    <w:rsid w:val="67E07F6D"/>
    <w:rsid w:val="67F26387"/>
    <w:rsid w:val="67FA4C57"/>
    <w:rsid w:val="6813340C"/>
    <w:rsid w:val="681D279C"/>
    <w:rsid w:val="682E1052"/>
    <w:rsid w:val="683D7E55"/>
    <w:rsid w:val="684C7608"/>
    <w:rsid w:val="68B744A1"/>
    <w:rsid w:val="69886AF2"/>
    <w:rsid w:val="698F240F"/>
    <w:rsid w:val="69C60553"/>
    <w:rsid w:val="69E33C0A"/>
    <w:rsid w:val="6A076E59"/>
    <w:rsid w:val="6A3C6253"/>
    <w:rsid w:val="6A4D5B2F"/>
    <w:rsid w:val="6A8F327A"/>
    <w:rsid w:val="6AB07AFF"/>
    <w:rsid w:val="6ADE34C4"/>
    <w:rsid w:val="6AED6ECF"/>
    <w:rsid w:val="6AF67019"/>
    <w:rsid w:val="6B042A82"/>
    <w:rsid w:val="6BE725CE"/>
    <w:rsid w:val="6C194303"/>
    <w:rsid w:val="6C362004"/>
    <w:rsid w:val="6C406D2E"/>
    <w:rsid w:val="6C5335D6"/>
    <w:rsid w:val="6CB45265"/>
    <w:rsid w:val="6CF1513E"/>
    <w:rsid w:val="6D276EB4"/>
    <w:rsid w:val="6D2F0A68"/>
    <w:rsid w:val="6D487628"/>
    <w:rsid w:val="6D503B1C"/>
    <w:rsid w:val="6D895A89"/>
    <w:rsid w:val="6D9D0F61"/>
    <w:rsid w:val="6E19037A"/>
    <w:rsid w:val="6E3563DE"/>
    <w:rsid w:val="6E373CA2"/>
    <w:rsid w:val="6E9034D9"/>
    <w:rsid w:val="6EF13A32"/>
    <w:rsid w:val="6F3576E3"/>
    <w:rsid w:val="6F3B52DB"/>
    <w:rsid w:val="6F4D3291"/>
    <w:rsid w:val="6F7643AE"/>
    <w:rsid w:val="6FA04548"/>
    <w:rsid w:val="6FFC3F7B"/>
    <w:rsid w:val="702D6A48"/>
    <w:rsid w:val="704D12EA"/>
    <w:rsid w:val="707A4CFD"/>
    <w:rsid w:val="70873B62"/>
    <w:rsid w:val="709D1A01"/>
    <w:rsid w:val="70CF1B82"/>
    <w:rsid w:val="70F12BED"/>
    <w:rsid w:val="70F576F7"/>
    <w:rsid w:val="71286576"/>
    <w:rsid w:val="7146460B"/>
    <w:rsid w:val="71767277"/>
    <w:rsid w:val="71BD3678"/>
    <w:rsid w:val="71C517CF"/>
    <w:rsid w:val="71FA418B"/>
    <w:rsid w:val="724405DD"/>
    <w:rsid w:val="72797166"/>
    <w:rsid w:val="72A013DD"/>
    <w:rsid w:val="72E272C2"/>
    <w:rsid w:val="72EA7DF3"/>
    <w:rsid w:val="73067A91"/>
    <w:rsid w:val="73BE0C45"/>
    <w:rsid w:val="74011E52"/>
    <w:rsid w:val="74056ACB"/>
    <w:rsid w:val="740F413F"/>
    <w:rsid w:val="7412035F"/>
    <w:rsid w:val="74787157"/>
    <w:rsid w:val="74A56765"/>
    <w:rsid w:val="74B64FDE"/>
    <w:rsid w:val="75044DF4"/>
    <w:rsid w:val="750B2FC5"/>
    <w:rsid w:val="753A2983"/>
    <w:rsid w:val="754F4F3E"/>
    <w:rsid w:val="757E5EBE"/>
    <w:rsid w:val="7581456E"/>
    <w:rsid w:val="75A44BD5"/>
    <w:rsid w:val="75A524B1"/>
    <w:rsid w:val="75C94F09"/>
    <w:rsid w:val="763A2F59"/>
    <w:rsid w:val="764412FE"/>
    <w:rsid w:val="76515231"/>
    <w:rsid w:val="7683226F"/>
    <w:rsid w:val="769C457A"/>
    <w:rsid w:val="76FA7FD8"/>
    <w:rsid w:val="76FD52A0"/>
    <w:rsid w:val="771D7442"/>
    <w:rsid w:val="77403687"/>
    <w:rsid w:val="77497EDC"/>
    <w:rsid w:val="775470C2"/>
    <w:rsid w:val="77E55936"/>
    <w:rsid w:val="783A194A"/>
    <w:rsid w:val="783E1153"/>
    <w:rsid w:val="7861682D"/>
    <w:rsid w:val="78B51270"/>
    <w:rsid w:val="78C9705A"/>
    <w:rsid w:val="78CB7A15"/>
    <w:rsid w:val="78E448F4"/>
    <w:rsid w:val="796D2C79"/>
    <w:rsid w:val="797F66E3"/>
    <w:rsid w:val="799D2602"/>
    <w:rsid w:val="79AA6478"/>
    <w:rsid w:val="79B32B83"/>
    <w:rsid w:val="79C25964"/>
    <w:rsid w:val="79DE28D8"/>
    <w:rsid w:val="79E41FB7"/>
    <w:rsid w:val="79EC53A4"/>
    <w:rsid w:val="7A224FC9"/>
    <w:rsid w:val="7A360826"/>
    <w:rsid w:val="7A414069"/>
    <w:rsid w:val="7A90092D"/>
    <w:rsid w:val="7AB73A81"/>
    <w:rsid w:val="7B0A0270"/>
    <w:rsid w:val="7B2D2F8B"/>
    <w:rsid w:val="7B38607E"/>
    <w:rsid w:val="7B3E5530"/>
    <w:rsid w:val="7B7A48A1"/>
    <w:rsid w:val="7B980043"/>
    <w:rsid w:val="7B9E46E9"/>
    <w:rsid w:val="7C6035A4"/>
    <w:rsid w:val="7CC3754C"/>
    <w:rsid w:val="7D162876"/>
    <w:rsid w:val="7D2A1D8D"/>
    <w:rsid w:val="7D51155F"/>
    <w:rsid w:val="7DA17169"/>
    <w:rsid w:val="7DC139FE"/>
    <w:rsid w:val="7DDC707D"/>
    <w:rsid w:val="7DEA1A47"/>
    <w:rsid w:val="7E1925DA"/>
    <w:rsid w:val="7E436A8E"/>
    <w:rsid w:val="7E4A26D1"/>
    <w:rsid w:val="7E5B7A68"/>
    <w:rsid w:val="7E65044B"/>
    <w:rsid w:val="7E772EBE"/>
    <w:rsid w:val="7EAC0A99"/>
    <w:rsid w:val="7ED70500"/>
    <w:rsid w:val="7EEE3707"/>
    <w:rsid w:val="7F3B1D39"/>
    <w:rsid w:val="7F9F7384"/>
    <w:rsid w:val="7FD61B7B"/>
    <w:rsid w:val="7FDC2C47"/>
    <w:rsid w:val="7FE652A9"/>
    <w:rsid w:val="7FF5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spacing w:line="560" w:lineRule="exact"/>
      <w:ind w:firstLine="560"/>
      <w:jc w:val="left"/>
    </w:pPr>
    <w:rPr>
      <w:rFonts w:ascii="仿宋" w:hAnsi="仿宋" w:eastAsia="仿宋_GB2312" w:cs="仿宋"/>
      <w:kern w:val="0"/>
      <w:sz w:val="36"/>
      <w:szCs w:val="36"/>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E4579-1EEC-4C9B-84CF-7A0F64E5CA2B}">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532</Words>
  <Characters>3033</Characters>
  <Lines>25</Lines>
  <Paragraphs>7</Paragraphs>
  <TotalTime>115</TotalTime>
  <ScaleCrop>false</ScaleCrop>
  <LinksUpToDate>false</LinksUpToDate>
  <CharactersWithSpaces>3558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2019-10-11T09:30:00Z</dcterms:created>
  <dc:creator>张红宇</dc:creator>
  <cp:lastModifiedBy>张小熊</cp:lastModifiedBy>
  <cp:lastPrinted>2026-05-26T06:08:00Z</cp:lastPrinted>
  <dcterms:modified xsi:type="dcterms:W3CDTF">2026-06-01T07:11:42Z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406607FB973344CB83F6A0F84FDD545D</vt:lpwstr>
  </property>
</Properties>
</file>