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outlineLvl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textAlignment w:val="auto"/>
        <w:rPr>
          <w:rFonts w:hint="eastAsia" w:hAnsi="黑体" w:cs="黑体"/>
          <w:sz w:val="48"/>
          <w:szCs w:val="48"/>
          <w:lang w:val="en-US" w:eastAsia="zh-CN"/>
        </w:rPr>
      </w:pPr>
      <w:r>
        <w:rPr>
          <w:rFonts w:hint="eastAsia" w:ascii="方正小标宋_GBK" w:hAnsi="黑体" w:eastAsia="方正小标宋_GBK" w:cs="黑体"/>
          <w:sz w:val="48"/>
          <w:szCs w:val="48"/>
          <w:lang w:val="en-US" w:eastAsia="zh-CN"/>
        </w:rPr>
        <w:t>北京市</w:t>
      </w:r>
      <w:r>
        <w:rPr>
          <w:rFonts w:hint="eastAsia" w:hAnsi="黑体" w:cs="黑体"/>
          <w:sz w:val="48"/>
          <w:szCs w:val="48"/>
          <w:lang w:val="en-US" w:eastAsia="zh-CN"/>
        </w:rPr>
        <w:t>石景山区</w:t>
      </w:r>
      <w:r>
        <w:rPr>
          <w:rFonts w:hint="eastAsia" w:ascii="方正小标宋_GBK" w:hAnsi="黑体" w:eastAsia="方正小标宋_GBK" w:cs="黑体"/>
          <w:sz w:val="48"/>
          <w:szCs w:val="48"/>
          <w:lang w:val="en-US" w:eastAsia="zh-CN"/>
        </w:rPr>
        <w:t>应用场景</w:t>
      </w:r>
      <w:r>
        <w:rPr>
          <w:rFonts w:hint="eastAsia" w:hAnsi="黑体" w:cs="黑体"/>
          <w:sz w:val="48"/>
          <w:szCs w:val="48"/>
          <w:lang w:val="en-US" w:eastAsia="zh-CN"/>
        </w:rPr>
        <w:t>能力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textAlignment w:val="auto"/>
        <w:rPr>
          <w:rFonts w:hint="eastAsia" w:ascii="方正小标宋_GBK" w:hAnsi="黑体" w:eastAsia="方正小标宋_GBK" w:cs="黑体"/>
          <w:sz w:val="48"/>
          <w:szCs w:val="48"/>
          <w:lang w:val="en-US" w:eastAsia="zh-CN"/>
        </w:rPr>
      </w:pPr>
      <w:r>
        <w:rPr>
          <w:rFonts w:hint="eastAsia" w:ascii="方正小标宋_GBK" w:hAnsi="黑体" w:eastAsia="方正小标宋_GBK" w:cs="黑体"/>
          <w:sz w:val="48"/>
          <w:szCs w:val="48"/>
          <w:lang w:val="en-US" w:eastAsia="zh-CN"/>
        </w:rPr>
        <w:t>项目申报</w:t>
      </w:r>
      <w:r>
        <w:rPr>
          <w:rFonts w:hint="eastAsia" w:hAnsi="黑体" w:cs="黑体"/>
          <w:sz w:val="48"/>
          <w:szCs w:val="48"/>
          <w:lang w:val="en-US" w:eastAsia="zh-CN"/>
        </w:rPr>
        <w:t>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textAlignment w:val="auto"/>
        <w:rPr>
          <w:rFonts w:hint="eastAsia" w:ascii="楷体_GB2312" w:hAnsi="楷体_GB2312" w:eastAsia="楷体_GB2312" w:cs="楷体_GB2312"/>
          <w:bCs w:val="0"/>
          <w:sz w:val="32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Cs w:val="0"/>
          <w:sz w:val="32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2026年</w:t>
      </w:r>
      <w:r>
        <w:rPr>
          <w:rFonts w:hint="eastAsia" w:ascii="楷体_GB2312" w:hAnsi="楷体_GB2312" w:eastAsia="楷体_GB2312" w:cs="楷体_GB2312"/>
          <w:bCs w:val="0"/>
          <w:sz w:val="32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</w:rPr>
      </w:pPr>
    </w:p>
    <w:p>
      <w:pPr>
        <w:pStyle w:val="3"/>
        <w:rPr>
          <w:rFonts w:hint="default" w:ascii="Times New Roman" w:hAnsi="Times New Roman" w:eastAsia="宋体" w:cs="Times New Roman"/>
        </w:rPr>
      </w:pPr>
    </w:p>
    <w:p>
      <w:pPr>
        <w:pStyle w:val="5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5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distribute"/>
              <w:textAlignment w:val="auto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cs="Times New Roman"/>
                <w:sz w:val="30"/>
                <w:szCs w:val="30"/>
                <w:lang w:eastAsia="zh-CN"/>
              </w:rPr>
              <w:t>申报（揭榜）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单位：</w:t>
            </w:r>
          </w:p>
        </w:tc>
        <w:tc>
          <w:tcPr>
            <w:tcW w:w="58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sz w:val="30"/>
                <w:szCs w:val="30"/>
                <w:lang w:eastAsia="zh-CN"/>
              </w:rPr>
              <w:t>（需加盖公章）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shd w:val="clear"/>
                <w:lang w:val="en-US" w:eastAsia="zh-CN"/>
              </w:rPr>
              <w:t>拟揭榜单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名称：</w:t>
            </w:r>
          </w:p>
        </w:tc>
        <w:tc>
          <w:tcPr>
            <w:tcW w:w="58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distribute"/>
              <w:textAlignment w:val="auto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联系方式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：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distribute"/>
              <w:textAlignment w:val="auto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申报日期：</w:t>
            </w:r>
          </w:p>
        </w:tc>
        <w:tc>
          <w:tcPr>
            <w:tcW w:w="58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202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宋体" w:cs="Times New Roman"/>
        </w:rPr>
      </w:pPr>
    </w:p>
    <w:p>
      <w:pPr>
        <w:pStyle w:val="5"/>
        <w:jc w:val="both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default" w:ascii="Times New Roman" w:hAnsi="Times New Roman" w:eastAsia="宋体" w:cs="黑体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黑体"/>
          <w:sz w:val="30"/>
          <w:szCs w:val="30"/>
          <w:lang w:val="en-US" w:eastAsia="zh-CN"/>
        </w:rPr>
        <w:t xml:space="preserve"> 中关村科技园区石景山园管理委员会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default" w:ascii="Times New Roman" w:hAnsi="Times New Roman" w:eastAsia="宋体" w:cs="黑体"/>
          <w:sz w:val="30"/>
          <w:szCs w:val="30"/>
        </w:rPr>
      </w:pPr>
      <w:r>
        <w:rPr>
          <w:rFonts w:hint="default" w:ascii="Times New Roman" w:hAnsi="Times New Roman" w:eastAsia="宋体" w:cs="黑体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黑体"/>
          <w:sz w:val="30"/>
          <w:szCs w:val="30"/>
        </w:rPr>
        <w:t>北京市石景山区科学技术委员会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default" w:ascii="Times New Roman" w:hAnsi="Times New Roman" w:eastAsia="宋体" w:cs="黑体"/>
          <w:sz w:val="30"/>
          <w:szCs w:val="30"/>
        </w:rPr>
      </w:pPr>
      <w:r>
        <w:rPr>
          <w:rFonts w:hint="eastAsia" w:cs="黑体"/>
          <w:sz w:val="30"/>
          <w:szCs w:val="30"/>
          <w:lang w:eastAsia="zh-CN"/>
        </w:rPr>
        <w:t>二〇二六</w:t>
      </w:r>
      <w:r>
        <w:rPr>
          <w:rFonts w:hint="eastAsia" w:ascii="Times New Roman" w:hAnsi="Times New Roman" w:eastAsia="宋体" w:cs="黑体"/>
          <w:sz w:val="30"/>
          <w:szCs w:val="30"/>
        </w:rPr>
        <w:t>年制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宋体" w:cs="Times New Roman"/>
          <w:color w:val="000000"/>
          <w:sz w:val="21"/>
        </w:rPr>
      </w:pPr>
      <w:r>
        <w:rPr>
          <w:rFonts w:hint="default" w:ascii="Times New Roman" w:hAnsi="Times New Roman" w:eastAsia="方正楷体简体" w:cs="Times New Roman"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填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写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rPr>
          <w:rFonts w:hint="default" w:ascii="仿宋_GB2312" w:hAnsi="华文楷体" w:eastAsia="仿宋_GB2312" w:cs="Times New Roman"/>
          <w:bCs w:val="0"/>
          <w:sz w:val="32"/>
          <w:szCs w:val="32"/>
        </w:rPr>
      </w:pPr>
      <w:r>
        <w:rPr>
          <w:rFonts w:hint="default" w:ascii="仿宋_GB2312" w:hAnsi="华文楷体" w:eastAsia="仿宋_GB2312" w:cs="Times New Roman"/>
          <w:bCs w:val="0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default" w:ascii="仿宋_GB2312" w:hAnsi="华文楷体" w:eastAsia="仿宋_GB2312" w:cs="Times New Roman"/>
          <w:bCs w:val="0"/>
          <w:sz w:val="32"/>
          <w:szCs w:val="32"/>
          <w:lang w:eastAsia="zh-CN"/>
        </w:rPr>
        <w:t>，</w:t>
      </w:r>
      <w:r>
        <w:rPr>
          <w:rFonts w:hint="default" w:ascii="仿宋_GB2312" w:hAnsi="华文楷体" w:eastAsia="仿宋_GB2312" w:cs="Times New Roman"/>
          <w:bCs w:val="0"/>
          <w:sz w:val="32"/>
          <w:szCs w:val="32"/>
        </w:rPr>
        <w:t>申报主体对所提交申报材料的真实性负责。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rPr>
          <w:rFonts w:hint="default" w:ascii="仿宋_GB2312" w:hAnsi="华文楷体" w:eastAsia="仿宋_GB2312" w:cs="Times New Roman"/>
          <w:bCs w:val="0"/>
          <w:sz w:val="32"/>
          <w:szCs w:val="32"/>
        </w:rPr>
      </w:pPr>
      <w:r>
        <w:rPr>
          <w:rFonts w:hint="default" w:ascii="仿宋_GB2312" w:hAnsi="华文楷体" w:eastAsia="仿宋_GB2312" w:cs="Times New Roman"/>
          <w:bCs w:val="0"/>
          <w:sz w:val="32"/>
          <w:szCs w:val="32"/>
        </w:rPr>
        <w:t>二、填写材料要求描述详实、重点突出、表述准确、逻辑性强、具有较强可读性（尽可能结合图、表等表达方式</w:t>
      </w:r>
      <w:r>
        <w:rPr>
          <w:rFonts w:hint="eastAsia" w:ascii="仿宋_GB2312" w:hAnsi="华文楷体" w:eastAsia="仿宋_GB2312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仿宋_GB2312" w:hAnsi="华文楷体" w:eastAsia="仿宋_GB2312" w:cs="Times New Roman"/>
          <w:bCs w:val="0"/>
          <w:sz w:val="32"/>
          <w:szCs w:val="32"/>
        </w:rPr>
        <w:t>，既包括理论剖析，又涵盖实践内容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/>
    <w:p>
      <w:pPr>
        <w:pStyle w:val="3"/>
      </w:pPr>
    </w:p>
    <w:p>
      <w:pPr>
        <w:pStyle w:val="5"/>
      </w:pPr>
    </w:p>
    <w:p/>
    <w:p>
      <w:pPr>
        <w:pStyle w:val="3"/>
      </w:pPr>
    </w:p>
    <w:p>
      <w:pPr>
        <w:pStyle w:val="5"/>
      </w:pPr>
    </w:p>
    <w:p/>
    <w:p>
      <w:pPr>
        <w:pStyle w:val="3"/>
      </w:pPr>
    </w:p>
    <w:p>
      <w:pPr>
        <w:pStyle w:val="5"/>
      </w:pPr>
    </w:p>
    <w:p/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151"/>
        <w:gridCol w:w="1079"/>
        <w:gridCol w:w="1151"/>
        <w:gridCol w:w="1053"/>
        <w:gridCol w:w="395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0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申报（揭榜）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单位名称</w:t>
            </w:r>
          </w:p>
        </w:tc>
        <w:tc>
          <w:tcPr>
            <w:tcW w:w="6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单位性质</w:t>
            </w:r>
          </w:p>
        </w:tc>
        <w:tc>
          <w:tcPr>
            <w:tcW w:w="6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政府部门</w:t>
            </w:r>
            <w:r>
              <w:rPr>
                <w:rFonts w:hint="eastAsia" w:ascii="Times New Roman" w:hAnsi="仿宋" w:eastAsia="宋体" w:cs="Times New Roman"/>
                <w:sz w:val="24"/>
              </w:rPr>
              <w:t xml:space="preserve">  □</w:t>
            </w:r>
            <w:r>
              <w:rPr>
                <w:rFonts w:ascii="Times New Roman" w:hAnsi="仿宋" w:eastAsia="宋体" w:cs="Times New Roman"/>
                <w:sz w:val="24"/>
              </w:rPr>
              <w:t>国有企业</w:t>
            </w:r>
            <w:r>
              <w:rPr>
                <w:rFonts w:hint="eastAsia" w:ascii="Times New Roman" w:hAnsi="仿宋" w:eastAsia="宋体" w:cs="Times New Roman"/>
                <w:sz w:val="24"/>
              </w:rPr>
              <w:t xml:space="preserve">  □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科技服务业</w:t>
            </w:r>
            <w:r>
              <w:rPr>
                <w:rFonts w:hint="eastAsia" w:ascii="Times New Roman" w:hAnsi="仿宋" w:eastAsia="宋体" w:cs="Times New Roman"/>
                <w:sz w:val="24"/>
              </w:rPr>
              <w:t xml:space="preserve">企业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□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 xml:space="preserve">大中型企业 </w:t>
            </w:r>
            <w:r>
              <w:rPr>
                <w:rFonts w:hint="eastAsia" w:ascii="Times New Roman" w:hAnsi="仿宋" w:eastAsia="宋体" w:cs="Times New Roman"/>
                <w:sz w:val="24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民营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 xml:space="preserve">企业 </w:t>
            </w:r>
            <w:r>
              <w:rPr>
                <w:rFonts w:hint="eastAsia" w:hAnsi="仿宋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</w:rPr>
              <w:t xml:space="preserve">科研院所  □高校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ascii="Times New Roman" w:hAnsi="仿宋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仿宋" w:eastAsia="宋体" w:cs="Times New Roman"/>
                <w:sz w:val="24"/>
              </w:rPr>
              <w:t>□其他，请注明（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注册地址</w:t>
            </w:r>
          </w:p>
        </w:tc>
        <w:tc>
          <w:tcPr>
            <w:tcW w:w="6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联系人姓名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职务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手机号码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近三年发展情况（如有）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20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仿宋" w:eastAsia="宋体" w:cs="Times New Roman"/>
                <w:sz w:val="24"/>
              </w:rPr>
              <w:t>年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20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仿宋" w:eastAsia="宋体" w:cs="Times New Roman"/>
                <w:sz w:val="24"/>
              </w:rPr>
              <w:t>年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仿宋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202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仿宋" w:eastAsia="宋体" w:cs="Times New Roman"/>
                <w:sz w:val="24"/>
              </w:rPr>
              <w:t>年</w:t>
            </w:r>
            <w:r>
              <w:rPr>
                <w:rFonts w:hint="eastAsia" w:hAnsi="仿宋" w:cs="Times New Roman"/>
                <w:sz w:val="24"/>
                <w:lang w:eastAsia="zh-CN"/>
              </w:rPr>
              <w:t>（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预计</w:t>
            </w:r>
            <w:r>
              <w:rPr>
                <w:rFonts w:hint="eastAsia" w:hAnsi="仿宋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hAnsi="仿宋" w:cs="Times New Roman"/>
                <w:sz w:val="24"/>
                <w:lang w:val="en-US" w:eastAsia="zh-CN"/>
              </w:rPr>
              <w:t>营业</w:t>
            </w:r>
            <w:r>
              <w:rPr>
                <w:rFonts w:hint="eastAsia" w:ascii="Times New Roman" w:hAnsi="仿宋" w:eastAsia="宋体" w:cs="Times New Roman"/>
                <w:sz w:val="24"/>
              </w:rPr>
              <w:t>收入（万元）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研发投入（万元）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</w:rPr>
              <w:t>单位基本情况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hAnsi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仿宋" w:eastAsia="宋体" w:cs="Times New Roman"/>
                <w:sz w:val="24"/>
              </w:rPr>
              <w:t>00字以内</w:t>
            </w:r>
            <w:r>
              <w:rPr>
                <w:rFonts w:hint="eastAsia" w:hAnsi="仿宋" w:cs="Times New Roman"/>
                <w:sz w:val="24"/>
                <w:lang w:eastAsia="zh-CN"/>
              </w:rPr>
              <w:t>）</w:t>
            </w:r>
          </w:p>
        </w:tc>
        <w:tc>
          <w:tcPr>
            <w:tcW w:w="655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（简要介绍</w:t>
            </w:r>
            <w:r>
              <w:rPr>
                <w:rFonts w:hint="eastAsia" w:ascii="Times New Roman" w:hAnsi="仿宋" w:eastAsia="宋体" w:cs="Times New Roman"/>
                <w:sz w:val="24"/>
              </w:rPr>
              <w:t>单位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基本情况与</w:t>
            </w:r>
            <w:r>
              <w:rPr>
                <w:rFonts w:hint="eastAsia" w:ascii="Times New Roman" w:hAnsi="仿宋" w:eastAsia="宋体" w:cs="Times New Roman"/>
                <w:sz w:val="24"/>
              </w:rPr>
              <w:t>主营业务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0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ascii="Times New Roman" w:hAnsi="仿宋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场景能力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拟对接场景名称</w:t>
            </w:r>
          </w:p>
        </w:tc>
        <w:tc>
          <w:tcPr>
            <w:tcW w:w="655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仿宋" w:eastAsia="宋体" w:cs="Times New Roman"/>
                <w:sz w:val="24"/>
                <w:lang w:val="en-US" w:eastAsia="zh-CN"/>
              </w:rPr>
            </w:pPr>
            <w:r>
              <w:rPr>
                <w:rFonts w:hint="eastAsia" w:hAnsi="仿宋" w:cs="Times New Roman"/>
                <w:sz w:val="24"/>
                <w:lang w:val="en-US" w:eastAsia="zh-CN"/>
              </w:rPr>
              <w:t xml:space="preserve"> （根据《2026年石景山区应用场景需求清单》填写）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750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领域</w:t>
            </w:r>
          </w:p>
        </w:tc>
        <w:tc>
          <w:tcPr>
            <w:tcW w:w="6550" w:type="dxa"/>
            <w:gridSpan w:val="6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" w:firstLineChars="100"/>
              <w:textAlignment w:val="auto"/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城市精细化建设</w:t>
            </w:r>
            <w:r>
              <w:rPr>
                <w:rFonts w:hint="eastAsia" w:ascii="Times New Roman" w:hAnsi="仿宋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hAnsi="仿宋" w:cs="Times New Roman"/>
                <w:sz w:val="24"/>
                <w:lang w:eastAsia="zh-CN"/>
              </w:rPr>
              <w:t>应急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与安全</w:t>
            </w: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 xml:space="preserve">  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 xml:space="preserve">文旅体验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" w:firstLineChars="100"/>
              <w:textAlignment w:val="auto"/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智慧医疗与健康</w:t>
            </w: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仿宋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 xml:space="preserve">新基建    </w:t>
            </w:r>
            <w:r>
              <w:rPr>
                <w:rFonts w:hint="eastAsia" w:hAnsi="仿宋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智慧教育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/>
              </w:rPr>
            </w:pP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先进制造</w:t>
            </w:r>
            <w:r>
              <w:rPr>
                <w:rFonts w:hint="eastAsia" w:hAnsi="仿宋" w:eastAsia="宋体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仿宋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  <w:lang w:val="en-US" w:eastAsia="zh-CN"/>
              </w:rPr>
              <w:t>其他，请注明（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合作方式</w:t>
            </w:r>
          </w:p>
        </w:tc>
        <w:tc>
          <w:tcPr>
            <w:tcW w:w="655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" w:firstLineChars="100"/>
              <w:textAlignment w:val="auto"/>
              <w:rPr>
                <w:rFonts w:hint="eastAsia" w:ascii="Times New Roman" w:hAnsi="仿宋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宋体" w:cs="Times New Roman"/>
                <w:sz w:val="24"/>
                <w:highlight w:val="none"/>
                <w:lang w:eastAsia="zh-CN"/>
              </w:rPr>
              <w:t>□产品/服务购买   □获得特许经营权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" w:firstLineChars="100"/>
              <w:textAlignment w:val="auto"/>
              <w:rPr>
                <w:rFonts w:hint="eastAsia" w:ascii="Times New Roman" w:hAnsi="仿宋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仿宋" w:eastAsia="宋体" w:cs="Times New Roman"/>
                <w:sz w:val="24"/>
                <w:highlight w:val="none"/>
                <w:lang w:eastAsia="zh-CN"/>
              </w:rPr>
              <w:t>共同投资</w:t>
            </w:r>
            <w:r>
              <w:rPr>
                <w:rFonts w:hint="eastAsia" w:hAnsi="仿宋" w:cs="Times New Roman"/>
                <w:sz w:val="24"/>
                <w:highlight w:val="none"/>
                <w:lang w:eastAsia="zh-CN"/>
              </w:rPr>
              <w:t>、合作经营</w:t>
            </w:r>
            <w:r>
              <w:rPr>
                <w:rFonts w:hint="eastAsia" w:ascii="Times New Roman" w:hAnsi="仿宋" w:eastAsia="宋体" w:cs="Times New Roman"/>
                <w:sz w:val="24"/>
                <w:highlight w:val="none"/>
                <w:lang w:eastAsia="zh-CN"/>
              </w:rPr>
              <w:t xml:space="preserve">  □其他（请注明）：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场景能力简介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（300字以内）</w:t>
            </w:r>
          </w:p>
        </w:tc>
        <w:tc>
          <w:tcPr>
            <w:tcW w:w="655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Courier New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（简要概括场景能力方案基本情况，包括主要内容、能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解决的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共性痛难点问题、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实现的创新效果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核心技术先进性及创新点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（300字以内）</w:t>
            </w:r>
          </w:p>
        </w:tc>
        <w:tc>
          <w:tcPr>
            <w:tcW w:w="6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（简要概括场景能力方案的技术领先性，在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国内外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的领先情况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，取得的专利、标准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2750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对应需求/指标匹配说明</w:t>
            </w:r>
          </w:p>
        </w:tc>
        <w:tc>
          <w:tcPr>
            <w:tcW w:w="6550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对照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《2026年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石景山区应用场景需求清单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》中列出的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技术产品需求/指标要求逐条填写，标注指标满足状态（完全满足/部分满足/暂不满足），写明产品对应技术参数、实现路径；量化指标需填具体数值，部分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/暂不满足项须说明优化方案及落地周期，可额外补充产品差异化优势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可验证应用的场景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（200字以内）</w:t>
            </w:r>
          </w:p>
        </w:tc>
        <w:tc>
          <w:tcPr>
            <w:tcW w:w="655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  <w:t>（简要概括场景能力解决方案可验证应用的行业领域、具体场景，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需要通过场景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实现技术迭代或突破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需求等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27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推广前景及发展潜力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（2</w:t>
            </w:r>
            <w:r>
              <w:rPr>
                <w:rFonts w:hint="eastAsia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  <w:t>00字以内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</w:p>
        </w:tc>
        <w:tc>
          <w:tcPr>
            <w:tcW w:w="6550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textAlignment w:val="auto"/>
              <w:rPr>
                <w:rFonts w:hint="eastAsia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  <w:t>（简单概括场景能力在市场推广的未来前景与发展潜力）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textAlignment w:val="auto"/>
              <w:rPr>
                <w:rFonts w:hint="eastAsia" w:hAns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申报承诺书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石景山园管委会区科委：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根据《关于发布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“向新而行”揭榜挂帅活动场景需求清单的通知》要求，我单位提交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现就材料内容承诺如下：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（一）全部内容真实、准确，并符合国家法律法规。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（二）符合国家保密规定，未涉及个人隐私、商业秘密和其他敏感信息。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（三）本单位自愿遵守以上承诺，如有违反，自愿承担相关后果及法律责任。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申请单位名称（加盖公章）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35C9C"/>
    <w:rsid w:val="377FD0E3"/>
    <w:rsid w:val="3F77845C"/>
    <w:rsid w:val="3F77A9AF"/>
    <w:rsid w:val="53E913B3"/>
    <w:rsid w:val="5DE8CEF1"/>
    <w:rsid w:val="5F372D8C"/>
    <w:rsid w:val="5F726CD1"/>
    <w:rsid w:val="5F7E0B14"/>
    <w:rsid w:val="63EFE40E"/>
    <w:rsid w:val="6CE4D131"/>
    <w:rsid w:val="6CF73812"/>
    <w:rsid w:val="6EBBE30C"/>
    <w:rsid w:val="6EEFFE1F"/>
    <w:rsid w:val="6FFA3B54"/>
    <w:rsid w:val="70FD6BCA"/>
    <w:rsid w:val="763F3D4D"/>
    <w:rsid w:val="7D4F1E1A"/>
    <w:rsid w:val="7F25DB3F"/>
    <w:rsid w:val="7F7CA199"/>
    <w:rsid w:val="7FFE3AAD"/>
    <w:rsid w:val="9FFFEABC"/>
    <w:rsid w:val="B7BC6C68"/>
    <w:rsid w:val="BD25FEDF"/>
    <w:rsid w:val="BE6C9A3E"/>
    <w:rsid w:val="BFE3CC9E"/>
    <w:rsid w:val="C3771ABB"/>
    <w:rsid w:val="CBED23E1"/>
    <w:rsid w:val="DE8BFA25"/>
    <w:rsid w:val="FD4FEFB3"/>
    <w:rsid w:val="FDCF7723"/>
    <w:rsid w:val="FE6FBE12"/>
    <w:rsid w:val="FE735C9C"/>
    <w:rsid w:val="FFF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jc w:val="center"/>
    </w:pPr>
    <w:rPr>
      <w:rFonts w:ascii="方正小标宋_GBK" w:hAnsi="Calibri" w:eastAsia="方正小标宋_GBK" w:cs="Times New Roman"/>
      <w:bCs/>
      <w:kern w:val="0"/>
      <w:sz w:val="44"/>
      <w:szCs w:val="28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customStyle="1" w:styleId="8">
    <w:name w:val="样式1"/>
    <w:qFormat/>
    <w:uiPriority w:val="0"/>
    <w:pPr>
      <w:widowControl w:val="0"/>
      <w:ind w:firstLine="640"/>
      <w:jc w:val="center"/>
    </w:pPr>
    <w:rPr>
      <w:rFonts w:ascii="方正小标宋_GBK" w:hAnsi="Calibri" w:eastAsia="方正小标宋_GBK" w:cs="Times New Roman"/>
      <w:bCs/>
      <w:sz w:val="4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2026-07-14T21:55:00Z</dcterms:created>
  <dc:creator>pushtuns</dc:creator>
  <cp:lastModifiedBy>Founder</cp:lastModifiedBy>
  <dcterms:modified xsi:type="dcterms:W3CDTF">2026-07-17T09:22:21Z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39490E437E78F895CD83596ACD736844</vt:lpwstr>
  </property>
</Properties>
</file>