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2026年石景山区应用场景需求清单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(一)城市精细化建设</w:t>
      </w:r>
    </w:p>
    <w:tbl>
      <w:tblPr>
        <w:tblStyle w:val="5"/>
        <w:tblpPr w:leftFromText="180" w:rightFromText="180" w:vertAnchor="text" w:horzAnchor="page" w:tblpX="1560" w:tblpY="290"/>
        <w:tblOverlap w:val="never"/>
        <w:tblW w:w="15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2343"/>
        <w:gridCol w:w="6670"/>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6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序号</w:t>
            </w:r>
          </w:p>
        </w:tc>
        <w:tc>
          <w:tcPr>
            <w:tcW w:w="23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b/>
                <w:bCs/>
                <w:sz w:val="21"/>
                <w:szCs w:val="21"/>
                <w:vertAlign w:val="baseline"/>
                <w:lang w:val="en-US" w:eastAsia="zh-CN"/>
              </w:rPr>
              <w:t xml:space="preserve"> </w:t>
            </w:r>
            <w:r>
              <w:rPr>
                <w:rFonts w:hint="eastAsia" w:ascii="仿宋_GB2312" w:hAnsi="仿宋_GB2312" w:eastAsia="仿宋_GB2312" w:cs="仿宋_GB2312"/>
                <w:b/>
                <w:bCs/>
                <w:sz w:val="21"/>
                <w:szCs w:val="21"/>
                <w:vertAlign w:val="baseline"/>
                <w:lang w:eastAsia="zh-CN"/>
              </w:rPr>
              <w:t>场景名称</w:t>
            </w:r>
          </w:p>
        </w:tc>
        <w:tc>
          <w:tcPr>
            <w:tcW w:w="6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b/>
                <w:sz w:val="21"/>
                <w:lang w:eastAsia="zh-CN"/>
              </w:rPr>
            </w:pPr>
            <w:r>
              <w:rPr>
                <w:rFonts w:hint="eastAsia" w:ascii="仿宋_GB2312" w:hAnsi="仿宋_GB2312" w:eastAsia="仿宋_GB2312"/>
                <w:b/>
                <w:sz w:val="21"/>
                <w:lang w:eastAsia="zh-CN"/>
              </w:rPr>
              <w:t>场景</w:t>
            </w:r>
            <w:r>
              <w:rPr>
                <w:rFonts w:hint="eastAsia" w:ascii="仿宋_GB2312" w:hAnsi="仿宋_GB2312" w:eastAsia="仿宋_GB2312"/>
                <w:b/>
                <w:color w:val="auto"/>
                <w:sz w:val="21"/>
                <w:lang w:eastAsia="zh-CN"/>
              </w:rPr>
              <w:t>需求目标</w:t>
            </w:r>
          </w:p>
        </w:tc>
        <w:tc>
          <w:tcPr>
            <w:tcW w:w="55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b/>
                <w:bCs/>
                <w:vertAlign w:val="baseline"/>
                <w:lang w:val="en-US" w:eastAsia="zh-CN"/>
              </w:rPr>
              <w:t xml:space="preserve"> 技术产品需求/指标要求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shd w:val="clear" w:color="auto" w:fill="auto"/>
            <w:vAlign w:val="center"/>
          </w:tcPr>
          <w:p>
            <w:pPr>
              <w:jc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1</w:t>
            </w:r>
          </w:p>
        </w:tc>
        <w:tc>
          <w:tcPr>
            <w:tcW w:w="2343" w:type="dxa"/>
            <w:shd w:val="clear" w:color="auto" w:fill="auto"/>
            <w:vAlign w:val="center"/>
          </w:tcPr>
          <w:p>
            <w:pPr>
              <w:jc w:val="center"/>
              <w:rPr>
                <w:rFonts w:hint="eastAsia" w:ascii="仿宋_GB2312" w:hAnsi="仿宋_GB2312" w:eastAsia="仿宋_GB2312" w:cs="仿宋_GB2312"/>
                <w:color w:val="FF0000"/>
                <w:kern w:val="2"/>
                <w:sz w:val="21"/>
                <w:szCs w:val="21"/>
                <w:highlight w:val="none"/>
                <w:vertAlign w:val="baseline"/>
                <w:lang w:val="en-US" w:eastAsia="zh-CN" w:bidi="ar-SA"/>
              </w:rPr>
            </w:pPr>
            <w:r>
              <w:rPr>
                <w:rFonts w:hint="eastAsia" w:ascii="仿宋_GB2312" w:hAnsi="仿宋_GB2312" w:eastAsia="仿宋_GB2312" w:cs="仿宋_GB2312"/>
                <w:sz w:val="21"/>
                <w:szCs w:val="21"/>
                <w:highlight w:val="none"/>
                <w:vertAlign w:val="baseline"/>
              </w:rPr>
              <w:t>交通智能引导人形机器人</w:t>
            </w:r>
          </w:p>
        </w:tc>
        <w:tc>
          <w:tcPr>
            <w:tcW w:w="6670" w:type="dxa"/>
            <w:shd w:val="clear" w:color="auto" w:fill="auto"/>
            <w:vAlign w:val="top"/>
          </w:tcPr>
          <w:p>
            <w:pP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rPr>
              <w:t>围绕解决高峰交通引导人力缺口大、服务标准不统一、特殊人群帮扶不及时等场景问题，依托区域内重点路口交通基础设施，开放交通智能引导服务实战验证场景资源，通过验证迭代人形机器人自主导航避障、多语种语音交互与肢体引导技术，形成交通智能引导机器人成果，达到导航精度±10cm、语音识别率≥95%、续航≥8小时技术验证效果，预期引导成本降低40%、问询响应缩短80%、特殊人群服务全覆盖核心目标。</w:t>
            </w:r>
          </w:p>
        </w:tc>
        <w:tc>
          <w:tcPr>
            <w:tcW w:w="5580" w:type="dxa"/>
            <w:shd w:val="clear" w:color="auto" w:fill="auto"/>
            <w:vAlign w:val="center"/>
          </w:tcPr>
          <w:p>
            <w:pP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rPr>
              <w:t>自主导航避障、多语种语音交互、肢体引导、人脸识别。导航精度±10cm，语音识别准确率≥95%，单次续航≥8小时。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pPr>
              <w:jc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2</w:t>
            </w:r>
          </w:p>
        </w:tc>
        <w:tc>
          <w:tcPr>
            <w:tcW w:w="2343" w:type="dxa"/>
            <w:shd w:val="clear" w:color="auto" w:fill="auto"/>
            <w:vAlign w:val="center"/>
          </w:tcPr>
          <w:p>
            <w:pPr>
              <w:jc w:val="center"/>
              <w:rPr>
                <w:rFonts w:hint="eastAsia" w:ascii="仿宋_GB2312" w:hAnsi="仿宋_GB2312" w:eastAsia="仿宋_GB2312" w:cs="仿宋_GB2312"/>
                <w:sz w:val="21"/>
                <w:szCs w:val="21"/>
                <w:highlight w:val="none"/>
                <w:vertAlign w:val="baseline"/>
              </w:rPr>
            </w:pPr>
            <w:r>
              <w:rPr>
                <w:rFonts w:hint="eastAsia" w:ascii="仿宋_GB2312" w:hAnsi="仿宋_GB2312" w:eastAsia="仿宋_GB2312" w:cs="仿宋_GB2312"/>
                <w:sz w:val="21"/>
                <w:szCs w:val="21"/>
                <w:highlight w:val="none"/>
                <w:vertAlign w:val="baseline"/>
              </w:rPr>
              <w:t>城市</w:t>
            </w:r>
            <w:r>
              <w:rPr>
                <w:rFonts w:hint="eastAsia" w:ascii="仿宋_GB2312" w:hAnsi="仿宋_GB2312" w:eastAsia="仿宋_GB2312" w:cs="仿宋_GB2312"/>
                <w:sz w:val="21"/>
                <w:szCs w:val="21"/>
                <w:highlight w:val="none"/>
                <w:vertAlign w:val="baseline"/>
                <w:lang w:eastAsia="zh-CN"/>
              </w:rPr>
              <w:t>有限</w:t>
            </w:r>
            <w:r>
              <w:rPr>
                <w:rFonts w:hint="eastAsia" w:ascii="仿宋_GB2312" w:hAnsi="仿宋_GB2312" w:eastAsia="仿宋_GB2312" w:cs="仿宋_GB2312"/>
                <w:sz w:val="21"/>
                <w:szCs w:val="21"/>
                <w:highlight w:val="none"/>
                <w:vertAlign w:val="baseline"/>
              </w:rPr>
              <w:t>空间巡检作业机器人</w:t>
            </w:r>
          </w:p>
        </w:tc>
        <w:tc>
          <w:tcPr>
            <w:tcW w:w="6670" w:type="dxa"/>
            <w:shd w:val="clear" w:color="auto" w:fill="auto"/>
            <w:vAlign w:val="top"/>
          </w:tcPr>
          <w:p>
            <w:pP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sz w:val="21"/>
                <w:szCs w:val="21"/>
              </w:rPr>
              <w:t>围绕解决地下空间有毒有害、空间狭窄、人工巡检效率低、隐患漏检率高等场景问题，依托区域内地下管廊等有限空间基础设施，开放地下高危环境智能巡检实战验证场景资源，通过验证迭代自主越障导航、气体裂缝漏水多传感器融合检测技术，形成有限空间巡检机器人成果，达到巡检速度≥0.5m/s、裂缝精度±1mm、续航≥4小时技术验证效果，预期实现人员零伤亡、巡检效率提升3倍</w:t>
            </w:r>
            <w:r>
              <w:rPr>
                <w:rFonts w:hint="eastAsia" w:ascii="仿宋_GB2312" w:hAnsi="仿宋_GB2312" w:eastAsia="仿宋_GB2312" w:cs="仿宋_GB2312"/>
                <w:b w:val="0"/>
                <w:bCs/>
                <w:sz w:val="21"/>
                <w:szCs w:val="21"/>
                <w:lang w:eastAsia="zh-CN"/>
              </w:rPr>
              <w:t>、</w:t>
            </w:r>
            <w:r>
              <w:rPr>
                <w:rFonts w:hint="eastAsia" w:ascii="仿宋_GB2312" w:hAnsi="仿宋_GB2312" w:eastAsia="仿宋_GB2312" w:cs="仿宋_GB2312"/>
                <w:b w:val="0"/>
                <w:bCs/>
                <w:sz w:val="21"/>
                <w:szCs w:val="21"/>
              </w:rPr>
              <w:t>隐患发现率达98%</w:t>
            </w:r>
            <w:r>
              <w:rPr>
                <w:rFonts w:hint="eastAsia" w:ascii="仿宋_GB2312" w:hAnsi="仿宋_GB2312" w:eastAsia="仿宋_GB2312" w:cs="仿宋_GB2312"/>
                <w:b w:val="0"/>
                <w:bCs/>
                <w:sz w:val="21"/>
                <w:szCs w:val="21"/>
                <w:lang w:eastAsia="zh-CN"/>
              </w:rPr>
              <w:t>、运维成本降低30%</w:t>
            </w:r>
            <w:r>
              <w:rPr>
                <w:rFonts w:hint="eastAsia" w:ascii="仿宋_GB2312" w:hAnsi="仿宋_GB2312" w:eastAsia="仿宋_GB2312" w:cs="仿宋_GB2312"/>
                <w:b w:val="0"/>
                <w:bCs/>
                <w:sz w:val="21"/>
                <w:szCs w:val="21"/>
              </w:rPr>
              <w:t>核心目标。</w:t>
            </w:r>
          </w:p>
        </w:tc>
        <w:tc>
          <w:tcPr>
            <w:tcW w:w="5580" w:type="dxa"/>
            <w:shd w:val="clear" w:color="auto" w:fill="auto"/>
            <w:vAlign w:val="center"/>
          </w:tcPr>
          <w:p>
            <w:pP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rPr>
              <w:t>自主越障导航、多传感器检测（气体/裂缝/漏水）、远程操控、数据实时回传。巡检速度≥0.5m/s，裂缝检测精度±1mm，单次续航≥4小时。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pPr>
              <w:jc w:val="center"/>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3</w:t>
            </w:r>
          </w:p>
        </w:tc>
        <w:tc>
          <w:tcPr>
            <w:tcW w:w="2343" w:type="dxa"/>
            <w:shd w:val="clear" w:color="auto" w:fill="auto"/>
            <w:vAlign w:val="center"/>
          </w:tcPr>
          <w:p>
            <w:pPr>
              <w:jc w:val="center"/>
              <w:rPr>
                <w:rFonts w:hint="eastAsia"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sz w:val="21"/>
                <w:szCs w:val="21"/>
                <w:highlight w:val="none"/>
                <w:vertAlign w:val="baseline"/>
                <w:lang w:eastAsia="zh-CN"/>
              </w:rPr>
              <w:t>“城市管家”人形机器人</w:t>
            </w:r>
          </w:p>
        </w:tc>
        <w:tc>
          <w:tcPr>
            <w:tcW w:w="6670" w:type="dxa"/>
            <w:shd w:val="clear" w:color="auto" w:fill="auto"/>
            <w:vAlign w:val="top"/>
          </w:tcPr>
          <w:p>
            <w:pPr>
              <w:rPr>
                <w:rFonts w:hint="eastAsia" w:ascii="仿宋_GB2312" w:hAnsi="仿宋_GB2312" w:eastAsia="仿宋_GB2312" w:cs="仿宋_GB2312"/>
                <w:b w:val="0"/>
                <w:bCs/>
                <w:kern w:val="2"/>
                <w:sz w:val="21"/>
                <w:szCs w:val="21"/>
                <w:vertAlign w:val="baseline"/>
                <w:lang w:val="en-US" w:eastAsia="zh-CN" w:bidi="ar-SA"/>
              </w:rPr>
            </w:pPr>
            <w:r>
              <w:rPr>
                <w:rFonts w:hint="eastAsia" w:ascii="仿宋_GB2312" w:hAnsi="仿宋_GB2312" w:eastAsia="仿宋_GB2312" w:cs="仿宋_GB2312"/>
                <w:b w:val="0"/>
                <w:bCs/>
                <w:sz w:val="21"/>
                <w:szCs w:val="21"/>
              </w:rPr>
              <w:t>围绕解决人工保洁覆盖差、不文明行为劝阻难、高峰人力缺口大等场景问题，依托区域内重点商圈广场基础设施，开放环境治理+便民服务+安全值守综合验证场景资源，通过验证迭代多目标AI视觉识别、柔性机械臂抓取技术，形成城市管家人形机器人成果，达到识别率≥97%、续航≥12小时技术验证效果，预期保洁成本降低40%、垃圾滞留</w:t>
            </w:r>
            <w:r>
              <w:rPr>
                <w:rFonts w:hint="eastAsia" w:ascii="仿宋_GB2312" w:hAnsi="仿宋_GB2312" w:eastAsia="仿宋_GB2312" w:cs="仿宋_GB2312"/>
                <w:b w:val="0"/>
                <w:bCs/>
                <w:sz w:val="21"/>
                <w:szCs w:val="21"/>
                <w:lang w:val="en-US" w:eastAsia="zh-CN"/>
              </w:rPr>
              <w:t>时间</w:t>
            </w:r>
            <w:r>
              <w:rPr>
                <w:rFonts w:hint="eastAsia" w:ascii="仿宋_GB2312" w:hAnsi="仿宋_GB2312" w:eastAsia="仿宋_GB2312" w:cs="仿宋_GB2312"/>
                <w:b w:val="0"/>
                <w:bCs/>
                <w:sz w:val="21"/>
                <w:szCs w:val="21"/>
              </w:rPr>
              <w:t>缩短90%、违规吸烟/占道经营发生率下降65%</w:t>
            </w:r>
            <w:r>
              <w:rPr>
                <w:rFonts w:hint="eastAsia" w:ascii="仿宋_GB2312" w:hAnsi="仿宋_GB2312" w:eastAsia="仿宋_GB2312" w:cs="仿宋_GB2312"/>
                <w:b w:val="0"/>
                <w:bCs/>
                <w:sz w:val="21"/>
                <w:szCs w:val="21"/>
                <w:lang w:eastAsia="zh-CN"/>
              </w:rPr>
              <w:t>、突发安全事件响应时间缩短80%、游客</w:t>
            </w:r>
            <w:r>
              <w:rPr>
                <w:rFonts w:hint="eastAsia" w:ascii="仿宋_GB2312" w:hAnsi="仿宋_GB2312" w:eastAsia="仿宋_GB2312" w:cs="仿宋_GB2312"/>
                <w:b w:val="0"/>
                <w:bCs/>
                <w:sz w:val="21"/>
                <w:szCs w:val="21"/>
              </w:rPr>
              <w:t>满意度提升25%核心目标。</w:t>
            </w:r>
          </w:p>
        </w:tc>
        <w:tc>
          <w:tcPr>
            <w:tcW w:w="5580" w:type="dxa"/>
            <w:shd w:val="clear" w:color="auto" w:fill="auto"/>
            <w:vAlign w:val="center"/>
          </w:tcPr>
          <w:p>
            <w:pP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rPr>
              <w:t>多目标AI视觉识别（烟头/垃圾/宠物粪便/乱停单车/违规吸烟/老人跌倒/儿童走失）、柔性机械臂抓取、自动垃圾投放与满溢提醒、不文明行为</w:t>
            </w:r>
            <w:r>
              <w:rPr>
                <w:rFonts w:hint="eastAsia" w:ascii="仿宋_GB2312" w:hAnsi="仿宋_GB2312" w:eastAsia="仿宋_GB2312" w:cs="仿宋_GB2312"/>
                <w:b w:val="0"/>
                <w:bCs/>
                <w:sz w:val="21"/>
                <w:szCs w:val="21"/>
                <w:lang w:eastAsia="zh-CN"/>
              </w:rPr>
              <w:t>劝阻</w:t>
            </w:r>
            <w:r>
              <w:rPr>
                <w:rFonts w:hint="eastAsia" w:ascii="仿宋_GB2312" w:hAnsi="仿宋_GB2312" w:eastAsia="仿宋_GB2312" w:cs="仿宋_GB2312"/>
                <w:b w:val="0"/>
                <w:bCs/>
                <w:sz w:val="21"/>
                <w:szCs w:val="21"/>
              </w:rPr>
              <w:t>、多语种语音交互、导航、应急一键呼叫、自主避障回充。各类目标识别准确率≥97%，垃圾拾取成功率≥94%，劝阻/求助响应≤2秒，单次续航≥12小时，支持7×24小时轮班。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pPr>
              <w:jc w:val="center"/>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4</w:t>
            </w:r>
          </w:p>
        </w:tc>
        <w:tc>
          <w:tcPr>
            <w:tcW w:w="2343" w:type="dxa"/>
            <w:shd w:val="clear" w:color="auto" w:fill="auto"/>
            <w:vAlign w:val="center"/>
          </w:tcPr>
          <w:p>
            <w:pPr>
              <w:jc w:val="center"/>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永定河石景山段水务监测应用场景</w:t>
            </w:r>
          </w:p>
        </w:tc>
        <w:tc>
          <w:tcPr>
            <w:tcW w:w="6670" w:type="dxa"/>
            <w:shd w:val="clear" w:color="auto" w:fill="auto"/>
            <w:vAlign w:val="top"/>
          </w:tcPr>
          <w:p>
            <w:pPr>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sz w:val="21"/>
                <w:szCs w:val="21"/>
                <w:highlight w:val="none"/>
              </w:rPr>
              <w:t>围绕解决人工河堤巡检仅依靠肉眼、难以识别深层缺陷、监测点位零散、险情预警滞后等场景问题，依托永定河堤防基础设施，开放堤防结构隐患智能监测实战验证场景资源，通过验证迭代探地雷达+无人车、智能路径规划算法技术，形成堤防智能监测体系成果，达到堤身裂缝地下空洞精准识别与实时回传技术验证效果，预期实现结构隐患早期预警、提升水务智能化管理水平与防汛安全保障能力核心目标。</w:t>
            </w:r>
          </w:p>
        </w:tc>
        <w:tc>
          <w:tcPr>
            <w:tcW w:w="5580" w:type="dxa"/>
            <w:shd w:val="clear" w:color="auto" w:fill="auto"/>
            <w:vAlign w:val="center"/>
          </w:tcPr>
          <w:p>
            <w:pP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1.装备：探裂缝无人车（探地雷达+无人车）。</w:t>
            </w:r>
          </w:p>
          <w:p>
            <w:pP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2.技术：智能路径规划算法。</w:t>
            </w:r>
          </w:p>
          <w:p>
            <w:pPr>
              <w:jc w:val="center"/>
              <w:rPr>
                <w:rFonts w:hint="eastAsia" w:ascii="仿宋_GB2312" w:hAnsi="仿宋_GB2312" w:eastAsia="仿宋_GB2312" w:cs="仿宋_GB2312"/>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5</w:t>
            </w:r>
          </w:p>
        </w:tc>
        <w:tc>
          <w:tcPr>
            <w:tcW w:w="2343"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highlight w:val="none"/>
                <w:vertAlign w:val="baseline"/>
                <w:lang w:eastAsia="zh-CN"/>
              </w:rPr>
            </w:pPr>
            <w:r>
              <w:rPr>
                <w:rFonts w:hint="eastAsia" w:ascii="仿宋_GB2312" w:hAnsi="仿宋_GB2312" w:eastAsia="仿宋_GB2312" w:cs="仿宋_GB2312"/>
                <w:sz w:val="21"/>
                <w:szCs w:val="21"/>
                <w:highlight w:val="none"/>
                <w:vertAlign w:val="baseline"/>
                <w:lang w:eastAsia="zh-CN"/>
              </w:rPr>
              <w:t>施工现场安全知识抽查机器人</w:t>
            </w:r>
          </w:p>
          <w:p>
            <w:pPr>
              <w:keepNext w:val="0"/>
              <w:keepLines w:val="0"/>
              <w:widowControl/>
              <w:suppressLineNumbers w:val="0"/>
              <w:jc w:val="center"/>
              <w:textAlignment w:val="center"/>
              <w:rPr>
                <w:rFonts w:hint="eastAsia" w:ascii="仿宋_GB2312" w:hAnsi="仿宋_GB2312" w:eastAsia="仿宋_GB2312" w:cs="仿宋_GB2312"/>
                <w:b w:val="0"/>
                <w:bCs w:val="0"/>
                <w:color w:val="auto"/>
                <w:sz w:val="21"/>
                <w:szCs w:val="21"/>
                <w:highlight w:val="none"/>
                <w:lang w:val="en-US" w:eastAsia="zh-CN"/>
              </w:rPr>
            </w:pPr>
          </w:p>
        </w:tc>
        <w:tc>
          <w:tcPr>
            <w:tcW w:w="6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sz w:val="21"/>
                <w:szCs w:val="21"/>
                <w:highlight w:val="none"/>
              </w:rPr>
            </w:pPr>
            <w:r>
              <w:rPr>
                <w:rFonts w:hint="eastAsia" w:ascii="仿宋_GB2312" w:hAnsi="仿宋_GB2312" w:eastAsia="仿宋_GB2312" w:cs="仿宋_GB2312"/>
                <w:b w:val="0"/>
                <w:bCs/>
                <w:sz w:val="21"/>
                <w:szCs w:val="21"/>
                <w:lang w:eastAsia="zh-CN"/>
              </w:rPr>
              <w:t>通过机器人随机抽取一定</w:t>
            </w:r>
            <w:r>
              <w:rPr>
                <w:rFonts w:hint="eastAsia" w:ascii="仿宋_GB2312" w:hAnsi="仿宋_GB2312" w:eastAsia="仿宋_GB2312" w:cs="仿宋_GB2312"/>
                <w:b w:val="0"/>
                <w:bCs/>
                <w:sz w:val="21"/>
                <w:szCs w:val="21"/>
                <w:lang w:val="en-US" w:eastAsia="zh-CN"/>
              </w:rPr>
              <w:t>比例的工人进行追问式提问，强化工人安全意识，督促工人学习和不断温习安全知识。</w:t>
            </w:r>
          </w:p>
        </w:tc>
        <w:tc>
          <w:tcPr>
            <w:tcW w:w="55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sz w:val="21"/>
                <w:szCs w:val="21"/>
                <w:highlight w:val="none"/>
                <w:vertAlign w:val="baseline"/>
                <w:lang w:eastAsia="zh-CN"/>
              </w:rPr>
              <w:t>具备安全知识题库、</w:t>
            </w:r>
            <w:r>
              <w:rPr>
                <w:rFonts w:hint="eastAsia" w:ascii="仿宋_GB2312" w:hAnsi="仿宋_GB2312" w:eastAsia="仿宋_GB2312" w:cs="仿宋_GB2312"/>
                <w:color w:val="000000"/>
                <w:sz w:val="21"/>
                <w:szCs w:val="21"/>
                <w:highlight w:val="none"/>
                <w:vertAlign w:val="baseline"/>
                <w:lang w:eastAsia="zh-CN"/>
              </w:rPr>
              <w:t>可以分为通用安全知识库和专用安全知识库。通用安全知识库应全员知晓，专用安全知识库应分工种知晓。</w:t>
            </w:r>
            <w:r>
              <w:rPr>
                <w:rFonts w:hint="eastAsia" w:ascii="仿宋_GB2312" w:hAnsi="仿宋_GB2312" w:eastAsia="仿宋_GB2312" w:cs="仿宋_GB2312"/>
                <w:sz w:val="21"/>
                <w:szCs w:val="21"/>
                <w:highlight w:val="none"/>
                <w:vertAlign w:val="baseline"/>
                <w:lang w:eastAsia="zh-CN"/>
              </w:rPr>
              <w:t>同时可以兼顾其他功能，</w:t>
            </w:r>
            <w:r>
              <w:rPr>
                <w:rFonts w:hint="eastAsia" w:ascii="仿宋_GB2312" w:hAnsi="仿宋_GB2312" w:eastAsia="仿宋_GB2312" w:cs="仿宋_GB2312"/>
                <w:sz w:val="21"/>
                <w:szCs w:val="21"/>
                <w:highlight w:val="none"/>
                <w:vertAlign w:val="baseline"/>
                <w:lang w:val="en-US" w:eastAsia="zh-CN"/>
              </w:rPr>
              <w:t>包括但不限于：</w:t>
            </w:r>
            <w:r>
              <w:rPr>
                <w:rFonts w:hint="eastAsia" w:ascii="仿宋_GB2312" w:hAnsi="仿宋_GB2312" w:eastAsia="仿宋_GB2312" w:cs="仿宋_GB2312"/>
                <w:sz w:val="21"/>
                <w:szCs w:val="21"/>
                <w:highlight w:val="none"/>
                <w:vertAlign w:val="baseline"/>
                <w:lang w:eastAsia="zh-CN"/>
              </w:rPr>
              <w:t>检查是否有裸土、是否未佩戴安全帽、是否吸烟。以后可以增加更多功能。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6</w:t>
            </w:r>
          </w:p>
        </w:tc>
        <w:tc>
          <w:tcPr>
            <w:tcW w:w="23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公园卫生保洁、绿化养护及虫情检测智能化试点</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auto"/>
                <w:sz w:val="21"/>
                <w:szCs w:val="21"/>
                <w:highlight w:val="none"/>
                <w:lang w:val="en-US" w:eastAsia="zh-CN"/>
              </w:rPr>
            </w:pPr>
          </w:p>
        </w:tc>
        <w:tc>
          <w:tcPr>
            <w:tcW w:w="6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sz w:val="21"/>
                <w:szCs w:val="21"/>
                <w:highlight w:val="none"/>
              </w:rPr>
            </w:pPr>
            <w:r>
              <w:rPr>
                <w:rFonts w:hint="eastAsia" w:ascii="仿宋_GB2312" w:hAnsi="仿宋_GB2312" w:eastAsia="仿宋_GB2312" w:cs="仿宋_GB2312"/>
                <w:b w:val="0"/>
                <w:bCs/>
                <w:sz w:val="21"/>
                <w:szCs w:val="21"/>
              </w:rPr>
              <w:t>围绕解决公园保洁养护人力不足、落叶飞絮季</w:t>
            </w:r>
            <w:r>
              <w:rPr>
                <w:rFonts w:hint="eastAsia" w:ascii="仿宋_GB2312" w:hAnsi="仿宋_GB2312" w:eastAsia="仿宋_GB2312" w:cs="仿宋_GB2312"/>
                <w:b w:val="0"/>
                <w:bCs/>
                <w:sz w:val="21"/>
                <w:szCs w:val="21"/>
                <w:lang w:val="en-US" w:eastAsia="zh-CN"/>
              </w:rPr>
              <w:t>作业</w:t>
            </w:r>
            <w:r>
              <w:rPr>
                <w:rFonts w:hint="eastAsia" w:ascii="仿宋_GB2312" w:hAnsi="仿宋_GB2312" w:eastAsia="仿宋_GB2312" w:cs="仿宋_GB2312"/>
                <w:b w:val="0"/>
                <w:bCs/>
                <w:sz w:val="21"/>
                <w:szCs w:val="21"/>
              </w:rPr>
              <w:t>压力大、虫情监测滞后等场景问题，依托老山城市休闲公园基础设施，在健身步道、广场、草坪区等</w:t>
            </w:r>
            <w:r>
              <w:rPr>
                <w:rFonts w:hint="eastAsia" w:ascii="仿宋_GB2312" w:hAnsi="仿宋_GB2312" w:eastAsia="仿宋_GB2312" w:cs="仿宋_GB2312"/>
                <w:b w:val="0"/>
                <w:bCs/>
                <w:sz w:val="21"/>
                <w:szCs w:val="21"/>
                <w:lang w:eastAsia="zh-CN"/>
              </w:rPr>
              <w:t>区域落地</w:t>
            </w:r>
            <w:r>
              <w:rPr>
                <w:rFonts w:hint="eastAsia" w:ascii="仿宋_GB2312" w:hAnsi="仿宋_GB2312" w:eastAsia="仿宋_GB2312" w:cs="仿宋_GB2312"/>
                <w:b w:val="0"/>
                <w:bCs/>
                <w:sz w:val="21"/>
                <w:szCs w:val="21"/>
              </w:rPr>
              <w:t>，开放保洁养护植保智能化验证场景资源，通过验证迭代清洁割草消杀机器人、物联网虫情测报技术，形成公园智能养护体系成果，达到垃圾满箱自动报警、虫情自动计数识别技术验证效果，预期</w:t>
            </w:r>
            <w:r>
              <w:rPr>
                <w:rFonts w:hint="eastAsia" w:ascii="仿宋_GB2312" w:hAnsi="仿宋_GB2312" w:eastAsia="仿宋_GB2312" w:cs="仿宋_GB2312"/>
                <w:b w:val="0"/>
                <w:bCs/>
                <w:sz w:val="21"/>
                <w:szCs w:val="21"/>
                <w:lang w:eastAsia="zh-CN"/>
              </w:rPr>
              <w:t>实现保洁</w:t>
            </w:r>
            <w:r>
              <w:rPr>
                <w:rFonts w:hint="eastAsia" w:ascii="仿宋_GB2312" w:hAnsi="仿宋_GB2312" w:eastAsia="仿宋_GB2312" w:cs="仿宋_GB2312"/>
                <w:b w:val="0"/>
                <w:bCs/>
                <w:sz w:val="21"/>
                <w:szCs w:val="21"/>
              </w:rPr>
              <w:t>频次增加、修剪周期缩短、虫情监测自动化、节省人力成本</w:t>
            </w:r>
            <w:r>
              <w:rPr>
                <w:rFonts w:hint="eastAsia" w:ascii="仿宋_GB2312" w:hAnsi="仿宋_GB2312" w:eastAsia="仿宋_GB2312" w:cs="仿宋_GB2312"/>
                <w:b w:val="0"/>
                <w:bCs/>
                <w:sz w:val="21"/>
                <w:szCs w:val="21"/>
                <w:lang w:eastAsia="zh-CN"/>
              </w:rPr>
              <w:t>的核心</w:t>
            </w:r>
            <w:r>
              <w:rPr>
                <w:rFonts w:hint="eastAsia" w:ascii="仿宋_GB2312" w:hAnsi="仿宋_GB2312" w:eastAsia="仿宋_GB2312" w:cs="仿宋_GB2312"/>
                <w:b w:val="0"/>
                <w:bCs/>
                <w:sz w:val="21"/>
                <w:szCs w:val="21"/>
              </w:rPr>
              <w:t>目标。</w:t>
            </w:r>
          </w:p>
        </w:tc>
        <w:tc>
          <w:tcPr>
            <w:tcW w:w="55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1.路面清洁机器人：能自动清扫硬化路面和广场垃圾，满箱后自动报警，电量低时自动返回充电。</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2. 智能割草机器人：可设定草坪边界和作业时间，遇到障碍物自动停止，适应一定坡度的草坪，割草高度可调，可远程查看状态。</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3. 消杀除虫机器人：可按设定路线自动喷洒环保药剂，支持夜间作业，具备人车避让功能。</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4. 物联网虫情测报仪：能自动诱捕常见害虫、拍照识别并计数，数据远程上传，可生成虫情趋势图，提供防治提示。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pPr>
              <w:jc w:val="center"/>
              <w:rPr>
                <w:rFonts w:hint="default"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7</w:t>
            </w:r>
          </w:p>
        </w:tc>
        <w:tc>
          <w:tcPr>
            <w:tcW w:w="2343" w:type="dxa"/>
            <w:shd w:val="clear" w:color="auto" w:fill="auto"/>
            <w:vAlign w:val="center"/>
          </w:tcPr>
          <w:p>
            <w:pPr>
              <w:jc w:val="center"/>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sz w:val="21"/>
                <w:szCs w:val="21"/>
                <w:highlight w:val="none"/>
                <w:vertAlign w:val="baseline"/>
                <w:lang w:val="en-US" w:eastAsia="zh-CN"/>
              </w:rPr>
              <w:t>量子精密测量工程化应用技术研究</w:t>
            </w:r>
          </w:p>
        </w:tc>
        <w:tc>
          <w:tcPr>
            <w:tcW w:w="6670" w:type="dxa"/>
            <w:shd w:val="clear" w:color="auto" w:fill="auto"/>
            <w:vAlign w:val="center"/>
          </w:tcPr>
          <w:p>
            <w:pPr>
              <w:jc w:val="both"/>
              <w:rPr>
                <w:rFonts w:hint="eastAsia" w:ascii="仿宋_GB2312" w:hAnsi="仿宋_GB2312" w:eastAsia="仿宋_GB2312" w:cs="仿宋_GB2312"/>
                <w:b w:val="0"/>
                <w:bCs w:val="0"/>
                <w:sz w:val="21"/>
                <w:szCs w:val="21"/>
                <w:highlight w:val="none"/>
              </w:rPr>
            </w:pPr>
            <w:r>
              <w:rPr>
                <w:rFonts w:hint="eastAsia" w:ascii="仿宋_GB2312" w:hAnsi="仿宋_GB2312" w:eastAsia="仿宋_GB2312" w:cs="仿宋_GB2312"/>
                <w:b w:val="0"/>
                <w:bCs w:val="0"/>
                <w:sz w:val="21"/>
              </w:rPr>
              <w:t>围绕解决量子传感器复杂环境稳定性不足、检测系统难以低成本集成、缺乏行业标准等场景问题，依托量子精密测量技术积累，在石景山区落地，开放地下管网巡检与精密金属表面检测工程化验证场景资源，通过验证迭代极端环境传感稳定、便携检测设备集成技术，形成量子测量工程化应用成果，达到传感器可靠性达标、设备便携可部署技术验证效果，预期形成技术方案与行业标准检测认证体系</w:t>
            </w:r>
            <w:r>
              <w:rPr>
                <w:rFonts w:hint="eastAsia" w:ascii="仿宋_GB2312" w:hAnsi="仿宋_GB2312" w:eastAsia="仿宋_GB2312" w:cs="仿宋_GB2312"/>
                <w:b w:val="0"/>
                <w:bCs w:val="0"/>
                <w:sz w:val="21"/>
                <w:lang w:eastAsia="zh-CN"/>
              </w:rPr>
              <w:t>，</w:t>
            </w:r>
            <w:r>
              <w:rPr>
                <w:rFonts w:hint="eastAsia" w:ascii="仿宋_GB2312" w:hAnsi="仿宋_GB2312" w:eastAsia="仿宋_GB2312" w:cs="仿宋_GB2312"/>
                <w:b w:val="0"/>
                <w:bCs w:val="0"/>
                <w:sz w:val="21"/>
              </w:rPr>
              <w:t>加速相关产品快速落地</w:t>
            </w:r>
            <w:r>
              <w:rPr>
                <w:rFonts w:hint="eastAsia" w:ascii="仿宋_GB2312" w:hAnsi="仿宋_GB2312" w:eastAsia="仿宋_GB2312" w:cs="仿宋_GB2312"/>
                <w:b w:val="0"/>
                <w:bCs w:val="0"/>
                <w:sz w:val="21"/>
                <w:lang w:val="en-US" w:eastAsia="zh-CN"/>
              </w:rPr>
              <w:t>的</w:t>
            </w:r>
            <w:r>
              <w:rPr>
                <w:rFonts w:hint="eastAsia" w:ascii="仿宋_GB2312" w:hAnsi="仿宋_GB2312" w:eastAsia="仿宋_GB2312" w:cs="仿宋_GB2312"/>
                <w:b w:val="0"/>
                <w:bCs w:val="0"/>
                <w:sz w:val="21"/>
              </w:rPr>
              <w:t>核心目标。</w:t>
            </w:r>
          </w:p>
        </w:tc>
        <w:tc>
          <w:tcPr>
            <w:tcW w:w="5580" w:type="dxa"/>
            <w:shd w:val="clear" w:color="auto" w:fill="auto"/>
            <w:vAlign w:val="center"/>
          </w:tcPr>
          <w:p>
            <w:pP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1.提高量子传感器在极端特殊条件下的稳定性和可靠性；</w:t>
            </w:r>
          </w:p>
          <w:p>
            <w:pP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2.设计便携检测设备；</w:t>
            </w:r>
          </w:p>
          <w:p>
            <w:pP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Cs w:val="21"/>
              </w:rPr>
              <w:t>3.量子精密测量领域标准制定、搭建测试平台、开展验证。</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（二）应急与安全</w:t>
      </w:r>
    </w:p>
    <w:tbl>
      <w:tblPr>
        <w:tblStyle w:val="5"/>
        <w:tblpPr w:leftFromText="180" w:rightFromText="180" w:vertAnchor="text" w:horzAnchor="page" w:tblpX="1560" w:tblpY="290"/>
        <w:tblOverlap w:val="never"/>
        <w:tblW w:w="15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333"/>
        <w:gridCol w:w="6670"/>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序号</w:t>
            </w:r>
          </w:p>
        </w:tc>
        <w:tc>
          <w:tcPr>
            <w:tcW w:w="23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 xml:space="preserve"> </w:t>
            </w:r>
            <w:r>
              <w:rPr>
                <w:rFonts w:hint="eastAsia" w:ascii="仿宋_GB2312" w:hAnsi="仿宋_GB2312" w:eastAsia="仿宋_GB2312" w:cs="仿宋_GB2312"/>
                <w:b/>
                <w:bCs/>
                <w:sz w:val="21"/>
                <w:szCs w:val="21"/>
                <w:vertAlign w:val="baseline"/>
                <w:lang w:eastAsia="zh-CN"/>
              </w:rPr>
              <w:t>场景名称</w:t>
            </w:r>
          </w:p>
        </w:tc>
        <w:tc>
          <w:tcPr>
            <w:tcW w:w="6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sz w:val="21"/>
                <w:szCs w:val="21"/>
              </w:rPr>
            </w:pPr>
            <w:r>
              <w:rPr>
                <w:rFonts w:hint="eastAsia" w:ascii="仿宋_GB2312" w:hAnsi="仿宋_GB2312" w:eastAsia="仿宋_GB2312"/>
                <w:b/>
                <w:sz w:val="21"/>
                <w:lang w:eastAsia="zh-CN"/>
              </w:rPr>
              <w:t>场景需</w:t>
            </w:r>
            <w:r>
              <w:rPr>
                <w:rFonts w:hint="eastAsia" w:ascii="仿宋_GB2312" w:hAnsi="仿宋_GB2312" w:eastAsia="仿宋_GB2312"/>
                <w:b/>
                <w:color w:val="auto"/>
                <w:sz w:val="21"/>
                <w:lang w:eastAsia="zh-CN"/>
              </w:rPr>
              <w:t>求目标</w:t>
            </w:r>
          </w:p>
        </w:tc>
        <w:tc>
          <w:tcPr>
            <w:tcW w:w="55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
                <w:bCs/>
                <w:vertAlign w:val="baseline"/>
                <w:lang w:val="en-US" w:eastAsia="zh-CN"/>
              </w:rPr>
              <w:t>技术产品需求/指标要求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2333" w:type="dxa"/>
            <w:shd w:val="clear" w:color="auto" w:fill="auto"/>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自然灾害及应急抢险救灾视频智能识别预警场景</w:t>
            </w:r>
          </w:p>
          <w:p>
            <w:pPr>
              <w:jc w:val="center"/>
              <w:rPr>
                <w:rFonts w:hint="eastAsia" w:ascii="仿宋_GB2312" w:hAnsi="仿宋_GB2312" w:eastAsia="仿宋_GB2312" w:cs="仿宋_GB2312"/>
                <w:sz w:val="21"/>
                <w:szCs w:val="21"/>
                <w:vertAlign w:val="baseline"/>
                <w:lang w:val="en-US" w:eastAsia="zh-CN"/>
              </w:rPr>
            </w:pPr>
          </w:p>
        </w:tc>
        <w:tc>
          <w:tcPr>
            <w:tcW w:w="6670" w:type="dxa"/>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rPr>
              <w:t>围绕解决应急巡查覆盖有限、灾情研判不精准、防汛管控不到位等场景问题，依托辖区视频监控基础设施，在防汛重点区域、低洼院落、主次干道等落地，开放抢险救灾智能识别预警实战验证场景资源，通过验证迭代AI大模型图像识别、7×24小时智能监测技术，形成自然灾害智能预警体系成果，达到积水坍塌等8类险情秒级识别技术验证效果，预期构建智能感知自动预警快速处置体系、有效降低自然灾害损失核心目标。</w:t>
            </w:r>
          </w:p>
        </w:tc>
        <w:tc>
          <w:tcPr>
            <w:tcW w:w="5580"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依托AI大模型图像识别能力，基于现有视频摄像头截祯图片开展智能分析，适配雨天、大风、低光照、昼夜交替等复杂救灾环境，支持7×24小时不间断识别，核心算法功能及技术指标要求如下：</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1.工地停工状态识别</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2.景区关闭状态识别</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3.树木异常状态识别</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4.积滞水及径流识别</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5.坍塌及道路破损识别</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6.通行阻断识别</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7.灾害险情识别</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8.径流污染识别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jc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9</w:t>
            </w:r>
          </w:p>
        </w:tc>
        <w:tc>
          <w:tcPr>
            <w:tcW w:w="2333" w:type="dxa"/>
            <w:shd w:val="clear" w:color="auto" w:fill="auto"/>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重点行业安全生产风险智能识别预警场景</w:t>
            </w:r>
          </w:p>
        </w:tc>
        <w:tc>
          <w:tcPr>
            <w:tcW w:w="6670" w:type="dxa"/>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rPr>
              <w:t>围绕解决工矿企业传统监管依赖人工巡查、覆盖窄滞后性强、违规隐蔽、风险预判能力弱等场景问题，依托企业现有视频监控设备基础，在非煤矿山、工矿企业等生产经营单位落地，开放安全生产智能监测实战验证场景资源，通过验证迭代AI大模型图像识别、井下复杂环境适配技术，形成智慧安全监管体系成果，达到7×24小时监测、9类隐患秒级预警技术验证效果，预期全面消除监管盲区、实现隐患早发现早预警早整改、大幅降低生产安全事故发生率核心目标。</w:t>
            </w:r>
          </w:p>
        </w:tc>
        <w:tc>
          <w:tcPr>
            <w:tcW w:w="5580"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基于企业现有视频监控设备，依托AI大模型截祯图像识别技术，适配井下粉尘、低光照、设备高速运行等复杂生产环境，支持7×24小时不间断智能监测、秒级预警，核心算法功能及技术指标要求如下：</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1.矿山边坡及井下结构隐患识别</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2.烟火及环境隐患识别</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3.矿用设备运行状态识别</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4.配套设施运行识别</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5.设备安全距离管控</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6.人员安全作业管控</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7.人员违规行为识别</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8.人员状态异常识别</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9.烟火精准检测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trPr>
        <w:tc>
          <w:tcPr>
            <w:tcW w:w="6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23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森林防火智能监测与火源管控</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rPr>
            </w:pPr>
          </w:p>
        </w:tc>
        <w:tc>
          <w:tcPr>
            <w:tcW w:w="6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 w:val="0"/>
                <w:bCs/>
                <w:sz w:val="21"/>
                <w:szCs w:val="21"/>
              </w:rPr>
              <w:t>围绕解决违规用火发现难、防火隔离带开辟效率低等场景问题，依托法海寺森林公园基础设施，在翠微山、虎头山登山步道沿线落地，开放森林防火智能监测与火源管控实战验证场景资源，通过验证迭代火源识别巡检机器人、隔离带开辟机器人技术，形成森林防火智能管控体系成果，达到吸烟明火识别语音劝阻、枯枝自动清除技术验证效果，预期提升违规用火发现劝阻能力、降低火灾风险、形成技防+人防模式核心目标。</w:t>
            </w:r>
          </w:p>
        </w:tc>
        <w:tc>
          <w:tcPr>
            <w:tcW w:w="5580" w:type="dxa"/>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火源识别巡检机器人：可沿登山道自主巡检，识别吸烟、明火等行为并语音劝阻，画面实时回传。</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2. 防火隔离带开辟机器人：能清除林缘地带的小灌木和枯枝，可遥控或自主作业。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3.园区综合巡检机器人：能自主导航、避障，实时回传视频，可双向语音对讲；能识别常见不文明行为并自动播报提醒；支持夜间工作，具备一定的防水防尘能力。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23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公园智能安保巡逻及水体智能维护</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rPr>
            </w:pPr>
          </w:p>
        </w:tc>
        <w:tc>
          <w:tcPr>
            <w:tcW w:w="6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i w:val="0"/>
                <w:iCs w:val="0"/>
                <w:color w:val="000000"/>
                <w:kern w:val="0"/>
                <w:sz w:val="21"/>
                <w:szCs w:val="21"/>
                <w:u w:val="none"/>
                <w:lang w:val="en-US" w:eastAsia="zh-CN" w:bidi="ar"/>
              </w:rPr>
            </w:pPr>
            <w:r>
              <w:rPr>
                <w:rFonts w:hint="eastAsia" w:ascii="仿宋_GB2312" w:hAnsi="仿宋_GB2312" w:eastAsia="仿宋_GB2312" w:cs="仿宋_GB2312"/>
                <w:b w:val="0"/>
                <w:bCs/>
                <w:sz w:val="21"/>
                <w:szCs w:val="21"/>
              </w:rPr>
              <w:t>围绕解决无保安公园巡查盲区多、夜间安保缺失、湖面垃圾清理难等场景问题，依托槐香园等试点公园基础设施，在槐香园、半月园等公园落地，开放安保巡逻与水体维护智能化验证场景资源，通过验证迭代综合巡检机器人、无人驾驶清洁船技术，形成公园安防水体智能维护体系成果，达到日夜自主巡检、漂浮物自动收集技术验证效果，预期扩大巡查覆盖面、保持水面清洁、建立水质动态监测能力核心目标。</w:t>
            </w:r>
          </w:p>
        </w:tc>
        <w:tc>
          <w:tcPr>
            <w:tcW w:w="55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lang w:val="en-US" w:eastAsia="zh-CN"/>
              </w:rPr>
              <w:t>安保巡逻需求：</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园区综合巡检机器人：能自主导航、避障，实时回传视频，可双向语音对讲；能识别常见不文明行为并自动播报提醒；支持夜间工作，具备一定的防水防尘能力。</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b/>
                <w:bCs/>
                <w:sz w:val="21"/>
                <w:szCs w:val="21"/>
                <w:lang w:val="en-US" w:eastAsia="zh-CN"/>
              </w:rPr>
              <w:t>水体维护需求：</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1. 无人驾驶清洁船：能自动收集湖面漂浮物（落叶、浮萍、塑料袋等），垃圾箱满后自动返航，续航时间长，可遥控或自主作业。</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2. 自动割草船：能收割水下过密的水草，最深可作业到水面下半米左右，集收割、打捞、输送于一体。</w:t>
            </w:r>
            <w:r>
              <w:rPr>
                <w:rFonts w:hint="eastAsia" w:ascii="仿宋_GB2312" w:hAnsi="仿宋_GB2312" w:eastAsia="仿宋_GB2312" w:cs="仿宋_GB2312"/>
                <w:sz w:val="21"/>
                <w:szCs w:val="21"/>
                <w:lang w:val="en-US" w:eastAsia="zh-CN"/>
              </w:rPr>
              <w:br w:type="textWrapping"/>
            </w:r>
            <w:r>
              <w:rPr>
                <w:rFonts w:hint="eastAsia" w:ascii="仿宋_GB2312" w:hAnsi="仿宋_GB2312" w:eastAsia="仿宋_GB2312" w:cs="仿宋_GB2312"/>
                <w:sz w:val="21"/>
                <w:szCs w:val="21"/>
                <w:lang w:val="en-US" w:eastAsia="zh-CN"/>
              </w:rPr>
              <w:t>3. 水质监测浮标/机器人（可选）：可实时监测水体酸碱度、含氧量、透明度等指标，数据无线回传，异常时报警。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73" w:type="dxa"/>
            <w:shd w:val="clear" w:color="auto" w:fill="auto"/>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2333" w:type="dxa"/>
            <w:shd w:val="clear" w:color="auto" w:fill="auto"/>
            <w:vAlign w:val="center"/>
          </w:tcPr>
          <w:p>
            <w:pPr>
              <w:jc w:val="center"/>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r>
              <w:rPr>
                <w:rFonts w:hint="eastAsia" w:ascii="仿宋_GB2312" w:hAnsi="仿宋_GB2312" w:eastAsia="仿宋_GB2312" w:cs="仿宋_GB2312"/>
                <w:sz w:val="21"/>
                <w:szCs w:val="21"/>
                <w:vertAlign w:val="baseline"/>
                <w:lang w:val="en-US" w:eastAsia="zh-CN"/>
              </w:rPr>
              <w:t>基于具身机器人的“平急两用”环卫与灾害应急场景</w:t>
            </w:r>
          </w:p>
        </w:tc>
        <w:tc>
          <w:tcPr>
            <w:tcW w:w="6670" w:type="dxa"/>
            <w:shd w:val="clear" w:color="auto" w:fill="auto"/>
            <w:vAlign w:val="center"/>
          </w:tcPr>
          <w:p>
            <w:pPr>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b w:val="0"/>
                <w:bCs/>
                <w:sz w:val="21"/>
              </w:rPr>
              <w:t>围绕解决环卫劳动力老龄化、暴雨灾害雨水篦子堵塞清掏响应慢等场景问题，依托具身机器人技术基础，在北京保险产业园636地块落地，开放园区日常巡查保洁与雨洪灾害应急处置双模式实战验证场景资源，通过验证迭代具身机器人双模式切换、视频+触觉融合感知技术，形成</w:t>
            </w:r>
            <w:r>
              <w:rPr>
                <w:rFonts w:hint="eastAsia" w:ascii="仿宋_GB2312" w:hAnsi="仿宋_GB2312" w:eastAsia="仿宋_GB2312"/>
                <w:b w:val="0"/>
                <w:bCs/>
                <w:sz w:val="21"/>
                <w:lang w:eastAsia="zh-CN"/>
              </w:rPr>
              <w:t>“平急两用”</w:t>
            </w:r>
            <w:r>
              <w:rPr>
                <w:rFonts w:hint="eastAsia" w:ascii="仿宋_GB2312" w:hAnsi="仿宋_GB2312" w:eastAsia="仿宋_GB2312"/>
                <w:b w:val="0"/>
                <w:bCs/>
                <w:sz w:val="21"/>
              </w:rPr>
              <w:t>具身机器人成果，达到篦子识别率≥95%、清掏成功率≥90%技术验证效果，预期实现巡检效率提升50%、应急响应缩短60%、形成可产业化系列产品核心目标。</w:t>
            </w:r>
          </w:p>
        </w:tc>
        <w:tc>
          <w:tcPr>
            <w:tcW w:w="5580" w:type="dxa"/>
            <w:shd w:val="clear" w:color="auto" w:fill="auto"/>
            <w:vAlign w:val="top"/>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平急两用机器人：</w:t>
            </w: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一、平日环卫模式功能</w:t>
            </w: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1.园区/道路自动巡查保洁：沿预设路线自主巡航，完成路面垃圾清扫、落叶收集、污渍清理等日常环卫作业，替代人工实现常态化自动化运维。</w:t>
            </w: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2.环卫数据自动采集：同步记录路面垃圾分布、卫生死角、设施破损等信息，形成环卫作业数据台账，支撑精细化管理。</w:t>
            </w: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3.低干扰作业适配：适配园区人流、车流场景，具备避障、缓行、声光提醒能力，不影响正常公共秩序。</w:t>
            </w: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二、应急处置模式功能</w:t>
            </w: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1.暴雨场景自动模式切换：通过水位、降雨传感器触发，一键从 “环卫模式” 切换至 “应急模式”，无需人工干预。</w:t>
            </w: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2.雨水篦子精准定位识别：结合视频识别+触觉感知，在积水、低光照环境下精准识别雨水篦子位置。</w:t>
            </w: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3.堵塞状态智能判定：通过水位差检测、图像分析，识别雨水篦子堵塞程度，区分轻微堵塞/完全堵塞等级。</w:t>
            </w: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4.篦子清掏与疏通作业：搭载机械臂灵巧手，完成篦子杂物清掏、格栅疏通，清掏成功率≥90%，快速恢复排水能力。</w:t>
            </w: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5.积水抽排与水位监测：搭载小型抽排模块，对低洼路段积水进行辅助抽排，实时监测水位变化并同步至管理平台。</w:t>
            </w:r>
          </w:p>
          <w:p>
            <w:pP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sz w:val="21"/>
                <w:szCs w:val="21"/>
                <w:lang w:val="en-US" w:eastAsia="zh-CN"/>
              </w:rPr>
              <w:t>6.现场声光警示与信息回传：在积水路段开启警示灯、语音提示，提醒行人和车辆避让；同步将现场水位、堵塞情况回传指挥中心，支撑应急调度。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shd w:val="clear" w:color="auto" w:fill="auto"/>
            <w:vAlign w:val="center"/>
          </w:tcPr>
          <w:p>
            <w:pPr>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13</w:t>
            </w:r>
          </w:p>
        </w:tc>
        <w:tc>
          <w:tcPr>
            <w:tcW w:w="2333" w:type="dxa"/>
            <w:shd w:val="clear" w:color="auto" w:fill="auto"/>
            <w:vAlign w:val="center"/>
          </w:tcPr>
          <w:p>
            <w:pPr>
              <w:jc w:val="center"/>
              <w:rPr>
                <w:rFonts w:hint="eastAsia" w:ascii="仿宋_GB2312" w:hAnsi="仿宋_GB2312" w:eastAsia="仿宋_GB2312" w:cs="仿宋_GB2312"/>
                <w:b w:val="0"/>
                <w:bCs w:val="0"/>
                <w:color w:val="000000" w:themeColor="text1"/>
                <w:sz w:val="21"/>
                <w:szCs w:val="21"/>
                <w:vertAlign w:val="baseline"/>
                <w:lang w:eastAsia="zh-CN"/>
                <w14:textFill>
                  <w14:solidFill>
                    <w14:schemeClr w14:val="tx1"/>
                  </w14:solidFill>
                </w14:textFill>
              </w:rPr>
            </w:pPr>
            <w:r>
              <w:rPr>
                <w:rFonts w:hint="eastAsia" w:ascii="仿宋_GB2312" w:hAnsi="仿宋_GB2312" w:eastAsia="仿宋_GB2312" w:cs="仿宋_GB2312"/>
                <w:b w:val="0"/>
                <w:bCs w:val="0"/>
                <w:sz w:val="21"/>
                <w:szCs w:val="21"/>
                <w:vertAlign w:val="baseline"/>
                <w:lang w:val="en-US" w:eastAsia="zh-CN"/>
              </w:rPr>
              <w:t>基于具身机器人的森林消防协同作战与重型装备保障场景</w:t>
            </w:r>
          </w:p>
        </w:tc>
        <w:tc>
          <w:tcPr>
            <w:tcW w:w="6670" w:type="dxa"/>
            <w:shd w:val="clear" w:color="auto" w:fill="auto"/>
            <w:vAlign w:val="center"/>
          </w:tcPr>
          <w:p>
            <w:pPr>
              <w:jc w:val="both"/>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b w:val="0"/>
                <w:bCs/>
                <w:sz w:val="21"/>
              </w:rPr>
              <w:t>围绕解决森林消防人机协同低效、重型装备运输难、火场涉险风险高等场景问题，依托具身机器人与多光谱感知技术，在北京保险产业园636地块落地，开放森林消防协同作战与重型装备保障实战验证场景资源，通过验证迭代多光谱火源识别、机械臂远程灭火作业技术，形成森林消防协同具身机器人成果，达到火点识别率≥90%、负载≥100kg技术验证效果，预期实现运输效率提升70%、队员体力负担降低50%、形成产业化系列产品核心目标。</w:t>
            </w:r>
          </w:p>
        </w:tc>
        <w:tc>
          <w:tcPr>
            <w:tcW w:w="5580" w:type="dxa"/>
            <w:shd w:val="clear" w:color="auto" w:fill="auto"/>
            <w:vAlign w:val="top"/>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本项目需研发森林消防协同具身机器人，集成机械臂、灵巧手与多光谱感知模块，实现队员跟随、火场侦察、协同扑救三模式切换；</w:t>
            </w: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功能部分：</w:t>
            </w: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一、队员协同与指令响应功能：</w:t>
            </w: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1.队员自主跟随与指令接收：可自主跟随消防员行进，实时接收队员远程指令，实现信息共享与协同作战。</w:t>
            </w: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2.火场环境数据回传：实时采集并回传火场温度、风向、火势等数据，辅助队员快速决策。</w:t>
            </w: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二、重型装备运输与补给功能：</w:t>
            </w: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1.大负载物资自主搬运：可自主搬运≥100kg 的灭火器材、水带、通信设备等重型装备，续航≥8 小时。</w:t>
            </w: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2.装备定点投送与补给：在复杂林区地形中完成灭火物资的跟随投送与定点补给，减轻队员体力负担。</w:t>
            </w: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三、火场侦察与协同扑救功能：</w:t>
            </w: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1.浓烟环境火源精准识别：依托多光谱视频识别，在浓烟、夜间场景下实现火源定位，准确率≥90%。</w:t>
            </w: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2.危险火场远程作业：通过机械臂灵巧手清理隔离带、操作灭火设备（如风力灭火机、灭火弹投放），避免队员直接涉险。</w:t>
            </w:r>
          </w:p>
          <w:p>
            <w:pP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sz w:val="21"/>
                <w:szCs w:val="21"/>
                <w:lang w:val="en-US" w:eastAsia="zh-CN"/>
              </w:rPr>
              <w:t>3.复杂地形通行适配：具备≥30° 陡坡、林区陡坡及灌木丛环境的通行能力，适配森林复杂地形作业。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673" w:type="dxa"/>
            <w:shd w:val="clear" w:color="auto" w:fill="auto"/>
            <w:vAlign w:val="center"/>
          </w:tcPr>
          <w:p>
            <w:pPr>
              <w:jc w:val="center"/>
              <w:rPr>
                <w:rFonts w:hint="default"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t>14</w:t>
            </w:r>
          </w:p>
        </w:tc>
        <w:tc>
          <w:tcPr>
            <w:tcW w:w="2333" w:type="dxa"/>
            <w:shd w:val="clear" w:color="auto" w:fill="auto"/>
            <w:vAlign w:val="center"/>
          </w:tcPr>
          <w:p>
            <w:pPr>
              <w:jc w:val="center"/>
              <w:rPr>
                <w:rFonts w:hint="eastAsia" w:ascii="仿宋_GB2312" w:hAnsi="仿宋_GB2312" w:eastAsia="仿宋_GB2312" w:cs="仿宋_GB2312"/>
                <w:b w:val="0"/>
                <w:bCs w:val="0"/>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t>空天地一体化低空智能园区治理与应急通信示范</w:t>
            </w:r>
          </w:p>
        </w:tc>
        <w:tc>
          <w:tcPr>
            <w:tcW w:w="6670" w:type="dxa"/>
            <w:shd w:val="clear" w:color="auto" w:fill="auto"/>
            <w:vAlign w:val="center"/>
          </w:tcPr>
          <w:p>
            <w:pPr>
              <w:jc w:val="both"/>
              <w:rPr>
                <w:rFonts w:hint="eastAsia" w:ascii="仿宋_GB2312" w:hAnsi="仿宋_GB2312" w:eastAsia="仿宋_GB2312" w:cs="仿宋_GB2312"/>
                <w:b w:val="0"/>
                <w:bCs w:val="0"/>
                <w:sz w:val="21"/>
                <w:lang w:val="en-US" w:eastAsia="zh-CN"/>
              </w:rPr>
            </w:pPr>
            <w:r>
              <w:rPr>
                <w:rFonts w:hint="eastAsia" w:ascii="仿宋_GB2312" w:hAnsi="仿宋_GB2312" w:eastAsia="仿宋_GB2312" w:cs="仿宋_GB2312"/>
                <w:b w:val="0"/>
                <w:bCs w:val="0"/>
                <w:sz w:val="21"/>
              </w:rPr>
              <w:t>围绕解决山地绿道通信覆盖不均、低空安防监管手段不足、应急保障能力薄弱等场景问题，依托空天地一体化卫星通信核心技术，在首钢园群明湖、西山绿道落地，开放低空智能园区治理与应急通信实战验证场景资源，通过验证迭代卫星+5G融合组网、通感一体相控阵技术，形成空天地一体化智慧园区解决方案成果，达到5分钟部署开通、覆盖半径≥5公里技术验证效果，预期巡检效率提升80%、消除通信盲区、打造低空经济示范标杆核心目标。</w:t>
            </w:r>
          </w:p>
        </w:tc>
        <w:tc>
          <w:tcPr>
            <w:tcW w:w="5580" w:type="dxa"/>
            <w:shd w:val="clear" w:color="auto" w:fill="auto"/>
            <w:vAlign w:val="center"/>
          </w:tcPr>
          <w:p>
            <w:pPr>
              <w:jc w:val="both"/>
              <w:rPr>
                <w:rFonts w:hint="eastAsia" w:ascii="仿宋_GB2312" w:hAnsi="仿宋_GB2312" w:eastAsia="仿宋_GB2312" w:cs="仿宋_GB2312"/>
                <w:b w:val="0"/>
                <w:bCs w:val="0"/>
                <w:sz w:val="21"/>
                <w:lang w:val="en-US" w:eastAsia="zh-CN"/>
              </w:rPr>
            </w:pPr>
            <w:r>
              <w:rPr>
                <w:rFonts w:hint="eastAsia" w:ascii="仿宋_GB2312" w:hAnsi="仿宋_GB2312" w:eastAsia="仿宋_GB2312" w:cs="仿宋_GB2312"/>
                <w:b w:val="0"/>
                <w:bCs w:val="0"/>
                <w:sz w:val="21"/>
                <w:lang w:val="en-US" w:eastAsia="zh-CN"/>
              </w:rPr>
              <w:t>1.空天地一体化应急通信系统：卫星+ 5G融合组网，5分钟内快速部署开通，支持语音、高清视频、数据传输，覆盖半径≥5公里，解决极端场景、偏远区域通信与数据服务痛点；2.低空智能巡检无人机系统：支持自主航线规划、AI智能识别（人员、火情、设备异常等）、实时4K视频回传，续航≥60分钟；3.通感一体相控阵系统：以相控阵技术为核心，一套硬件同时实现通信与感知双重能力，探测半径≥5公里，可精准识别、跟踪、预警低空小型飞行器；4.三网便携站/领航者相控阵卫星终端：行业首发自研产品，单兵可携带，支持无公网区域语音、数据通信；5.融合指挥调度平台：统一接入多源数据，构建“边缘智能终端+行业云平台”架构，实现一张图可视化调度与AI辅助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673" w:type="dxa"/>
            <w:shd w:val="clear" w:color="auto" w:fill="auto"/>
            <w:vAlign w:val="center"/>
          </w:tcPr>
          <w:p>
            <w:pPr>
              <w:jc w:val="center"/>
              <w:rPr>
                <w:rFonts w:hint="default"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15</w:t>
            </w:r>
          </w:p>
        </w:tc>
        <w:tc>
          <w:tcPr>
            <w:tcW w:w="2333" w:type="dxa"/>
            <w:shd w:val="clear" w:color="auto" w:fill="auto"/>
            <w:vAlign w:val="center"/>
          </w:tcPr>
          <w:p>
            <w:pPr>
              <w:jc w:val="center"/>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智慧安全控电监管场景</w:t>
            </w:r>
          </w:p>
        </w:tc>
        <w:tc>
          <w:tcPr>
            <w:tcW w:w="6670" w:type="dxa"/>
            <w:shd w:val="clear" w:color="auto" w:fill="auto"/>
            <w:vAlign w:val="center"/>
          </w:tcPr>
          <w:p>
            <w:pPr>
              <w:jc w:val="both"/>
              <w:rPr>
                <w:rFonts w:hint="eastAsia" w:ascii="仿宋_GB2312" w:hAnsi="仿宋_GB2312" w:eastAsia="仿宋_GB2312" w:cs="仿宋_GB2312"/>
                <w:b w:val="0"/>
                <w:bCs w:val="0"/>
                <w:sz w:val="21"/>
                <w:lang w:val="en-US" w:eastAsia="zh-CN"/>
              </w:rPr>
            </w:pPr>
            <w:r>
              <w:rPr>
                <w:rFonts w:hint="eastAsia" w:ascii="仿宋_GB2312" w:hAnsi="仿宋_GB2312" w:eastAsia="仿宋_GB2312" w:cs="仿宋_GB2312"/>
                <w:b w:val="0"/>
                <w:bCs w:val="0"/>
                <w:sz w:val="21"/>
              </w:rPr>
              <w:t>围绕解决人口密集区用电隐患识别难、故障定位慢、多系统协同应急处置弱等场景问题，依托物联网感知与AI大模型技术，在医院、学校、政府机关等密集区落地，开放教育/医疗/政务多场景用电安全监管验证资源，通过验证迭代大模型电气隐患识别、多系统联动闭环管理技术，形成全场景智慧安全用电监管体系成果，达到预警准确率≥95%、</w:t>
            </w:r>
            <w:r>
              <w:rPr>
                <w:rFonts w:hint="eastAsia" w:ascii="仿宋_GB2312" w:hAnsi="仿宋_GB2312" w:eastAsia="仿宋_GB2312" w:cs="仿宋_GB2312"/>
                <w:b w:val="0"/>
                <w:bCs w:val="0"/>
                <w:sz w:val="21"/>
                <w:lang w:val="en-US" w:eastAsia="zh-CN"/>
              </w:rPr>
              <w:t>误报率≤3%、隐患整改</w:t>
            </w:r>
            <w:r>
              <w:rPr>
                <w:rFonts w:hint="eastAsia" w:ascii="仿宋_GB2312" w:hAnsi="仿宋_GB2312" w:eastAsia="仿宋_GB2312" w:cs="仿宋_GB2312"/>
                <w:b w:val="0"/>
                <w:bCs w:val="0"/>
                <w:sz w:val="21"/>
              </w:rPr>
              <w:t>响应≤30分钟</w:t>
            </w:r>
            <w:r>
              <w:rPr>
                <w:rFonts w:hint="eastAsia" w:ascii="仿宋_GB2312" w:hAnsi="仿宋_GB2312" w:eastAsia="仿宋_GB2312" w:cs="仿宋_GB2312"/>
                <w:b w:val="0"/>
                <w:bCs w:val="0"/>
                <w:sz w:val="21"/>
                <w:lang w:eastAsia="zh-CN"/>
              </w:rPr>
              <w:t>、</w:t>
            </w:r>
            <w:r>
              <w:rPr>
                <w:rFonts w:hint="eastAsia" w:ascii="仿宋_GB2312" w:hAnsi="仿宋_GB2312" w:eastAsia="仿宋_GB2312" w:cs="仿宋_GB2312"/>
                <w:b w:val="0"/>
                <w:bCs w:val="0"/>
                <w:sz w:val="21"/>
                <w:lang w:val="en-US" w:eastAsia="zh-CN"/>
              </w:rPr>
              <w:t>隐患发现率提升至100%，</w:t>
            </w:r>
            <w:r>
              <w:rPr>
                <w:rFonts w:hint="eastAsia" w:ascii="仿宋_GB2312" w:hAnsi="仿宋_GB2312" w:eastAsia="仿宋_GB2312" w:cs="仿宋_GB2312"/>
                <w:b w:val="0"/>
                <w:bCs w:val="0"/>
                <w:sz w:val="21"/>
              </w:rPr>
              <w:t>预期实现全时段、全场景智能化监管，电气隐患发现率提升至100%</w:t>
            </w:r>
            <w:r>
              <w:rPr>
                <w:rFonts w:hint="eastAsia" w:ascii="仿宋_GB2312" w:hAnsi="仿宋_GB2312" w:eastAsia="仿宋_GB2312" w:cs="仿宋_GB2312"/>
                <w:b w:val="0"/>
                <w:bCs w:val="0"/>
                <w:sz w:val="21"/>
                <w:lang w:eastAsia="zh-CN"/>
              </w:rPr>
              <w:t>，降低人工成本80%以上、隐患整改完成率提升至98%以上，</w:t>
            </w:r>
            <w:r>
              <w:rPr>
                <w:rFonts w:hint="eastAsia" w:ascii="仿宋_GB2312" w:hAnsi="仿宋_GB2312" w:eastAsia="仿宋_GB2312" w:cs="仿宋_GB2312"/>
                <w:b w:val="0"/>
                <w:bCs w:val="0"/>
                <w:sz w:val="21"/>
                <w:lang w:val="en-US" w:eastAsia="zh-CN"/>
              </w:rPr>
              <w:t>提供可复制用电安全管理范式核心目标</w:t>
            </w:r>
            <w:r>
              <w:rPr>
                <w:rFonts w:hint="eastAsia" w:ascii="仿宋_GB2312" w:hAnsi="仿宋_GB2312" w:eastAsia="仿宋_GB2312" w:cs="仿宋_GB2312"/>
                <w:b w:val="0"/>
                <w:bCs w:val="0"/>
                <w:sz w:val="21"/>
              </w:rPr>
              <w:t>。</w:t>
            </w:r>
          </w:p>
        </w:tc>
        <w:tc>
          <w:tcPr>
            <w:tcW w:w="5580" w:type="dxa"/>
            <w:shd w:val="clear" w:color="auto" w:fill="auto"/>
            <w:vAlign w:val="center"/>
          </w:tcPr>
          <w:p>
            <w:pPr>
              <w:jc w:val="both"/>
              <w:rPr>
                <w:rFonts w:hint="eastAsia" w:ascii="仿宋_GB2312" w:hAnsi="仿宋_GB2312" w:eastAsia="仿宋_GB2312" w:cs="仿宋_GB2312"/>
                <w:b w:val="0"/>
                <w:bCs w:val="0"/>
                <w:sz w:val="21"/>
                <w:lang w:val="en-US" w:eastAsia="en-US"/>
              </w:rPr>
            </w:pPr>
            <w:r>
              <w:rPr>
                <w:rFonts w:hint="eastAsia" w:ascii="仿宋_GB2312" w:hAnsi="仿宋_GB2312" w:eastAsia="仿宋_GB2312" w:cs="仿宋_GB2312"/>
                <w:b w:val="0"/>
                <w:bCs w:val="0"/>
                <w:sz w:val="21"/>
                <w:lang w:val="en-US" w:eastAsia="zh-CN"/>
              </w:rPr>
              <w:t>1. 智慧安全用电终端感知能力：覆盖配电箱、配电线路、末端用电设备的智能监测终端，支持电流、电压、温度、漏电、故障电弧等核心参数的实时采集，采样频率不低于1次/秒，监测精度≥99%，支持边缘侧本地数据处理与断网续传；</w:t>
            </w:r>
          </w:p>
          <w:p>
            <w:pPr>
              <w:jc w:val="both"/>
              <w:rPr>
                <w:rFonts w:hint="eastAsia" w:ascii="仿宋_GB2312" w:hAnsi="仿宋_GB2312" w:eastAsia="仿宋_GB2312" w:cs="仿宋_GB2312"/>
                <w:b w:val="0"/>
                <w:bCs w:val="0"/>
                <w:sz w:val="21"/>
                <w:lang w:val="en-US" w:eastAsia="en-US"/>
              </w:rPr>
            </w:pPr>
            <w:r>
              <w:rPr>
                <w:rFonts w:hint="eastAsia" w:ascii="仿宋_GB2312" w:hAnsi="仿宋_GB2312" w:eastAsia="仿宋_GB2312" w:cs="仿宋_GB2312"/>
                <w:b w:val="0"/>
                <w:bCs w:val="0"/>
                <w:sz w:val="21"/>
                <w:lang w:val="en-US" w:eastAsia="zh-CN"/>
              </w:rPr>
              <w:t>2. AI智能分析与预警能力：基于大模型的电气隐患智能识别算法，实现短路、过载、漏电、过热、故障电弧等隐患的精准识别与分级预警，预警准确率≥95%，误报率≤3%，支持自定义预警规则与分级推送机制；</w:t>
            </w:r>
          </w:p>
          <w:p>
            <w:pPr>
              <w:jc w:val="both"/>
              <w:rPr>
                <w:rFonts w:hint="eastAsia" w:ascii="仿宋_GB2312" w:hAnsi="仿宋_GB2312" w:eastAsia="仿宋_GB2312" w:cs="仿宋_GB2312"/>
                <w:b w:val="0"/>
                <w:bCs w:val="0"/>
                <w:sz w:val="21"/>
                <w:lang w:val="en-US" w:eastAsia="en-US"/>
              </w:rPr>
            </w:pPr>
            <w:r>
              <w:rPr>
                <w:rFonts w:hint="eastAsia" w:ascii="仿宋_GB2312" w:hAnsi="仿宋_GB2312" w:eastAsia="仿宋_GB2312" w:cs="仿宋_GB2312"/>
                <w:b w:val="0"/>
                <w:bCs w:val="0"/>
                <w:sz w:val="21"/>
                <w:lang w:val="en-US" w:eastAsia="zh-CN"/>
              </w:rPr>
              <w:t>3. 全链路闭环管理能力：构建隐患上报、派单、整改、核验、归档的全流程线上化闭环管理体系，支持移动端、PC端多终端协同操作，隐患整改响应时效≤30分钟，全流程操作可追溯、可审计；</w:t>
            </w:r>
          </w:p>
          <w:p>
            <w:pPr>
              <w:jc w:val="both"/>
              <w:rPr>
                <w:rFonts w:hint="eastAsia" w:ascii="仿宋_GB2312" w:hAnsi="仿宋_GB2312" w:eastAsia="仿宋_GB2312" w:cs="仿宋_GB2312"/>
                <w:b w:val="0"/>
                <w:bCs w:val="0"/>
                <w:sz w:val="21"/>
                <w:lang w:val="en-US" w:eastAsia="en-US"/>
              </w:rPr>
            </w:pPr>
            <w:r>
              <w:rPr>
                <w:rFonts w:hint="eastAsia" w:ascii="仿宋_GB2312" w:hAnsi="仿宋_GB2312" w:eastAsia="仿宋_GB2312" w:cs="仿宋_GB2312"/>
                <w:b w:val="0"/>
                <w:bCs w:val="0"/>
                <w:sz w:val="21"/>
                <w:lang w:val="en-US" w:eastAsia="zh-CN"/>
              </w:rPr>
              <w:t>4. 多场景适配与系统联动能力：支持教育、医疗、政府机关等不同场景的用电管理需求定制化开发，可无缝对接现有消防、安防、楼宇自控、应急指挥等系统，实现数据联动与协同处置，支持3D可视化展示园区/建筑的用电拓扑与实时状态；</w:t>
            </w:r>
          </w:p>
          <w:p>
            <w:pPr>
              <w:jc w:val="both"/>
              <w:rPr>
                <w:rFonts w:hint="eastAsia" w:ascii="仿宋_GB2312" w:hAnsi="仿宋_GB2312" w:eastAsia="仿宋_GB2312" w:cs="仿宋_GB2312"/>
                <w:b w:val="0"/>
                <w:bCs w:val="0"/>
                <w:sz w:val="21"/>
                <w:lang w:val="en-US" w:eastAsia="en-US"/>
              </w:rPr>
            </w:pPr>
            <w:r>
              <w:rPr>
                <w:rFonts w:hint="eastAsia" w:ascii="仿宋_GB2312" w:hAnsi="仿宋_GB2312" w:eastAsia="仿宋_GB2312" w:cs="仿宋_GB2312"/>
                <w:b w:val="0"/>
                <w:bCs w:val="0"/>
                <w:sz w:val="21"/>
                <w:lang w:val="en-US" w:eastAsia="zh-CN"/>
              </w:rPr>
              <w:t>5. 安全合规与数据管理能力：符合网络安全等级保护2.0三级要求，支持数据加密存储与传输，满足政务、医疗、教育行业的数据安全规范，监测数据存储周期不低于3年，支持合规性报表自动生成；</w:t>
            </w:r>
          </w:p>
          <w:p>
            <w:pPr>
              <w:jc w:val="both"/>
              <w:rPr>
                <w:rFonts w:hint="eastAsia" w:ascii="仿宋_GB2312" w:hAnsi="仿宋_GB2312" w:eastAsia="仿宋_GB2312" w:cs="仿宋_GB2312"/>
                <w:b w:val="0"/>
                <w:bCs w:val="0"/>
                <w:sz w:val="21"/>
                <w:lang w:val="en-US" w:eastAsia="zh-CN"/>
              </w:rPr>
            </w:pPr>
            <w:r>
              <w:rPr>
                <w:rFonts w:hint="eastAsia" w:ascii="仿宋_GB2312" w:hAnsi="仿宋_GB2312" w:eastAsia="仿宋_GB2312" w:cs="仿宋_GB2312"/>
                <w:b w:val="0"/>
                <w:bCs w:val="0"/>
                <w:sz w:val="21"/>
                <w:lang w:val="en-US" w:eastAsia="zh-CN"/>
              </w:rPr>
              <w:t>6. 应急处置与指挥调度能力：支持电气故障的快速定位、应急处置方案智能推送，支持多部门协同应急指挥调度，可联动消防、安防系统触发应急处置预案，支持应急处置过程的全流程记录与回溯。</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（三）文旅体验</w:t>
      </w:r>
    </w:p>
    <w:tbl>
      <w:tblPr>
        <w:tblStyle w:val="5"/>
        <w:tblpPr w:leftFromText="180" w:rightFromText="180" w:vertAnchor="text" w:horzAnchor="page" w:tblpX="1560" w:tblpY="290"/>
        <w:tblOverlap w:val="never"/>
        <w:tblW w:w="15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333"/>
        <w:gridCol w:w="6670"/>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序号</w:t>
            </w:r>
          </w:p>
        </w:tc>
        <w:tc>
          <w:tcPr>
            <w:tcW w:w="23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 xml:space="preserve"> </w:t>
            </w:r>
            <w:r>
              <w:rPr>
                <w:rFonts w:hint="eastAsia" w:ascii="仿宋_GB2312" w:hAnsi="仿宋_GB2312" w:eastAsia="仿宋_GB2312" w:cs="仿宋_GB2312"/>
                <w:b/>
                <w:bCs/>
                <w:sz w:val="21"/>
                <w:szCs w:val="21"/>
                <w:vertAlign w:val="baseline"/>
                <w:lang w:eastAsia="zh-CN"/>
              </w:rPr>
              <w:t>场景名称</w:t>
            </w:r>
          </w:p>
        </w:tc>
        <w:tc>
          <w:tcPr>
            <w:tcW w:w="66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b/>
                <w:sz w:val="21"/>
                <w:lang w:eastAsia="zh-CN"/>
              </w:rPr>
              <w:t>场景需求</w:t>
            </w:r>
            <w:r>
              <w:rPr>
                <w:rFonts w:hint="eastAsia" w:ascii="仿宋_GB2312" w:hAnsi="仿宋_GB2312" w:eastAsia="仿宋_GB2312"/>
                <w:b/>
                <w:color w:val="auto"/>
                <w:sz w:val="21"/>
                <w:lang w:eastAsia="zh-CN"/>
              </w:rPr>
              <w:t>目标</w:t>
            </w:r>
          </w:p>
        </w:tc>
        <w:tc>
          <w:tcPr>
            <w:tcW w:w="55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bCs/>
                <w:vertAlign w:val="baseline"/>
                <w:lang w:val="en-US" w:eastAsia="zh-CN"/>
              </w:rPr>
              <w:t>技术产品需求/指标要求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16</w:t>
            </w:r>
          </w:p>
        </w:tc>
        <w:tc>
          <w:tcPr>
            <w:tcW w:w="2333" w:type="dxa"/>
            <w:shd w:val="clear" w:color="auto" w:fill="auto"/>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石景山区规划展览馆</w:t>
            </w:r>
          </w:p>
          <w:p>
            <w:pPr>
              <w:jc w:val="center"/>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sz w:val="21"/>
                <w:szCs w:val="21"/>
                <w:vertAlign w:val="baseline"/>
                <w:lang w:val="en-US" w:eastAsia="zh-CN"/>
              </w:rPr>
              <w:t>场景</w:t>
            </w:r>
          </w:p>
        </w:tc>
        <w:tc>
          <w:tcPr>
            <w:tcW w:w="6670" w:type="dxa"/>
            <w:shd w:val="clear" w:color="auto" w:fill="auto"/>
            <w:vAlign w:val="top"/>
          </w:tcPr>
          <w:p>
            <w:pPr>
              <w:jc w:val="both"/>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sz w:val="21"/>
                <w:szCs w:val="21"/>
              </w:rPr>
              <w:t>围绕解决展览馆传统导览方式单一、人工讲解覆盖不足、观众互动体验有限等场景问题，依托展览馆现有基础设施，在石景山区金府北路60号落地，开放智慧展馆智能服务验证场景资源，通过验证迭代展厅智能讲解、多媒体语音交互问答与系统控制技术，形成展览馆智能服务机器人成果，达到讲解内容灵活更新、多语种适配、人机自然交互技术验证效果，预期丰富服务配套设施、提升观众参观体验与满意度、打造区域智慧文化展示窗口核心目标。</w:t>
            </w:r>
          </w:p>
        </w:tc>
        <w:tc>
          <w:tcPr>
            <w:tcW w:w="5580" w:type="dxa"/>
            <w:shd w:val="clear" w:color="auto" w:fill="auto"/>
            <w:vAlign w:val="center"/>
          </w:tcPr>
          <w:p>
            <w:pPr>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具备参观引导服务、展厅智能讲解服务、多媒体系统控制、观众语音交互问答等功能。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17</w:t>
            </w:r>
          </w:p>
        </w:tc>
        <w:tc>
          <w:tcPr>
            <w:tcW w:w="2333"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rPr>
              <w:t>公园智慧经营、巡查巡护、游客服务及讲解提升</w:t>
            </w:r>
          </w:p>
        </w:tc>
        <w:tc>
          <w:tcPr>
            <w:tcW w:w="6670" w:type="dxa"/>
            <w:shd w:val="clear" w:color="auto" w:fill="auto"/>
            <w:vAlign w:val="center"/>
          </w:tcPr>
          <w:p>
            <w:pPr>
              <w:jc w:val="both"/>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b w:val="0"/>
                <w:bCs w:val="0"/>
                <w:sz w:val="21"/>
                <w:szCs w:val="21"/>
                <w:lang w:val="en-US" w:eastAsia="zh-CN"/>
              </w:rPr>
              <w:t>丰富园区经营业态，提升游客互动体验，解决传统零售缺乏新颖互动项目等问题；同时针对首钢园群明湖及西山绿道周边文化元素、自然资源，提供智能化讲解服务，弥补人工讲解不足，增强文化传播效果；打造智慧公园示范窗口。</w:t>
            </w:r>
          </w:p>
        </w:tc>
        <w:tc>
          <w:tcPr>
            <w:tcW w:w="558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lang w:val="en-US" w:eastAsia="zh-CN"/>
              </w:rPr>
              <w:t>1. 智能零售机器人：能自动售卖鲜花、文创产品，支持扫码支付，后台可管理库存。</w:t>
            </w:r>
            <w:r>
              <w:rPr>
                <w:rFonts w:hint="eastAsia" w:ascii="仿宋_GB2312" w:hAnsi="仿宋_GB2312" w:eastAsia="仿宋_GB2312" w:cs="仿宋_GB2312"/>
                <w:sz w:val="21"/>
                <w:szCs w:val="21"/>
                <w:highlight w:val="none"/>
                <w:lang w:val="en-US" w:eastAsia="zh-CN"/>
              </w:rPr>
              <w:br w:type="textWrapping"/>
            </w:r>
            <w:r>
              <w:rPr>
                <w:rFonts w:hint="eastAsia" w:ascii="仿宋_GB2312" w:hAnsi="仿宋_GB2312" w:eastAsia="仿宋_GB2312" w:cs="仿宋_GB2312"/>
                <w:sz w:val="21"/>
                <w:szCs w:val="21"/>
                <w:highlight w:val="none"/>
                <w:lang w:val="en-US" w:eastAsia="zh-CN"/>
              </w:rPr>
              <w:t>2. 咖啡/饮品制作机器人：可自动制作手冲或意式咖啡等饮品，操作简单，出餐速度快，能语音推荐饮品。</w:t>
            </w:r>
            <w:r>
              <w:rPr>
                <w:rFonts w:hint="eastAsia" w:ascii="仿宋_GB2312" w:hAnsi="仿宋_GB2312" w:eastAsia="仿宋_GB2312" w:cs="仿宋_GB2312"/>
                <w:sz w:val="21"/>
                <w:szCs w:val="21"/>
                <w:highlight w:val="none"/>
                <w:lang w:val="en-US" w:eastAsia="zh-CN"/>
              </w:rPr>
              <w:br w:type="textWrapping"/>
            </w:r>
            <w:r>
              <w:rPr>
                <w:rFonts w:hint="eastAsia" w:ascii="仿宋_GB2312" w:hAnsi="仿宋_GB2312" w:eastAsia="仿宋_GB2312" w:cs="仿宋_GB2312"/>
                <w:sz w:val="21"/>
                <w:szCs w:val="21"/>
                <w:highlight w:val="none"/>
                <w:lang w:val="en-US" w:eastAsia="zh-CN"/>
              </w:rPr>
              <w:t>3. 人形互动机器人/科普表演机器人：能进行舞蹈表演、人机问答、导览讲解，动作和内容可定期更新，具备安全避障功能。</w:t>
            </w:r>
            <w:r>
              <w:rPr>
                <w:rFonts w:hint="eastAsia" w:ascii="仿宋_GB2312" w:hAnsi="仿宋_GB2312" w:eastAsia="仿宋_GB2312" w:cs="仿宋_GB2312"/>
                <w:sz w:val="21"/>
                <w:szCs w:val="21"/>
                <w:highlight w:val="none"/>
                <w:lang w:val="en-US" w:eastAsia="zh-CN"/>
              </w:rPr>
              <w:br w:type="textWrapping"/>
            </w:r>
            <w:r>
              <w:rPr>
                <w:rFonts w:hint="eastAsia" w:ascii="仿宋_GB2312" w:hAnsi="仿宋_GB2312" w:eastAsia="仿宋_GB2312" w:cs="仿宋_GB2312"/>
                <w:sz w:val="21"/>
                <w:szCs w:val="21"/>
                <w:highlight w:val="none"/>
                <w:lang w:val="en-US" w:eastAsia="zh-CN"/>
              </w:rPr>
              <w:t>4. 智能讲解机器人：能自动走到主要雕塑前进行讲解，或游客扫码/语音即可召唤讲解，讲解内容可后台更新，支持多语言。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jc w:val="center"/>
              <w:rPr>
                <w:rFonts w:hint="default"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t>18</w:t>
            </w:r>
          </w:p>
        </w:tc>
        <w:tc>
          <w:tcPr>
            <w:tcW w:w="2333" w:type="dxa"/>
            <w:shd w:val="clear" w:color="auto" w:fill="auto"/>
            <w:vAlign w:val="center"/>
          </w:tcPr>
          <w:p>
            <w:pPr>
              <w:jc w:val="center"/>
              <w:rPr>
                <w:rFonts w:hint="eastAsia" w:ascii="仿宋_GB2312" w:hAnsi="仿宋_GB2312" w:eastAsia="仿宋_GB2312" w:cs="仿宋_GB2312"/>
                <w:b w:val="0"/>
                <w:bCs w:val="0"/>
                <w:color w:val="000000" w:themeColor="text1"/>
                <w:sz w:val="21"/>
                <w:szCs w:val="21"/>
                <w:vertAlign w:val="baseli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vertAlign w:val="baseline"/>
                <w:lang w:eastAsia="zh-CN"/>
                <w14:textFill>
                  <w14:solidFill>
                    <w14:schemeClr w14:val="tx1"/>
                  </w14:solidFill>
                </w14:textFill>
              </w:rPr>
              <w:t>中国科幻大会场景</w:t>
            </w:r>
          </w:p>
          <w:p>
            <w:pPr>
              <w:jc w:val="center"/>
              <w:rPr>
                <w:rFonts w:hint="eastAsia" w:ascii="仿宋_GB2312" w:hAnsi="仿宋_GB2312" w:eastAsia="仿宋_GB2312" w:cs="仿宋_GB2312"/>
                <w:b w:val="0"/>
                <w:bCs w:val="0"/>
                <w:color w:val="000000" w:themeColor="text1"/>
                <w:kern w:val="2"/>
                <w:sz w:val="21"/>
                <w:szCs w:val="21"/>
                <w:vertAlign w:val="baseline"/>
                <w:lang w:val="en-US" w:eastAsia="zh-CN" w:bidi="ar-SA"/>
                <w14:textFill>
                  <w14:solidFill>
                    <w14:schemeClr w14:val="tx1"/>
                  </w14:solidFill>
                </w14:textFill>
              </w:rPr>
            </w:pPr>
            <w:bookmarkStart w:id="0" w:name="_GoBack"/>
            <w:bookmarkEnd w:id="0"/>
          </w:p>
        </w:tc>
        <w:tc>
          <w:tcPr>
            <w:tcW w:w="6670" w:type="dxa"/>
            <w:shd w:val="clear" w:color="auto" w:fill="auto"/>
            <w:vAlign w:val="center"/>
          </w:tcPr>
          <w:p>
            <w:pPr>
              <w:jc w:val="both"/>
              <w:rPr>
                <w:rFonts w:hint="eastAsia" w:ascii="仿宋_GB2312" w:hAnsi="仿宋_GB2312" w:eastAsia="仿宋_GB2312" w:cs="仿宋_GB2312"/>
                <w:b w:val="0"/>
                <w:bCs w:val="0"/>
                <w:kern w:val="2"/>
                <w:sz w:val="21"/>
                <w:szCs w:val="21"/>
                <w:lang w:val="en-US" w:eastAsia="zh-CN" w:bidi="ar-SA"/>
              </w:rPr>
            </w:pPr>
            <w:r>
              <w:rPr>
                <w:rFonts w:ascii="仿宋_GB2312" w:hAnsi="仿宋_GB2312" w:eastAsia="仿宋_GB2312"/>
                <w:b w:val="0"/>
                <w:bCs/>
                <w:sz w:val="21"/>
              </w:rPr>
              <w:t>围绕解决会展活动智慧化办会水平不足、新技术新产品缺少首发首秀综合试验场等场景问题，依托中国科幻大会品牌与未来数字街区基础，在首钢园落地，开放大型活动智能化服务与科技产品首发首秀验证资源，通过验证迭代人形智能主持机器人、沉浸交互系统技术，形成大型活动智慧办会标杆成果，预期实现大会科技服务水平提升、数字街区成为新技术首发综合试验场核心目标。</w:t>
            </w:r>
          </w:p>
        </w:tc>
        <w:tc>
          <w:tcPr>
            <w:tcW w:w="5580" w:type="dxa"/>
            <w:shd w:val="clear" w:color="auto" w:fill="auto"/>
            <w:vAlign w:val="top"/>
          </w:tcPr>
          <w:p>
            <w:pP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t>1.人形智能主持机器人（“幻幻”）：能承担大会主持、互动问答、迎宾导览等功能，具备自然语言交互、表情与动作协同能力，支持节目内容定期更新；</w:t>
            </w:r>
          </w:p>
          <w:p>
            <w:pP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t>2.智能引导与服务机器人集群：具备自主导航、避障、引导讲解及机器人舞狮/武术等表演功能；</w:t>
            </w:r>
          </w:p>
          <w:p>
            <w:pP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t>3.未来数字街区沉浸交互系统：部署裸眼3D显示、动作捕捉、数字孪生等交互装置，支持新技术首试、新产品首发、新场景首秀；</w:t>
            </w:r>
          </w:p>
          <w:p>
            <w:pPr>
              <w:rPr>
                <w:rFonts w:hint="eastAsia" w:ascii="仿宋_GB2312" w:hAnsi="仿宋_GB2312" w:eastAsia="仿宋_GB2312" w:cs="仿宋_GB2312"/>
                <w:b w:val="0"/>
                <w:bCs w:val="0"/>
                <w:color w:val="FF0000"/>
                <w:kern w:val="2"/>
                <w:sz w:val="21"/>
                <w:szCs w:val="21"/>
                <w:vertAlign w:val="baseline"/>
                <w:lang w:val="en-US" w:eastAsia="zh-CN" w:bidi="ar-SA"/>
              </w:rPr>
            </w:pP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t>4.技术产品展示平台：集中展示科幻、前沿科技硬核成果，配套供需对接与签约转化机制。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73" w:type="dxa"/>
            <w:shd w:val="clear" w:color="auto" w:fill="auto"/>
            <w:vAlign w:val="center"/>
          </w:tcPr>
          <w:p>
            <w:pPr>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19</w:t>
            </w:r>
          </w:p>
        </w:tc>
        <w:tc>
          <w:tcPr>
            <w:tcW w:w="2333" w:type="dxa"/>
            <w:shd w:val="clear" w:color="auto" w:fill="auto"/>
            <w:vAlign w:val="center"/>
          </w:tcPr>
          <w:p>
            <w:pPr>
              <w:jc w:val="center"/>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t>“文化智境”AI创新</w:t>
            </w:r>
          </w:p>
          <w:p>
            <w:pPr>
              <w:jc w:val="center"/>
              <w:rPr>
                <w:rFonts w:hint="eastAsia" w:ascii="仿宋_GB2312" w:hAnsi="仿宋_GB2312" w:eastAsia="仿宋_GB2312" w:cs="仿宋_GB2312"/>
                <w:color w:val="FF0000"/>
                <w:kern w:val="2"/>
                <w:sz w:val="21"/>
                <w:szCs w:val="21"/>
                <w:highlight w:val="none"/>
                <w:vertAlign w:val="baseline"/>
                <w:lang w:val="en-US" w:eastAsia="zh-CN" w:bidi="ar-SA"/>
              </w:rPr>
            </w:pPr>
            <w:r>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t>街区</w:t>
            </w:r>
          </w:p>
        </w:tc>
        <w:tc>
          <w:tcPr>
            <w:tcW w:w="6670" w:type="dxa"/>
            <w:shd w:val="clear" w:color="auto" w:fill="auto"/>
            <w:vAlign w:val="center"/>
          </w:tcPr>
          <w:p>
            <w:pPr>
              <w:jc w:val="both"/>
              <w:rPr>
                <w:rFonts w:hint="eastAsia" w:ascii="仿宋_GB2312" w:hAnsi="仿宋_GB2312" w:eastAsia="仿宋_GB2312" w:cs="仿宋_GB2312"/>
                <w:kern w:val="2"/>
                <w:sz w:val="21"/>
                <w:szCs w:val="21"/>
                <w:highlight w:val="none"/>
                <w:lang w:val="en-US" w:eastAsia="zh-CN" w:bidi="ar-SA"/>
              </w:rPr>
            </w:pPr>
            <w:r>
              <w:rPr>
                <w:rFonts w:ascii="仿宋_GB2312" w:hAnsi="仿宋_GB2312" w:eastAsia="仿宋_GB2312"/>
                <w:b w:val="0"/>
                <w:bCs/>
                <w:sz w:val="21"/>
              </w:rPr>
              <w:t>围绕解决工业遗产活化不足、AI文旅体验场景匮乏等场景问题，依托首钢园工业遗存与双奥场馆资源，在首钢园金安科幻广场及金安桥片区落地，开放AI技术实景试验场与工业遗产融合创新验证资源，通过验证迭代AR/VR/MR沉浸体验、AIGC数字人交互技术，形成AI创新应用标杆街区成果，达到识别率≥97%、满意度提升25%技术验证效果，预期打造石景山文化科技品牌、带动商业增长与数字经济集聚核心目标。</w:t>
            </w:r>
          </w:p>
        </w:tc>
        <w:tc>
          <w:tcPr>
            <w:tcW w:w="5580" w:type="dxa"/>
            <w:shd w:val="clear" w:color="auto" w:fill="auto"/>
            <w:vAlign w:val="top"/>
          </w:tcPr>
          <w:p>
            <w:pPr>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沉浸式文化体验装置</w:t>
            </w:r>
          </w:p>
          <w:p>
            <w:pP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1.AR/VR/MR创意内容及装置：结合户外空间环境打造适配的AR、VR沉浸式体验内容，支持软硬件更新迭代，具备稳定运维能力。</w:t>
            </w:r>
          </w:p>
          <w:p>
            <w:pP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2.AIGC互动装置：支持用户通过图片、文本等形式输入生成需求，融合首钢工业遗存、冬奥文化等元素，智能生成专属互动内容，并适配手机、大屏等多终端同步展示。</w:t>
            </w:r>
          </w:p>
          <w:p>
            <w:pP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3.数字人互动装置：户外透明全息舱内置数字人，搭载AI交互系统，支持语音对话、动作响应，集互动打卡于一体。预设文化导览内容，实现行走导览与语音问答，打造沉浸式文旅体验。</w:t>
            </w:r>
          </w:p>
          <w:p>
            <w:pP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4.全息投影：开发轻量化、趣味性的光影互动文化传播产品，适配户外公共场景使用。</w:t>
            </w:r>
          </w:p>
          <w:p>
            <w:pP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5.水雾投影：用高压雾化生成细腻水幕，配合激光投影呈现立体动态主题影像，同时融合人体感应与AI内容联动，可随游客动作变换画面。</w:t>
            </w:r>
          </w:p>
          <w:p>
            <w:pP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6.全景声设施：结合空间结构和声学特性，布设不同主体场景全景声，打造沉浸式三维音效空间。</w:t>
            </w:r>
          </w:p>
          <w:p>
            <w:pP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7.数字旱喷水幕：</w:t>
            </w:r>
            <w:r>
              <w:rPr>
                <w:rFonts w:hint="eastAsia" w:ascii="仿宋_GB2312" w:hAnsi="仿宋_GB2312" w:eastAsia="仿宋_GB2312" w:cs="仿宋_GB2312"/>
                <w:color w:val="auto"/>
                <w:sz w:val="21"/>
                <w:szCs w:val="21"/>
                <w:highlight w:val="none"/>
                <w:lang w:val="en-US" w:eastAsia="zh-CN"/>
              </w:rPr>
              <w:t>弧形数控水帘旱喷，可随不同主题智能调控水流，喷泉感应人体动作变换造型。</w:t>
            </w:r>
          </w:p>
          <w:p>
            <w:pPr>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智慧园区服务终端</w:t>
            </w:r>
          </w:p>
          <w:p>
            <w:pP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智能导览：覆盖街区核心点位，支持语音问询、路线规划，可联动周边业态提供实时服务信息。</w:t>
            </w:r>
          </w:p>
          <w:p>
            <w:pP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2.智能体客服：深度融合LLM和智能体技术，接入“文化智境”相关业态数据；为用户提供智慧交通、景点推荐、餐饮查询、活动预约、企业导览等服务。</w:t>
            </w:r>
          </w:p>
          <w:p>
            <w:pP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3.智能斑马线：集成感应与灯光，联动交通信号，引导路人穿行，强化夜间通行安全，营造智慧交通新体验。</w:t>
            </w:r>
          </w:p>
          <w:p>
            <w:pP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4.机器人运维枢纽站：集机器人充电、维护于一体，实现远程监控与智能调度，24小时护航户外互动设备；</w:t>
            </w:r>
          </w:p>
          <w:p>
            <w:pPr>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5.智能巡检机器人：实时识别烟雾、违规行为，支持断网环境下的基础巡检与告警等；</w:t>
            </w:r>
          </w:p>
          <w:p>
            <w:pPr>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6.无人清扫机器人：精准识别路面材质与垃圾类型。配备自适应独立调节扫盘与纯真空吸扫系统，实现园区自动化保洁；</w:t>
            </w:r>
          </w:p>
          <w:p>
            <w:pP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8.智能灯杆：具备“一杆多能”设计，高度集成照明、监控、信息发布、广播等功能。设备可统一接入综合管理平台，实现集中运维，全面提升园区智能化水平。</w:t>
            </w:r>
          </w:p>
          <w:p>
            <w:pP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9.智能座椅：搭载语音交互系统，可随时播报天气、新闻或使用指引；两侧配备无线充电板与USB快充接口，让短暂停留也充满科技便利。</w:t>
            </w:r>
          </w:p>
          <w:p>
            <w:pPr>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便民智能运动设施</w:t>
            </w:r>
          </w:p>
          <w:p>
            <w:pPr>
              <w:numPr>
                <w:ilvl w:val="0"/>
                <w:numId w:val="0"/>
              </w:numPr>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1.智能跑道：可实时采集运动数据与跑姿分析，生成专属运动报告，实现自助式科学健身。</w:t>
            </w:r>
          </w:p>
          <w:p>
            <w:pPr>
              <w:numPr>
                <w:ilvl w:val="0"/>
                <w:numId w:val="0"/>
              </w:numPr>
              <w:ind w:left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2.健身休闲互动设施：覆盖全年龄群体需求，可提供运动健身、儿童娱乐等智能便民服务设备。</w:t>
            </w:r>
          </w:p>
          <w:p>
            <w:pPr>
              <w:numPr>
                <w:ilvl w:val="0"/>
                <w:numId w:val="0"/>
              </w:numPr>
              <w:ind w:left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3.智能裁判设施：在足球场部署智能裁判系统，融合多传感器与AI，实时追踪球员及足球，自动识别越位、犯规等。</w:t>
            </w:r>
          </w:p>
          <w:p>
            <w:pPr>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智能新消费场景及休闲娱乐配套</w:t>
            </w:r>
          </w:p>
          <w:p>
            <w:pPr>
              <w:numPr>
                <w:ilvl w:val="0"/>
                <w:numId w:val="0"/>
              </w:numP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1.机器人零售：实现多机器人协同工作，可</w:t>
            </w:r>
            <w:r>
              <w:rPr>
                <w:rFonts w:hint="eastAsia" w:ascii="仿宋_GB2312" w:hAnsi="仿宋_GB2312" w:eastAsia="仿宋_GB2312" w:cs="仿宋_GB2312"/>
                <w:color w:val="auto"/>
                <w:sz w:val="21"/>
                <w:szCs w:val="21"/>
                <w:highlight w:val="none"/>
                <w:lang w:val="en-US" w:eastAsia="zh-CN"/>
              </w:rPr>
              <w:t>调酒、串糖葫芦、剥小龙虾等，配套零售太空舱。</w:t>
            </w:r>
          </w:p>
          <w:p>
            <w:pPr>
              <w:numPr>
                <w:ilvl w:val="0"/>
                <w:numId w:val="0"/>
              </w:numPr>
              <w:ind w:left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2.表演机器人：通过动作设计，机器人可随灯光和音效进行乐队、舞蹈或剧情演绎。</w:t>
            </w:r>
          </w:p>
          <w:p>
            <w:pP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3.人体识别光影互动：户外地面投影互动装置，可随人体动作实时变化，结合立面光影与景观灯，打造亲子夜游打卡地。</w:t>
            </w:r>
          </w:p>
          <w:p>
            <w:pP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4.机器人足球赛：机器人3v3形式对抗，机器人具备运动控制、视觉感知、定位导航、决策规划及多机协作，实现传球、接球、解围、守门等团队配合。</w:t>
            </w:r>
          </w:p>
          <w:p>
            <w:pPr>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5.游戏数源智能采集空间：打造一个集运动、演艺等多功能于一体的场地，场地内可通过无穿戴动捕设施，系统采集场地内人体行为数据，直接服务于游戏制作、赋能机器人训练、沉淀数据资产。</w:t>
            </w:r>
          </w:p>
          <w:p>
            <w:pPr>
              <w:rPr>
                <w:rFonts w:hint="eastAsia" w:ascii="仿宋_GB2312" w:hAnsi="仿宋_GB2312" w:eastAsia="仿宋_GB2312" w:cs="仿宋_GB2312"/>
                <w:color w:val="FF0000"/>
                <w:kern w:val="2"/>
                <w:sz w:val="21"/>
                <w:szCs w:val="21"/>
                <w:highlight w:val="none"/>
                <w:vertAlign w:val="baseline"/>
                <w:lang w:val="en-US" w:eastAsia="zh-CN" w:bidi="ar-SA"/>
              </w:rPr>
            </w:pPr>
            <w:r>
              <w:rPr>
                <w:rFonts w:hint="eastAsia" w:ascii="仿宋_GB2312" w:hAnsi="仿宋_GB2312" w:eastAsia="仿宋_GB2312" w:cs="仿宋_GB2312"/>
                <w:b w:val="0"/>
                <w:bCs w:val="0"/>
                <w:color w:val="auto"/>
                <w:sz w:val="21"/>
                <w:szCs w:val="21"/>
                <w:highlight w:val="none"/>
                <w:lang w:val="en-US" w:eastAsia="zh-CN"/>
              </w:rPr>
              <w:t>6.人工智能生活馆：集展示、体验、互动于一体，打造AI技术成果落地体验空间，让公众近距离感受人工智能技术的日常化应用。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673" w:type="dxa"/>
            <w:shd w:val="clear" w:color="auto" w:fill="auto"/>
            <w:vAlign w:val="center"/>
          </w:tcPr>
          <w:p>
            <w:pPr>
              <w:jc w:val="center"/>
              <w:rPr>
                <w:rFonts w:hint="default" w:ascii="仿宋_GB2312" w:hAnsi="仿宋_GB2312" w:eastAsia="仿宋_GB2312" w:cs="仿宋_GB2312"/>
                <w:b w:val="0"/>
                <w:bCs w:val="0"/>
                <w:color w:val="auto"/>
                <w:kern w:val="2"/>
                <w:sz w:val="21"/>
                <w:szCs w:val="21"/>
                <w:vertAlign w:val="baseline"/>
                <w:lang w:val="en-US" w:eastAsia="zh-CN" w:bidi="ar-SA"/>
              </w:rPr>
            </w:pPr>
            <w:r>
              <w:rPr>
                <w:rFonts w:hint="eastAsia" w:ascii="仿宋_GB2312" w:hAnsi="仿宋_GB2312" w:eastAsia="仿宋_GB2312" w:cs="仿宋_GB2312"/>
                <w:b w:val="0"/>
                <w:bCs w:val="0"/>
                <w:color w:val="auto"/>
                <w:kern w:val="2"/>
                <w:sz w:val="21"/>
                <w:szCs w:val="21"/>
                <w:vertAlign w:val="baseline"/>
                <w:lang w:val="en-US" w:eastAsia="zh-CN" w:bidi="ar-SA"/>
              </w:rPr>
              <w:t>20</w:t>
            </w:r>
          </w:p>
        </w:tc>
        <w:tc>
          <w:tcPr>
            <w:tcW w:w="2333" w:type="dxa"/>
            <w:shd w:val="clear" w:color="auto" w:fill="auto"/>
            <w:vAlign w:val="center"/>
          </w:tcPr>
          <w:p>
            <w:pPr>
              <w:jc w:val="center"/>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color w:val="auto"/>
                <w:kern w:val="2"/>
                <w:sz w:val="21"/>
                <w:szCs w:val="21"/>
                <w:vertAlign w:val="baseline"/>
                <w:lang w:val="en-US" w:eastAsia="zh-CN" w:bidi="ar-SA"/>
              </w:rPr>
              <w:t>原生裸眼3D立体拍摄真人互动影游内容和产业解决方案建设需求</w:t>
            </w:r>
          </w:p>
        </w:tc>
        <w:tc>
          <w:tcPr>
            <w:tcW w:w="6670" w:type="dxa"/>
            <w:shd w:val="clear" w:color="auto" w:fill="auto"/>
            <w:vAlign w:val="center"/>
          </w:tcPr>
          <w:p>
            <w:pPr>
              <w:jc w:val="both"/>
              <w:rPr>
                <w:rFonts w:hint="eastAsia" w:ascii="仿宋_GB2312" w:hAnsi="仿宋_GB2312" w:eastAsia="仿宋_GB2312" w:cs="仿宋_GB2312"/>
                <w:b w:val="0"/>
                <w:bCs w:val="0"/>
                <w:sz w:val="21"/>
              </w:rPr>
            </w:pPr>
            <w:r>
              <w:rPr>
                <w:rFonts w:hint="eastAsia" w:ascii="仿宋_GB2312" w:hAnsi="仿宋_GB2312" w:eastAsia="仿宋_GB2312" w:cs="仿宋_GB2312"/>
                <w:b w:val="0"/>
                <w:bCs w:val="0"/>
                <w:sz w:val="21"/>
              </w:rPr>
              <w:t>围绕解决裸眼3D光场显示内容供给断层、互动影游赛道同质化、立体生产工具空白、多终端适配割裂等场景问题，依托自研裸眼3D光场显示配套渲染系统与实时手势交互识别技术，开放裸眼3D互动影游全流程产业化验证场景资源，通过验证迭代双终端立体拍摄、全链路一站式生产工具链、AI 3D转制技术，形成原生裸眼3D真人互动影游产品与标准化产业解决方案成果，</w:t>
            </w:r>
            <w:r>
              <w:rPr>
                <w:rFonts w:hint="eastAsia" w:ascii="仿宋_GB2312" w:hAnsi="仿宋_GB2312" w:eastAsia="仿宋_GB2312" w:cs="仿宋_GB2312"/>
                <w:b w:val="0"/>
                <w:bCs w:val="0"/>
                <w:sz w:val="21"/>
                <w:lang w:val="en-US" w:eastAsia="zh-CN"/>
              </w:rPr>
              <w:t>降低行业裸眼3D内容制作</w:t>
            </w:r>
            <w:r>
              <w:rPr>
                <w:rFonts w:hint="eastAsia" w:ascii="仿宋_GB2312" w:hAnsi="仿宋_GB2312" w:eastAsia="仿宋_GB2312" w:cs="仿宋_GB2312"/>
                <w:b w:val="0"/>
                <w:bCs w:val="0"/>
                <w:sz w:val="21"/>
              </w:rPr>
              <w:t>门槛60%以上、一套素材同步适配裸眼3D大屏/VR/PC多端技术验证效果，预期补齐硬件内容供给</w:t>
            </w:r>
            <w:r>
              <w:rPr>
                <w:rFonts w:hint="eastAsia" w:ascii="仿宋_GB2312" w:hAnsi="仿宋_GB2312" w:eastAsia="仿宋_GB2312" w:cs="仿宋_GB2312"/>
                <w:b w:val="0"/>
                <w:bCs w:val="0"/>
                <w:sz w:val="21"/>
                <w:lang w:val="en-US" w:eastAsia="zh-CN"/>
              </w:rPr>
              <w:t>内容生态</w:t>
            </w:r>
            <w:r>
              <w:rPr>
                <w:rFonts w:hint="eastAsia" w:ascii="仿宋_GB2312" w:hAnsi="仿宋_GB2312" w:eastAsia="仿宋_GB2312" w:cs="仿宋_GB2312"/>
                <w:b w:val="0"/>
                <w:bCs w:val="0"/>
                <w:sz w:val="21"/>
              </w:rPr>
              <w:t>短板、带动裸眼3D显示</w:t>
            </w:r>
            <w:r>
              <w:rPr>
                <w:rFonts w:hint="eastAsia" w:ascii="仿宋_GB2312" w:hAnsi="仿宋_GB2312" w:eastAsia="仿宋_GB2312" w:cs="仿宋_GB2312"/>
                <w:b w:val="0"/>
                <w:bCs w:val="0"/>
                <w:sz w:val="21"/>
                <w:lang w:val="en-US" w:eastAsia="zh-CN"/>
              </w:rPr>
              <w:t>硬件</w:t>
            </w:r>
            <w:r>
              <w:rPr>
                <w:rFonts w:hint="eastAsia" w:ascii="仿宋_GB2312" w:hAnsi="仿宋_GB2312" w:eastAsia="仿宋_GB2312" w:cs="仿宋_GB2312"/>
                <w:b w:val="0"/>
                <w:bCs w:val="0"/>
                <w:sz w:val="21"/>
              </w:rPr>
              <w:t>与数字</w:t>
            </w:r>
            <w:r>
              <w:rPr>
                <w:rFonts w:hint="eastAsia" w:ascii="仿宋_GB2312" w:hAnsi="仿宋_GB2312" w:eastAsia="仿宋_GB2312" w:cs="仿宋_GB2312"/>
                <w:b w:val="0"/>
                <w:bCs w:val="0"/>
                <w:sz w:val="21"/>
                <w:lang w:val="en-US" w:eastAsia="zh-CN"/>
              </w:rPr>
              <w:t>互动内容双产业协同发展，为国内沉浸式数字文创赛道提供全新创新范本。</w:t>
            </w:r>
          </w:p>
        </w:tc>
        <w:tc>
          <w:tcPr>
            <w:tcW w:w="5580" w:type="dxa"/>
            <w:shd w:val="clear" w:color="auto" w:fill="auto"/>
            <w:vAlign w:val="center"/>
          </w:tcPr>
          <w:p>
            <w:pPr>
              <w:jc w:val="both"/>
              <w:rPr>
                <w:rFonts w:hint="eastAsia" w:ascii="仿宋_GB2312" w:hAnsi="仿宋_GB2312" w:eastAsia="仿宋_GB2312" w:cs="仿宋_GB2312"/>
                <w:b w:val="0"/>
                <w:bCs w:val="0"/>
                <w:sz w:val="21"/>
                <w:lang w:val="en-US" w:eastAsia="zh-CN"/>
              </w:rPr>
            </w:pPr>
            <w:r>
              <w:rPr>
                <w:rFonts w:hint="eastAsia" w:ascii="仿宋_GB2312" w:hAnsi="仿宋_GB2312" w:eastAsia="仿宋_GB2312" w:cs="仿宋_GB2312"/>
                <w:b w:val="0"/>
                <w:bCs w:val="0"/>
                <w:sz w:val="21"/>
                <w:lang w:val="en-US" w:eastAsia="zh-CN"/>
              </w:rPr>
              <w:t>1.全流程立体技术融合：将裸眼 3D 光场立体成像技术、实时手势识别交互技术深度嵌入项目全生命周期，覆盖剧本立体叙事策划、立体制片拍摄、沉浸式互动玩法设计、多终端游戏封装、线下展厅交互适配全部环节，实现立体内容创作无分段割裂。</w:t>
            </w:r>
          </w:p>
          <w:p>
            <w:pPr>
              <w:jc w:val="both"/>
              <w:rPr>
                <w:rFonts w:hint="eastAsia" w:ascii="仿宋_GB2312" w:hAnsi="仿宋_GB2312" w:eastAsia="仿宋_GB2312" w:cs="仿宋_GB2312"/>
                <w:b w:val="0"/>
                <w:bCs w:val="0"/>
                <w:sz w:val="21"/>
                <w:lang w:val="en-US" w:eastAsia="zh-CN"/>
              </w:rPr>
            </w:pPr>
            <w:r>
              <w:rPr>
                <w:rFonts w:hint="eastAsia" w:ascii="仿宋_GB2312" w:hAnsi="仿宋_GB2312" w:eastAsia="仿宋_GB2312" w:cs="仿宋_GB2312"/>
                <w:b w:val="0"/>
                <w:bCs w:val="0"/>
                <w:sz w:val="21"/>
                <w:lang w:val="en-US" w:eastAsia="zh-CN"/>
              </w:rPr>
              <w:t>2.双终端专属拍摄与交互体系研发：搭建适配裸眼 3D 光场大屏、VR 头显双设备的专属拍摄工艺与互动玩法体系；搭载专业双目立体拍摄硬件，设计适配立体画面的沉浸式分支互动玩法；原生支持 SBS 立体分屏、VR多格式自动输出，一套素材同步适配线上 PC 游戏、线下裸眼大屏、VR 沉浸式体验三类场景。</w:t>
            </w:r>
          </w:p>
          <w:p>
            <w:pPr>
              <w:jc w:val="both"/>
              <w:rPr>
                <w:rFonts w:hint="eastAsia" w:ascii="仿宋_GB2312" w:hAnsi="仿宋_GB2312" w:eastAsia="仿宋_GB2312" w:cs="仿宋_GB2312"/>
                <w:b w:val="0"/>
                <w:bCs w:val="0"/>
                <w:sz w:val="21"/>
                <w:lang w:val="en-US" w:eastAsia="zh-CN"/>
              </w:rPr>
            </w:pPr>
            <w:r>
              <w:rPr>
                <w:rFonts w:hint="eastAsia" w:ascii="仿宋_GB2312" w:hAnsi="仿宋_GB2312" w:eastAsia="仿宋_GB2312" w:cs="仿宋_GB2312"/>
                <w:b w:val="0"/>
                <w:bCs w:val="0"/>
                <w:sz w:val="21"/>
                <w:lang w:val="en-US" w:eastAsia="zh-CN"/>
              </w:rPr>
              <w:t>3.全链路一站式工具闭环能力建设：自主研发裸眼 3D 光场互动影游一体化生产工具，打通立体素材拍摄采集、AI 立体视频实时生成、手势交互逻辑绑定、多终端作品一键发布、线下展厅联动交互全流程，形成完整工业化内容服务闭环，可对外输出给硬件厂商、内容制作团队商用。</w:t>
            </w:r>
          </w:p>
          <w:p>
            <w:pPr>
              <w:jc w:val="both"/>
              <w:rPr>
                <w:rFonts w:hint="eastAsia" w:ascii="仿宋_GB2312" w:hAnsi="仿宋_GB2312" w:eastAsia="仿宋_GB2312" w:cs="仿宋_GB2312"/>
                <w:b w:val="0"/>
                <w:bCs w:val="0"/>
                <w:sz w:val="21"/>
                <w:lang w:val="en-US" w:eastAsia="zh-CN"/>
              </w:rPr>
            </w:pPr>
            <w:r>
              <w:rPr>
                <w:rFonts w:hint="eastAsia" w:ascii="仿宋_GB2312" w:hAnsi="仿宋_GB2312" w:eastAsia="仿宋_GB2312" w:cs="仿宋_GB2312"/>
                <w:b w:val="0"/>
                <w:bCs w:val="0"/>
                <w:sz w:val="21"/>
                <w:lang w:val="en-US" w:eastAsia="zh-CN"/>
              </w:rPr>
              <w:t>4.AI 3D转制能力：可支持所有基于UE,unity，RED引擎生成的内容一键转制为可在裸眼3D光场设备上播放的内容。</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（四）智慧医疗与健康</w:t>
      </w:r>
    </w:p>
    <w:tbl>
      <w:tblPr>
        <w:tblStyle w:val="5"/>
        <w:tblpPr w:leftFromText="180" w:rightFromText="180" w:vertAnchor="text" w:horzAnchor="page" w:tblpX="1560" w:tblpY="290"/>
        <w:tblOverlap w:val="never"/>
        <w:tblW w:w="53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2165"/>
        <w:gridCol w:w="6884"/>
        <w:gridCol w:w="5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序号</w:t>
            </w:r>
          </w:p>
        </w:tc>
        <w:tc>
          <w:tcPr>
            <w:tcW w:w="7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bCs/>
                <w:sz w:val="21"/>
                <w:szCs w:val="21"/>
                <w:vertAlign w:val="baseline"/>
                <w:lang w:val="en-US" w:eastAsia="zh-CN"/>
              </w:rPr>
              <w:t xml:space="preserve"> </w:t>
            </w:r>
            <w:r>
              <w:rPr>
                <w:rFonts w:hint="eastAsia" w:ascii="仿宋_GB2312" w:hAnsi="仿宋_GB2312" w:eastAsia="仿宋_GB2312" w:cs="仿宋_GB2312"/>
                <w:b/>
                <w:bCs/>
                <w:sz w:val="21"/>
                <w:szCs w:val="21"/>
                <w:vertAlign w:val="baseline"/>
                <w:lang w:eastAsia="zh-CN"/>
              </w:rPr>
              <w:t>场景名称</w:t>
            </w:r>
          </w:p>
        </w:tc>
        <w:tc>
          <w:tcPr>
            <w:tcW w:w="225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b/>
                <w:sz w:val="21"/>
                <w:lang w:eastAsia="zh-CN"/>
              </w:rPr>
              <w:t>场景需求</w:t>
            </w:r>
            <w:r>
              <w:rPr>
                <w:rFonts w:hint="eastAsia" w:ascii="仿宋_GB2312" w:hAnsi="仿宋_GB2312" w:eastAsia="仿宋_GB2312"/>
                <w:b/>
                <w:color w:val="auto"/>
                <w:sz w:val="21"/>
                <w:lang w:eastAsia="zh-CN"/>
              </w:rPr>
              <w:t>目标</w:t>
            </w:r>
          </w:p>
        </w:tc>
        <w:tc>
          <w:tcPr>
            <w:tcW w:w="18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bCs/>
                <w:vertAlign w:val="baseline"/>
                <w:lang w:val="en-US" w:eastAsia="zh-CN"/>
              </w:rPr>
              <w:t>技术产品需求/指标要求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 w:type="pct"/>
            <w:shd w:val="clear" w:color="auto" w:fill="auto"/>
            <w:vAlign w:val="center"/>
          </w:tcPr>
          <w:p>
            <w:pPr>
              <w:jc w:val="center"/>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21</w:t>
            </w:r>
          </w:p>
        </w:tc>
        <w:tc>
          <w:tcPr>
            <w:tcW w:w="710" w:type="pct"/>
            <w:shd w:val="clear" w:color="auto" w:fill="auto"/>
            <w:vAlign w:val="center"/>
          </w:tcPr>
          <w:p>
            <w:pPr>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eastAsia="zh-CN"/>
              </w:rPr>
              <w:t>病房智能呼叫系统</w:t>
            </w:r>
          </w:p>
        </w:tc>
        <w:tc>
          <w:tcPr>
            <w:tcW w:w="2258" w:type="pct"/>
            <w:shd w:val="clear" w:color="auto" w:fill="auto"/>
            <w:vAlign w:val="top"/>
          </w:tcPr>
          <w:p>
            <w:pP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sz w:val="21"/>
                <w:szCs w:val="21"/>
              </w:rPr>
              <w:t>围绕解决病房呼叫提示音过大影响患者休息、护士需返回护士站解除呼叫导致效率低等场景问题，依托病房现有呼叫设施基础，在石景山医院普外科病房落地，开放病房智能呼叫系统改造验证场景资源，通过验证迭代呼叫信息护士站屏显、护士端手环震动显示对话提醒技术，形成病房智能呼叫系统成果，达到呼叫信息一目了然、安静高效无干扰响应技术验证效果，预期</w:t>
            </w:r>
            <w:r>
              <w:rPr>
                <w:rFonts w:hint="eastAsia" w:ascii="仿宋_GB2312" w:hAnsi="仿宋_GB2312" w:eastAsia="仿宋_GB2312" w:cs="仿宋_GB2312"/>
                <w:b w:val="0"/>
                <w:bCs w:val="0"/>
                <w:sz w:val="21"/>
                <w:szCs w:val="21"/>
                <w:lang w:eastAsia="zh-CN"/>
              </w:rPr>
              <w:t>实现打造</w:t>
            </w:r>
            <w:r>
              <w:rPr>
                <w:rFonts w:hint="eastAsia" w:ascii="仿宋_GB2312" w:hAnsi="仿宋_GB2312" w:eastAsia="仿宋_GB2312" w:cs="仿宋_GB2312"/>
                <w:b w:val="0"/>
                <w:bCs w:val="0"/>
                <w:sz w:val="21"/>
                <w:szCs w:val="21"/>
              </w:rPr>
              <w:t>安静舒适高效病房环境、提升护理服务效率与患者就医体验</w:t>
            </w:r>
            <w:r>
              <w:rPr>
                <w:rFonts w:hint="eastAsia" w:ascii="仿宋_GB2312" w:hAnsi="仿宋_GB2312" w:eastAsia="仿宋_GB2312" w:cs="仿宋_GB2312"/>
                <w:b w:val="0"/>
                <w:bCs w:val="0"/>
                <w:sz w:val="21"/>
                <w:szCs w:val="21"/>
                <w:lang w:eastAsia="zh-CN"/>
              </w:rPr>
              <w:t>的核心</w:t>
            </w:r>
            <w:r>
              <w:rPr>
                <w:rFonts w:hint="eastAsia" w:ascii="仿宋_GB2312" w:hAnsi="仿宋_GB2312" w:eastAsia="仿宋_GB2312" w:cs="仿宋_GB2312"/>
                <w:b w:val="0"/>
                <w:bCs w:val="0"/>
                <w:sz w:val="21"/>
                <w:szCs w:val="21"/>
              </w:rPr>
              <w:t>目标。</w:t>
            </w:r>
          </w:p>
        </w:tc>
        <w:tc>
          <w:tcPr>
            <w:tcW w:w="1826" w:type="pct"/>
            <w:shd w:val="clear" w:color="auto" w:fill="auto"/>
            <w:vAlign w:val="center"/>
          </w:tcPr>
          <w:p>
            <w:pPr>
              <w:rPr>
                <w:rFonts w:hint="eastAsia" w:ascii="仿宋_GB2312" w:hAnsi="仿宋_GB2312" w:eastAsia="仿宋_GB2312" w:cs="仿宋_GB2312"/>
                <w:b w:val="0"/>
                <w:bCs w:val="0"/>
                <w:color w:val="auto"/>
                <w:kern w:val="2"/>
                <w:sz w:val="21"/>
                <w:szCs w:val="21"/>
                <w:vertAlign w:val="baseline"/>
                <w:lang w:val="en-US" w:eastAsia="zh-CN" w:bidi="ar-SA"/>
              </w:rPr>
            </w:pPr>
            <w:r>
              <w:rPr>
                <w:rFonts w:hint="eastAsia" w:ascii="仿宋_GB2312" w:hAnsi="仿宋_GB2312" w:eastAsia="仿宋_GB2312" w:cs="仿宋_GB2312"/>
                <w:b w:val="0"/>
                <w:bCs w:val="0"/>
                <w:sz w:val="21"/>
                <w:szCs w:val="21"/>
                <w:lang w:val="en-US" w:eastAsia="zh-CN"/>
              </w:rPr>
              <w:t>① 病房智能呼叫系统：能够将呼叫信息显示在护士站屏幕上，呼叫信息一目了然。②通过配套护士端智能手环震动、显示、对话等方式实现高效服务效率、打造安静、舒适病房环境。</w:t>
            </w:r>
            <w:r>
              <w:rPr>
                <w:rFonts w:hint="eastAsia" w:ascii="仿宋_GB2312" w:hAnsi="仿宋_GB2312" w:eastAsia="仿宋_GB2312" w:cs="仿宋_GB2312"/>
                <w:b w:val="0"/>
                <w:bCs w:val="0"/>
                <w:sz w:val="21"/>
                <w:szCs w:val="21"/>
                <w:lang w:val="en-US"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 w:type="pct"/>
            <w:vAlign w:val="center"/>
          </w:tcPr>
          <w:p>
            <w:pPr>
              <w:jc w:val="center"/>
              <w:rPr>
                <w:rFonts w:hint="default"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val="0"/>
                <w:sz w:val="21"/>
                <w:szCs w:val="21"/>
                <w:lang w:val="en-US" w:eastAsia="zh-CN"/>
              </w:rPr>
              <w:t>22</w:t>
            </w:r>
          </w:p>
        </w:tc>
        <w:tc>
          <w:tcPr>
            <w:tcW w:w="710" w:type="pct"/>
            <w:vAlign w:val="center"/>
          </w:tcPr>
          <w:p>
            <w:pPr>
              <w:jc w:val="center"/>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面向呼吸急危重症的智能诊疗系统研发</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sz w:val="21"/>
                <w:szCs w:val="21"/>
                <w:lang w:val="en-US" w:eastAsia="zh-CN"/>
              </w:rPr>
            </w:pPr>
          </w:p>
        </w:tc>
        <w:tc>
          <w:tcPr>
            <w:tcW w:w="2258"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rPr>
              <w:t>围绕解决呼吸急危重症病情进展快、ICU空间受限成像设备部署难等场景问题，依托急诊ICU临床资源，在首都医科大学附属北京朝阳医院落地，开放呼吸急危重症智能诊疗验证场景资源，通过验证迭代床旁小型化三维成像、自由呼吸CBCT智能重建技术，形成呼吸急危重症智能诊疗系统成果，达到ICU内可移动部署、自然呼吸下检查技术验证效果，预期提升急诊ICU诊疗效率与介入安全性、以技术突破促进医疗装备发展核心目标。</w:t>
            </w:r>
          </w:p>
        </w:tc>
        <w:tc>
          <w:tcPr>
            <w:tcW w:w="1826" w:type="pct"/>
            <w:vAlign w:val="top"/>
          </w:tcPr>
          <w:p>
            <w:pP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（1）呼吸急危重症床旁小型化低剂量三维断层成像系统，采用小焦点、高流强的多焦点X射线源，通过微秒级焦点出束控制替代传统机械扫描，提升效率节省空间，实现在重症监护室狭小空间内可移动装备部署。</w:t>
            </w:r>
          </w:p>
          <w:p>
            <w:pP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（2）自由呼吸胸腹部CBCT智能重建技术，允许患者在自然呼吸状态下进行检查，通过AI算法实时补偿运动伪影，为医生提供精确的病灶定位信息，从根本上提高了介入操作的安全性和准确性。</w:t>
            </w:r>
          </w:p>
          <w:p>
            <w:pP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sz w:val="21"/>
                <w:szCs w:val="21"/>
              </w:rPr>
              <w:t>（3）肺部动态DR影像智能辅助分析技术，对胸部DR多帧图像的后处理和辅助分析，帮助医生快速完成多帧动态DR图像处理，包括肺野面积，膈肌运动、肺通气量等自动智能量化分析。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 w:type="pct"/>
            <w:vAlign w:val="center"/>
          </w:tcPr>
          <w:p>
            <w:pPr>
              <w:jc w:val="center"/>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23</w:t>
            </w:r>
          </w:p>
        </w:tc>
        <w:tc>
          <w:tcPr>
            <w:tcW w:w="710" w:type="pct"/>
            <w:vAlign w:val="center"/>
          </w:tcPr>
          <w:p>
            <w:pPr>
              <w:jc w:val="center"/>
              <w:rPr>
                <w:rFonts w:hint="eastAsia" w:ascii="仿宋_GB2312" w:hAnsi="仿宋_GB2312" w:eastAsia="仿宋_GB2312" w:cs="仿宋_GB2312"/>
                <w:b w:val="0"/>
                <w:bCs w:val="0"/>
                <w:color w:val="auto"/>
                <w:kern w:val="2"/>
                <w:sz w:val="21"/>
                <w:szCs w:val="21"/>
                <w:vertAlign w:val="baseline"/>
                <w:lang w:val="en-US" w:eastAsia="zh-CN" w:bidi="ar-SA"/>
              </w:rPr>
            </w:pPr>
            <w:r>
              <w:rPr>
                <w:rFonts w:hint="eastAsia" w:ascii="仿宋_GB2312" w:hAnsi="仿宋_GB2312" w:eastAsia="仿宋_GB2312" w:cs="仿宋_GB2312"/>
                <w:b w:val="0"/>
                <w:bCs w:val="0"/>
                <w:sz w:val="21"/>
                <w:szCs w:val="21"/>
              </w:rPr>
              <w:t>DRG付费背景下的电子病历AI质控系统的搭建</w:t>
            </w:r>
          </w:p>
        </w:tc>
        <w:tc>
          <w:tcPr>
            <w:tcW w:w="2258" w:type="pct"/>
            <w:vAlign w:val="center"/>
          </w:tcPr>
          <w:p>
            <w:pP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围绕解决人工病案质控覆盖不全效率低、逻辑缺陷识别滞后、影响DRG分组与医保结算等场景问题，依托住院病案数据资源，在朝阳医院石景山院区落地，开放病历AI质控全流程验证场景资源，通过验证迭代深度学习质控引擎、DRG分组逻辑与医保编码校验技术，形成电子病历AI质控系统成果，达到全类型文书实时质控多级闭环管理技术验证效果，预期降低病案缺陷率、保障DRG分组与医保结算合规、助力病案管理智能化转型核心目标。</w:t>
            </w:r>
          </w:p>
        </w:tc>
        <w:tc>
          <w:tcPr>
            <w:tcW w:w="1826" w:type="pct"/>
            <w:vAlign w:val="top"/>
          </w:tcPr>
          <w:p>
            <w:pP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1.搭载深度学习质控引擎，支持住院病历、门诊病历、病案首页全类型文书质控；</w:t>
            </w:r>
          </w:p>
          <w:p>
            <w:pP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2.内置病历书写规范、DRG分组逻辑、医保编码校验规则库，实现多维度质控；</w:t>
            </w:r>
          </w:p>
          <w:p>
            <w:pP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3.支持运行病历内涵问题实时提醒，终末病历多级质控，形成质控闭环；</w:t>
            </w:r>
          </w:p>
          <w:p>
            <w:pP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4.提供自定义评分表、质控大屏监测及多维度数据分析报表；</w:t>
            </w:r>
          </w:p>
          <w:p>
            <w:pP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sz w:val="21"/>
                <w:szCs w:val="21"/>
              </w:rPr>
              <w:t>5.支持院科两级交互、整改跟进及任务管理，实现全流程质控管理。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 w:type="pct"/>
            <w:vAlign w:val="center"/>
          </w:tcPr>
          <w:p>
            <w:pPr>
              <w:jc w:val="center"/>
              <w:rPr>
                <w:rFonts w:hint="default"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kern w:val="2"/>
                <w:sz w:val="21"/>
                <w:szCs w:val="21"/>
                <w:lang w:val="en-US" w:eastAsia="zh-CN" w:bidi="ar-SA"/>
              </w:rPr>
              <w:t>24</w:t>
            </w:r>
          </w:p>
        </w:tc>
        <w:tc>
          <w:tcPr>
            <w:tcW w:w="710" w:type="pct"/>
            <w:vAlign w:val="center"/>
          </w:tcPr>
          <w:p>
            <w:pPr>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基于多模态眼部影像的肺癌复发转移风险智能预测模型构建与验证</w:t>
            </w:r>
          </w:p>
          <w:p>
            <w:pPr>
              <w:jc w:val="center"/>
              <w:rPr>
                <w:rFonts w:hint="eastAsia" w:ascii="仿宋_GB2312" w:hAnsi="仿宋_GB2312" w:eastAsia="仿宋_GB2312" w:cs="仿宋_GB2312"/>
                <w:b w:val="0"/>
                <w:bCs w:val="0"/>
                <w:kern w:val="2"/>
                <w:sz w:val="21"/>
                <w:szCs w:val="21"/>
                <w:lang w:val="en-US" w:eastAsia="zh-CN" w:bidi="ar-SA"/>
              </w:rPr>
            </w:pPr>
          </w:p>
        </w:tc>
        <w:tc>
          <w:tcPr>
            <w:tcW w:w="2258" w:type="pct"/>
            <w:vAlign w:val="top"/>
          </w:tcPr>
          <w:p>
            <w:pPr>
              <w:rPr>
                <w:rFonts w:hint="eastAsia" w:ascii="仿宋_GB2312" w:hAnsi="仿宋_GB2312" w:eastAsia="仿宋_GB2312" w:cs="仿宋_GB2312"/>
                <w:b w:val="0"/>
                <w:bCs w:val="0"/>
                <w:sz w:val="21"/>
                <w:szCs w:val="21"/>
                <w:lang w:val="en-US" w:eastAsia="zh-CN"/>
              </w:rPr>
            </w:pPr>
          </w:p>
          <w:p>
            <w:pPr>
              <w:rPr>
                <w:rFonts w:hint="eastAsia" w:ascii="仿宋_GB2312" w:hAnsi="仿宋_GB2312" w:eastAsia="仿宋_GB2312" w:cs="仿宋_GB2312"/>
                <w:b w:val="0"/>
                <w:bCs w:val="0"/>
                <w:sz w:val="21"/>
                <w:szCs w:val="21"/>
                <w:lang w:val="en-US" w:eastAsia="zh-CN"/>
              </w:rPr>
            </w:pPr>
          </w:p>
          <w:p>
            <w:pPr>
              <w:rPr>
                <w:rFonts w:hint="eastAsia" w:ascii="仿宋_GB2312" w:hAnsi="仿宋_GB2312" w:eastAsia="仿宋_GB2312" w:cs="仿宋_GB2312"/>
                <w:b w:val="0"/>
                <w:bCs w:val="0"/>
                <w:sz w:val="21"/>
                <w:szCs w:val="21"/>
                <w:lang w:val="en-US" w:eastAsia="zh-CN"/>
              </w:rPr>
            </w:pPr>
          </w:p>
          <w:p>
            <w:pPr>
              <w:rPr>
                <w:rFonts w:hint="eastAsia" w:ascii="仿宋_GB2312" w:hAnsi="仿宋_GB2312" w:eastAsia="仿宋_GB2312" w:cs="仿宋_GB2312"/>
                <w:b w:val="0"/>
                <w:bCs w:val="0"/>
                <w:sz w:val="21"/>
                <w:szCs w:val="21"/>
                <w:lang w:val="en-US" w:eastAsia="zh-CN"/>
              </w:rPr>
            </w:pPr>
          </w:p>
          <w:p>
            <w:pP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围绕解决肺癌复发易发检测被动、眼部影像关联模型缺失等场景问题，依托眼科医院多模态影像与临床随访数据，在医院及合作单位落地，开放肺癌复发无创预警验证场景资源，通过验证迭代多模态时序预测、可解释AI量化标志物技术，形成肺癌复发智能预测系统成果，达到AUROC≥0.85、灵敏度特异度均≥80%技术验证效果，预期实现覆盖术后1年、3年、5年三个关键时间窗口智能风险预测、服务京西地区肺癌患者核心目标。</w:t>
            </w:r>
          </w:p>
        </w:tc>
        <w:tc>
          <w:tcPr>
            <w:tcW w:w="1826" w:type="pct"/>
            <w:vAlign w:val="top"/>
          </w:tcPr>
          <w:p>
            <w:pPr>
              <w:pStyle w:val="7"/>
              <w:numPr>
                <w:ilvl w:val="0"/>
                <w:numId w:val="0"/>
              </w:numPr>
              <w:ind w:leftChars="0"/>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①</w:t>
            </w:r>
            <w:r>
              <w:rPr>
                <w:rFonts w:hint="eastAsia" w:ascii="仿宋_GB2312" w:hAnsi="仿宋_GB2312" w:eastAsia="仿宋_GB2312" w:cs="仿宋_GB2312"/>
                <w:b w:val="0"/>
                <w:bCs w:val="0"/>
                <w:sz w:val="21"/>
                <w:szCs w:val="21"/>
                <w:lang w:eastAsia="zh-CN"/>
              </w:rPr>
              <w:t>数据统一管理： 支持多模态眼部影像（眼底照相、OCT、OCTA）及临床随访数据的标准化采集、质控、脱敏存储与多时间点纵向管理，为模型运行提供统一数据底座。</w:t>
            </w:r>
            <w:r>
              <w:rPr>
                <w:rFonts w:hint="eastAsia" w:ascii="仿宋_GB2312" w:hAnsi="仿宋_GB2312" w:eastAsia="仿宋_GB2312" w:cs="仿宋_GB2312"/>
                <w:b w:val="0"/>
                <w:bCs w:val="0"/>
                <w:sz w:val="21"/>
                <w:szCs w:val="21"/>
                <w:lang w:val="en-US" w:eastAsia="zh-CN"/>
              </w:rPr>
              <w:t>②</w:t>
            </w:r>
            <w:r>
              <w:rPr>
                <w:rFonts w:hint="eastAsia" w:ascii="仿宋_GB2312" w:hAnsi="仿宋_GB2312" w:eastAsia="仿宋_GB2312" w:cs="仿宋_GB2312"/>
                <w:b w:val="0"/>
                <w:bCs w:val="0"/>
                <w:sz w:val="21"/>
                <w:szCs w:val="21"/>
                <w:lang w:eastAsia="zh-CN"/>
              </w:rPr>
              <w:t>智能风险预测： 基于多模态时序影像实现复发转移风险自动评估，覆盖术后1年、3年、5年三个关键时间窗口，准确率≥85%，单次推理响应时间≤3秒，输出低/中/高危风险等级分层。</w:t>
            </w:r>
            <w:r>
              <w:rPr>
                <w:rFonts w:hint="eastAsia" w:ascii="仿宋_GB2312" w:hAnsi="仿宋_GB2312" w:eastAsia="仿宋_GB2312" w:cs="仿宋_GB2312"/>
                <w:b w:val="0"/>
                <w:bCs w:val="0"/>
                <w:sz w:val="21"/>
                <w:szCs w:val="21"/>
                <w:lang w:val="en-US" w:eastAsia="zh-CN"/>
              </w:rPr>
              <w:t>③</w:t>
            </w:r>
            <w:r>
              <w:rPr>
                <w:rFonts w:hint="eastAsia" w:ascii="仿宋_GB2312" w:hAnsi="仿宋_GB2312" w:eastAsia="仿宋_GB2312" w:cs="仿宋_GB2312"/>
                <w:b w:val="0"/>
                <w:bCs w:val="0"/>
                <w:sz w:val="21"/>
                <w:szCs w:val="21"/>
                <w:lang w:eastAsia="zh-CN"/>
              </w:rPr>
              <w:t>可解释性辅助： 自动量化视网膜血管迂曲度、分支角、分形维数等眼底生物标志物，可视化展示各指标对预测结果的贡献权重，生成图文结构化报告供临床审阅与追溯。</w:t>
            </w:r>
            <w:r>
              <w:rPr>
                <w:rFonts w:hint="eastAsia" w:ascii="仿宋_GB2312" w:hAnsi="仿宋_GB2312" w:eastAsia="仿宋_GB2312" w:cs="仿宋_GB2312"/>
                <w:b w:val="0"/>
                <w:bCs w:val="0"/>
                <w:sz w:val="21"/>
                <w:szCs w:val="21"/>
                <w:lang w:val="en-US" w:eastAsia="zh-CN"/>
              </w:rPr>
              <w:t>④</w:t>
            </w:r>
            <w:r>
              <w:rPr>
                <w:rFonts w:hint="eastAsia" w:ascii="仿宋_GB2312" w:hAnsi="仿宋_GB2312" w:eastAsia="仿宋_GB2312" w:cs="仿宋_GB2312"/>
                <w:b w:val="0"/>
                <w:bCs w:val="0"/>
                <w:sz w:val="21"/>
                <w:szCs w:val="21"/>
                <w:lang w:eastAsia="zh-CN"/>
              </w:rPr>
              <w:t>动态随访预警： 支持已出院患者的自动随访提醒与影像复查推荐，当眼部影像特征发生趋势性变化时自动触发预警信号，辅助临床及早干预。构成一个从“数据采集—风险预测—结果解释—临床干预”的完整闭环。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 w:type="pct"/>
            <w:vAlign w:val="center"/>
          </w:tcPr>
          <w:p>
            <w:pPr>
              <w:pStyle w:val="7"/>
              <w:numPr>
                <w:ilvl w:val="0"/>
                <w:numId w:val="0"/>
              </w:numPr>
              <w:ind w:left="0" w:leftChars="0" w:firstLine="0" w:firstLineChars="0"/>
              <w:jc w:val="center"/>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25</w:t>
            </w:r>
          </w:p>
        </w:tc>
        <w:tc>
          <w:tcPr>
            <w:tcW w:w="710" w:type="pct"/>
            <w:vAlign w:val="center"/>
          </w:tcPr>
          <w:p>
            <w:pPr>
              <w:pStyle w:val="7"/>
              <w:numPr>
                <w:ilvl w:val="0"/>
                <w:numId w:val="0"/>
              </w:numPr>
              <w:ind w:left="0" w:leftChars="0" w:firstLine="0" w:firstLineChars="0"/>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eastAsia="zh-CN"/>
              </w:rPr>
              <w:t>院外无感初筛+院内精准评估训练—老年多病共存与慢病一体化智能管理方案</w:t>
            </w:r>
          </w:p>
        </w:tc>
        <w:tc>
          <w:tcPr>
            <w:tcW w:w="2258" w:type="pct"/>
            <w:vAlign w:val="center"/>
          </w:tcPr>
          <w:p>
            <w:pP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rPr>
              <w:t>围绕解决老年健康监测缺乏即时手段、心理评估耗时主观性强等场景问题，依托中国中医科学院眼科医院与石景山区鲁谷卫生社区服务中心资源，在医院及鲁谷社区落地，开放老年健康管理全流程验证场景资源，通过验证迭代非接触生理监测、AI心理评估训练技术，形成老年多病共存智能管理方案成果，达到15秒无感出指标、双维度评估技术验证效果，预期</w:t>
            </w:r>
            <w:r>
              <w:rPr>
                <w:rFonts w:hint="eastAsia" w:ascii="仿宋_GB2312" w:hAnsi="仿宋_GB2312" w:eastAsia="仿宋_GB2312" w:cs="仿宋_GB2312"/>
                <w:b w:val="0"/>
                <w:bCs w:val="0"/>
                <w:sz w:val="21"/>
                <w:szCs w:val="21"/>
                <w:lang w:eastAsia="zh-CN"/>
              </w:rPr>
              <w:t>实现覆盖</w:t>
            </w:r>
            <w:r>
              <w:rPr>
                <w:rFonts w:hint="eastAsia" w:ascii="仿宋_GB2312" w:hAnsi="仿宋_GB2312" w:eastAsia="仿宋_GB2312" w:cs="仿宋_GB2312"/>
                <w:b w:val="0"/>
                <w:bCs w:val="0"/>
                <w:sz w:val="21"/>
                <w:szCs w:val="21"/>
              </w:rPr>
              <w:t>日均500+人次、疾病发现率提升20%</w:t>
            </w:r>
            <w:r>
              <w:rPr>
                <w:rFonts w:hint="eastAsia" w:ascii="仿宋_GB2312" w:hAnsi="仿宋_GB2312" w:eastAsia="仿宋_GB2312" w:cs="仿宋_GB2312"/>
                <w:b w:val="0"/>
                <w:bCs w:val="0"/>
                <w:sz w:val="21"/>
                <w:szCs w:val="21"/>
                <w:lang w:val="en-US" w:eastAsia="zh-CN"/>
              </w:rPr>
              <w:t>以上</w:t>
            </w:r>
            <w:r>
              <w:rPr>
                <w:rFonts w:hint="eastAsia" w:ascii="仿宋_GB2312" w:hAnsi="仿宋_GB2312" w:eastAsia="仿宋_GB2312" w:cs="仿宋_GB2312"/>
                <w:b w:val="0"/>
                <w:bCs w:val="0"/>
                <w:sz w:val="21"/>
                <w:szCs w:val="21"/>
              </w:rPr>
              <w:t>、建立老年慢病患者院内外全流程身心评估+心肺康复标准化路径，缩短平均住院日，降低再入院率</w:t>
            </w:r>
            <w:r>
              <w:rPr>
                <w:rFonts w:hint="eastAsia" w:ascii="仿宋_GB2312" w:hAnsi="仿宋_GB2312" w:eastAsia="仿宋_GB2312" w:cs="仿宋_GB2312"/>
                <w:b w:val="0"/>
                <w:bCs w:val="0"/>
                <w:sz w:val="21"/>
                <w:szCs w:val="21"/>
                <w:lang w:eastAsia="zh-CN"/>
              </w:rPr>
              <w:t>的核心</w:t>
            </w:r>
            <w:r>
              <w:rPr>
                <w:rFonts w:hint="eastAsia" w:ascii="仿宋_GB2312" w:hAnsi="仿宋_GB2312" w:eastAsia="仿宋_GB2312" w:cs="仿宋_GB2312"/>
                <w:b w:val="0"/>
                <w:bCs w:val="0"/>
                <w:sz w:val="21"/>
                <w:szCs w:val="21"/>
              </w:rPr>
              <w:t>目标。</w:t>
            </w:r>
          </w:p>
        </w:tc>
        <w:tc>
          <w:tcPr>
            <w:tcW w:w="1826" w:type="pct"/>
            <w:vAlign w:val="top"/>
          </w:tcPr>
          <w:p>
            <w:pPr>
              <w:pStyle w:val="7"/>
              <w:numPr>
                <w:ilvl w:val="0"/>
                <w:numId w:val="0"/>
              </w:numPr>
              <w:ind w:leftChars="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【系统一：TOI™非接触式生理与心理监测系统（院外监测）】</w:t>
            </w:r>
          </w:p>
          <w:p>
            <w:pPr>
              <w:pStyle w:val="7"/>
              <w:numPr>
                <w:ilvl w:val="0"/>
                <w:numId w:val="0"/>
              </w:numPr>
              <w:ind w:leftChars="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 心率：42-180bpm，效度≥98%(15s)/≥99%(30s+)，信度≥99%</w:t>
            </w:r>
          </w:p>
          <w:p>
            <w:pPr>
              <w:pStyle w:val="7"/>
              <w:numPr>
                <w:ilvl w:val="0"/>
                <w:numId w:val="0"/>
              </w:numPr>
              <w:ind w:leftChars="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 心率变异性：效度≥90%，信度≥99%</w:t>
            </w:r>
          </w:p>
          <w:p>
            <w:pPr>
              <w:pStyle w:val="7"/>
              <w:numPr>
                <w:ilvl w:val="0"/>
                <w:numId w:val="0"/>
              </w:numPr>
              <w:ind w:leftChars="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 心理压力值：1.0-5.9，效度≥90%(30s)/≥92%(60s)，信度≥99%</w:t>
            </w:r>
          </w:p>
          <w:p>
            <w:pPr>
              <w:pStyle w:val="7"/>
              <w:numPr>
                <w:ilvl w:val="0"/>
                <w:numId w:val="0"/>
              </w:numPr>
              <w:ind w:leftChars="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 情绪效价：积极/消极/中性，效度≥93%，信度≥99%</w:t>
            </w:r>
          </w:p>
          <w:p>
            <w:pPr>
              <w:pStyle w:val="7"/>
              <w:numPr>
                <w:ilvl w:val="0"/>
                <w:numId w:val="0"/>
              </w:numPr>
              <w:ind w:leftChars="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 呼吸率：0-40brpm，效度≥90%，信度≥99%</w:t>
            </w:r>
          </w:p>
          <w:p>
            <w:pPr>
              <w:pStyle w:val="7"/>
              <w:numPr>
                <w:ilvl w:val="0"/>
                <w:numId w:val="0"/>
              </w:numPr>
              <w:ind w:leftChars="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 收缩压：90-162mmHg / 舒张压：60-102mmHg，效度≥95%，信度≥99%</w:t>
            </w:r>
          </w:p>
          <w:p>
            <w:pPr>
              <w:pStyle w:val="7"/>
              <w:numPr>
                <w:ilvl w:val="0"/>
                <w:numId w:val="0"/>
              </w:numPr>
              <w:ind w:leftChars="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 非接触式采集：仅需RGB摄像头，无需电极贴片或穿戴设备</w:t>
            </w:r>
          </w:p>
          <w:p>
            <w:pPr>
              <w:pStyle w:val="7"/>
              <w:numPr>
                <w:ilvl w:val="0"/>
                <w:numId w:val="0"/>
              </w:numPr>
              <w:ind w:leftChars="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 本地服务器部署，数据不出社区/不出院，无需互联网</w:t>
            </w:r>
          </w:p>
          <w:p>
            <w:pPr>
              <w:pStyle w:val="7"/>
              <w:numPr>
                <w:ilvl w:val="0"/>
                <w:numId w:val="0"/>
              </w:numPr>
              <w:ind w:leftChars="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 支持多视图展示、测量过程录制回放、CSV导出</w:t>
            </w:r>
          </w:p>
          <w:p>
            <w:pPr>
              <w:pStyle w:val="7"/>
              <w:numPr>
                <w:ilvl w:val="0"/>
                <w:numId w:val="0"/>
              </w:numPr>
              <w:ind w:leftChars="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 支持公园户外光照条件下的稳定测量</w:t>
            </w:r>
          </w:p>
          <w:p>
            <w:pPr>
              <w:pStyle w:val="7"/>
              <w:numPr>
                <w:ilvl w:val="0"/>
                <w:numId w:val="0"/>
              </w:numPr>
              <w:ind w:leftChars="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【系统二：数字化心理测评训练系统（院内评估）】</w:t>
            </w:r>
          </w:p>
          <w:p>
            <w:pPr>
              <w:pStyle w:val="7"/>
              <w:numPr>
                <w:ilvl w:val="0"/>
                <w:numId w:val="0"/>
              </w:numPr>
              <w:ind w:leftChars="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 评估+干预一体化设计，AI驱动方案生成</w:t>
            </w:r>
          </w:p>
          <w:p>
            <w:pPr>
              <w:pStyle w:val="7"/>
              <w:numPr>
                <w:ilvl w:val="0"/>
                <w:numId w:val="0"/>
              </w:numPr>
              <w:ind w:leftChars="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 支持团体测评与个体测评双模式</w:t>
            </w:r>
          </w:p>
          <w:p>
            <w:pPr>
              <w:pStyle w:val="7"/>
              <w:numPr>
                <w:ilvl w:val="0"/>
                <w:numId w:val="0"/>
              </w:numPr>
              <w:ind w:leftChars="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 覆盖心理健康评估与心脏心理双维度</w:t>
            </w:r>
          </w:p>
          <w:p>
            <w:pPr>
              <w:pStyle w:val="7"/>
              <w:numPr>
                <w:ilvl w:val="0"/>
                <w:numId w:val="0"/>
              </w:numPr>
              <w:ind w:leftChars="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 连续数据采集与追踪，自动生成个性化评估报告</w:t>
            </w:r>
          </w:p>
          <w:p>
            <w:pPr>
              <w:pStyle w:val="7"/>
              <w:numPr>
                <w:ilvl w:val="0"/>
                <w:numId w:val="0"/>
              </w:numPr>
              <w:ind w:leftChars="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 基于评估结果智能推荐训练方案</w:t>
            </w:r>
          </w:p>
          <w:p>
            <w:pPr>
              <w:pStyle w:val="7"/>
              <w:numPr>
                <w:ilvl w:val="0"/>
                <w:numId w:val="0"/>
              </w:numPr>
              <w:ind w:leftChars="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 数据全程连续记录，支持科研导出</w:t>
            </w:r>
          </w:p>
          <w:p>
            <w:pPr>
              <w:pStyle w:val="7"/>
              <w:numPr>
                <w:ilvl w:val="0"/>
                <w:numId w:val="0"/>
              </w:numPr>
              <w:ind w:leftChars="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【系统三：智能化训练系统（院内干预）】</w:t>
            </w:r>
          </w:p>
          <w:p>
            <w:pPr>
              <w:pStyle w:val="7"/>
              <w:numPr>
                <w:ilvl w:val="0"/>
                <w:numId w:val="0"/>
              </w:numPr>
              <w:ind w:leftChars="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 适用场景：老年慢性病康复（COPD、心衰等）、多病共存心肺功能提升、呼吸机治疗配合</w:t>
            </w:r>
          </w:p>
          <w:p>
            <w:pPr>
              <w:pStyle w:val="7"/>
              <w:numPr>
                <w:ilvl w:val="0"/>
                <w:numId w:val="0"/>
              </w:numPr>
              <w:ind w:leftChars="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 硬件配置：动态心电记录仪（HIRE）、脉搏血氧饱和度仪、臂式血压计</w:t>
            </w:r>
          </w:p>
          <w:p>
            <w:pPr>
              <w:pStyle w:val="7"/>
              <w:numPr>
                <w:ilvl w:val="0"/>
                <w:numId w:val="0"/>
              </w:numPr>
              <w:ind w:leftChars="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 可视化交互引导：全新可视化体验，交互性引导提高训练效果及依从性</w:t>
            </w:r>
          </w:p>
          <w:p>
            <w:pPr>
              <w:pStyle w:val="7"/>
              <w:numPr>
                <w:ilvl w:val="0"/>
                <w:numId w:val="0"/>
              </w:numPr>
              <w:ind w:leftChars="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 全程监测：实时监测患者训练过程中的生命体征，保障训练安全</w:t>
            </w:r>
          </w:p>
          <w:p>
            <w:pPr>
              <w:pStyle w:val="7"/>
              <w:numPr>
                <w:ilvl w:val="0"/>
                <w:numId w:val="0"/>
              </w:numPr>
              <w:ind w:leftChars="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 智能处方：辅助医生制定个性化呼吸训练方案</w:t>
            </w:r>
          </w:p>
          <w:p>
            <w:pPr>
              <w:pStyle w:val="7"/>
              <w:numPr>
                <w:ilvl w:val="0"/>
                <w:numId w:val="0"/>
              </w:numPr>
              <w:ind w:leftChars="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 效果量化：科学量化治疗效果，提供科研数据支撑</w:t>
            </w:r>
          </w:p>
          <w:p>
            <w:pPr>
              <w:pStyle w:val="7"/>
              <w:numPr>
                <w:ilvl w:val="0"/>
                <w:numId w:val="0"/>
              </w:numPr>
              <w:ind w:left="0" w:leftChars="0" w:firstLine="0" w:firstLineChars="0"/>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eastAsia="zh-CN"/>
              </w:rPr>
              <w:t>• 操作流程高效便捷，提升康复师工作效率</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（五）新基建</w:t>
      </w:r>
    </w:p>
    <w:tbl>
      <w:tblPr>
        <w:tblStyle w:val="5"/>
        <w:tblpPr w:leftFromText="180" w:rightFromText="180" w:vertAnchor="text" w:horzAnchor="page" w:tblpX="1560" w:tblpY="290"/>
        <w:tblOverlap w:val="never"/>
        <w:tblW w:w="15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2139"/>
        <w:gridCol w:w="6859"/>
        <w:gridCol w:w="5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6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序号</w:t>
            </w:r>
          </w:p>
        </w:tc>
        <w:tc>
          <w:tcPr>
            <w:tcW w:w="21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themeColor="text1"/>
                <w:sz w:val="21"/>
                <w:szCs w:val="21"/>
                <w:highlight w:val="none"/>
                <w:vertAlign w:val="baseline"/>
                <w14:textFill>
                  <w14:solidFill>
                    <w14:schemeClr w14:val="tx1"/>
                  </w14:solidFill>
                </w14:textFill>
              </w:rPr>
            </w:pPr>
            <w:r>
              <w:rPr>
                <w:rFonts w:hint="eastAsia" w:ascii="仿宋_GB2312" w:hAnsi="仿宋_GB2312" w:eastAsia="仿宋_GB2312" w:cs="仿宋_GB2312"/>
                <w:b/>
                <w:bCs/>
                <w:sz w:val="21"/>
                <w:szCs w:val="21"/>
                <w:vertAlign w:val="baseline"/>
                <w:lang w:val="en-US" w:eastAsia="zh-CN"/>
              </w:rPr>
              <w:t xml:space="preserve"> </w:t>
            </w:r>
            <w:r>
              <w:rPr>
                <w:rFonts w:hint="eastAsia" w:ascii="仿宋_GB2312" w:hAnsi="仿宋_GB2312" w:eastAsia="仿宋_GB2312" w:cs="仿宋_GB2312"/>
                <w:b/>
                <w:bCs/>
                <w:sz w:val="21"/>
                <w:szCs w:val="21"/>
                <w:vertAlign w:val="baseline"/>
                <w:lang w:eastAsia="zh-CN"/>
              </w:rPr>
              <w:t>场景名称</w:t>
            </w:r>
          </w:p>
        </w:tc>
        <w:tc>
          <w:tcPr>
            <w:tcW w:w="685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highlight w:val="none"/>
              </w:rPr>
            </w:pPr>
            <w:r>
              <w:rPr>
                <w:rFonts w:hint="eastAsia" w:ascii="仿宋_GB2312" w:hAnsi="仿宋_GB2312" w:eastAsia="仿宋_GB2312"/>
                <w:b/>
                <w:sz w:val="21"/>
                <w:lang w:eastAsia="zh-CN"/>
              </w:rPr>
              <w:t>场景需</w:t>
            </w:r>
            <w:r>
              <w:rPr>
                <w:rFonts w:hint="eastAsia" w:ascii="仿宋_GB2312" w:hAnsi="仿宋_GB2312" w:eastAsia="仿宋_GB2312"/>
                <w:b/>
                <w:color w:val="auto"/>
                <w:sz w:val="21"/>
                <w:lang w:eastAsia="zh-CN"/>
              </w:rPr>
              <w:t>求目标</w:t>
            </w:r>
          </w:p>
        </w:tc>
        <w:tc>
          <w:tcPr>
            <w:tcW w:w="557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bCs/>
                <w:vertAlign w:val="baseline"/>
                <w:lang w:val="en-US" w:eastAsia="zh-CN"/>
              </w:rPr>
              <w:t>技术产品需求/指标要求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663" w:type="dxa"/>
            <w:shd w:val="clear" w:color="auto" w:fill="auto"/>
            <w:vAlign w:val="center"/>
          </w:tcPr>
          <w:p>
            <w:pPr>
              <w:jc w:val="center"/>
              <w:rPr>
                <w:rFonts w:hint="default" w:ascii="仿宋_GB2312" w:hAnsi="仿宋_GB2312" w:eastAsia="仿宋_GB2312" w:cs="仿宋_GB2312"/>
                <w:b w:val="0"/>
                <w:bCs w:val="0"/>
                <w:color w:val="000000" w:themeColor="text1"/>
                <w:sz w:val="21"/>
                <w:szCs w:val="21"/>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vertAlign w:val="baseline"/>
                <w:lang w:val="en-US" w:eastAsia="zh-CN"/>
                <w14:textFill>
                  <w14:solidFill>
                    <w14:schemeClr w14:val="tx1"/>
                  </w14:solidFill>
                </w14:textFill>
              </w:rPr>
              <w:t>26</w:t>
            </w:r>
          </w:p>
        </w:tc>
        <w:tc>
          <w:tcPr>
            <w:tcW w:w="2139" w:type="dxa"/>
            <w:shd w:val="clear" w:color="auto" w:fill="auto"/>
            <w:vAlign w:val="center"/>
          </w:tcPr>
          <w:p>
            <w:pPr>
              <w:jc w:val="center"/>
              <w:rPr>
                <w:rFonts w:hint="eastAsia" w:ascii="仿宋_GB2312" w:hAnsi="仿宋_GB2312" w:eastAsia="仿宋_GB2312" w:cs="仿宋_GB2312"/>
                <w:b w:val="0"/>
                <w:bCs w:val="0"/>
                <w:color w:val="000000" w:themeColor="text1"/>
                <w:sz w:val="21"/>
                <w:szCs w:val="21"/>
                <w:highlight w:val="none"/>
                <w:vertAlign w:val="baseline"/>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vertAlign w:val="baseline"/>
                <w14:textFill>
                  <w14:solidFill>
                    <w14:schemeClr w14:val="tx1"/>
                  </w14:solidFill>
                </w14:textFill>
              </w:rPr>
              <w:t>符合信创要求的高性能算力底座</w:t>
            </w:r>
          </w:p>
        </w:tc>
        <w:tc>
          <w:tcPr>
            <w:tcW w:w="6859" w:type="dxa"/>
            <w:shd w:val="clear" w:color="auto" w:fill="auto"/>
            <w:vAlign w:val="top"/>
          </w:tcPr>
          <w:p>
            <w:pPr>
              <w:rPr>
                <w:rFonts w:hint="eastAsia" w:ascii="仿宋_GB2312" w:hAnsi="仿宋_GB2312" w:eastAsia="仿宋_GB2312" w:cs="仿宋_GB2312"/>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b w:val="0"/>
                <w:bCs w:val="0"/>
                <w:sz w:val="21"/>
                <w:szCs w:val="21"/>
                <w:highlight w:val="none"/>
              </w:rPr>
              <w:t>围绕解决数字孪生平台信创改造停机成本高、算力资源闲置负载不均等场景问题，依托石景山区信创云机房基础设施，在信创云机房落地，开放信创算力底座迁移验证场景资源，通过验证迭代高性能GPU部署、算力管理平台动态调度技术，形成信创高性能算力底座成果，达到显存≥32GB、算</w:t>
            </w:r>
            <w:r>
              <w:rPr>
                <w:rFonts w:hint="eastAsia" w:ascii="仿宋_GB2312" w:hAnsi="仿宋_GB2312" w:eastAsia="仿宋_GB2312" w:cs="仿宋_GB2312"/>
                <w:b w:val="0"/>
                <w:bCs w:val="0"/>
                <w:sz w:val="21"/>
                <w:szCs w:val="21"/>
                <w:highlight w:val="none"/>
                <w:lang w:val="en-US" w:eastAsia="zh-CN"/>
              </w:rPr>
              <w:t>力</w:t>
            </w:r>
            <w:r>
              <w:rPr>
                <w:rFonts w:hint="eastAsia" w:ascii="仿宋_GB2312" w:hAnsi="仿宋_GB2312" w:eastAsia="仿宋_GB2312" w:cs="仿宋_GB2312"/>
                <w:b w:val="0"/>
                <w:bCs w:val="0"/>
                <w:sz w:val="21"/>
                <w:szCs w:val="21"/>
                <w:highlight w:val="none"/>
              </w:rPr>
              <w:t>≥50TFLOPS、帧率≥30fps技术验证效果，预期完成平滑迁移、实现算力高效调度、打造区级信创算力替换示范样板核心目标。</w:t>
            </w:r>
          </w:p>
        </w:tc>
        <w:tc>
          <w:tcPr>
            <w:tcW w:w="5578" w:type="dxa"/>
            <w:shd w:val="clear" w:color="auto" w:fill="auto"/>
            <w:vAlign w:val="center"/>
          </w:tcPr>
          <w:p>
            <w:pP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sz w:val="21"/>
                <w:szCs w:val="21"/>
                <w:highlight w:val="none"/>
                <w:lang w:val="en-US" w:eastAsia="zh-CN"/>
              </w:rPr>
              <w:t>性能方面，GPU显存不少于32GB，显存带宽800GB/s以上，单精度浮点算力要求50TFLOPS以上，像素填充率300GPixel/s以上，支持DirectX12.1和Vulkan1.4，支持4K以上分辨率。</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（六）智慧教育</w:t>
      </w:r>
    </w:p>
    <w:tbl>
      <w:tblPr>
        <w:tblStyle w:val="5"/>
        <w:tblpPr w:leftFromText="180" w:rightFromText="180" w:vertAnchor="text" w:horzAnchor="page" w:tblpX="1560" w:tblpY="290"/>
        <w:tblOverlap w:val="never"/>
        <w:tblW w:w="53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129"/>
        <w:gridCol w:w="6885"/>
        <w:gridCol w:w="5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1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序号</w:t>
            </w:r>
          </w:p>
        </w:tc>
        <w:tc>
          <w:tcPr>
            <w:tcW w:w="69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 xml:space="preserve"> </w:t>
            </w:r>
            <w:r>
              <w:rPr>
                <w:rFonts w:hint="eastAsia" w:ascii="仿宋_GB2312" w:hAnsi="仿宋_GB2312" w:eastAsia="仿宋_GB2312" w:cs="仿宋_GB2312"/>
                <w:b/>
                <w:bCs/>
                <w:sz w:val="21"/>
                <w:szCs w:val="21"/>
                <w:vertAlign w:val="baseline"/>
                <w:lang w:eastAsia="zh-CN"/>
              </w:rPr>
              <w:t>场景名称</w:t>
            </w:r>
          </w:p>
        </w:tc>
        <w:tc>
          <w:tcPr>
            <w:tcW w:w="226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b w:val="0"/>
                <w:bCs/>
                <w:sz w:val="21"/>
              </w:rPr>
            </w:pPr>
            <w:r>
              <w:rPr>
                <w:rFonts w:hint="eastAsia" w:ascii="仿宋_GB2312" w:hAnsi="仿宋_GB2312" w:eastAsia="仿宋_GB2312"/>
                <w:b/>
                <w:sz w:val="21"/>
                <w:lang w:eastAsia="zh-CN"/>
              </w:rPr>
              <w:t>场景需求</w:t>
            </w:r>
            <w:r>
              <w:rPr>
                <w:rFonts w:hint="eastAsia" w:ascii="仿宋_GB2312" w:hAnsi="仿宋_GB2312" w:eastAsia="仿宋_GB2312"/>
                <w:b/>
                <w:color w:val="auto"/>
                <w:sz w:val="21"/>
                <w:lang w:eastAsia="zh-CN"/>
              </w:rPr>
              <w:t>目标</w:t>
            </w:r>
          </w:p>
        </w:tc>
        <w:tc>
          <w:tcPr>
            <w:tcW w:w="182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b w:val="0"/>
                <w:bCs/>
                <w:sz w:val="21"/>
                <w:lang w:val="en-US" w:eastAsia="zh-CN"/>
              </w:rPr>
            </w:pPr>
            <w:r>
              <w:rPr>
                <w:rFonts w:hint="eastAsia" w:ascii="仿宋_GB2312" w:hAnsi="仿宋_GB2312" w:eastAsia="仿宋_GB2312" w:cs="仿宋_GB2312"/>
                <w:b/>
                <w:bCs/>
                <w:vertAlign w:val="baseline"/>
                <w:lang w:val="en-US" w:eastAsia="zh-CN"/>
              </w:rPr>
              <w:t>技术产品需求/指标要求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217" w:type="pct"/>
            <w:shd w:val="clear" w:color="auto" w:fill="auto"/>
            <w:vAlign w:val="center"/>
          </w:tcPr>
          <w:p>
            <w:pPr>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27</w:t>
            </w:r>
          </w:p>
        </w:tc>
        <w:tc>
          <w:tcPr>
            <w:tcW w:w="699" w:type="pct"/>
            <w:shd w:val="clear" w:color="auto" w:fill="auto"/>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中小学信息素养提升与信息学拔尖创新人才培养一体化进校服务</w:t>
            </w:r>
          </w:p>
        </w:tc>
        <w:tc>
          <w:tcPr>
            <w:tcW w:w="2261" w:type="pct"/>
            <w:shd w:val="clear" w:color="auto" w:fill="auto"/>
            <w:vAlign w:val="center"/>
          </w:tcPr>
          <w:p>
            <w:pPr>
              <w:jc w:val="both"/>
              <w:rPr>
                <w:rFonts w:hint="eastAsia" w:ascii="仿宋_GB2312" w:hAnsi="仿宋_GB2312" w:eastAsia="仿宋_GB2312"/>
                <w:b w:val="0"/>
                <w:bCs/>
                <w:sz w:val="21"/>
                <w:lang w:val="en-US" w:eastAsia="zh-CN"/>
              </w:rPr>
            </w:pPr>
            <w:r>
              <w:rPr>
                <w:rFonts w:hint="eastAsia" w:ascii="仿宋_GB2312" w:hAnsi="仿宋_GB2312" w:eastAsia="仿宋_GB2312"/>
                <w:b w:val="0"/>
                <w:bCs/>
                <w:sz w:val="21"/>
              </w:rPr>
              <w:t>围绕解决信息科技教育测评缺失、课程断层、师资紧缺、拔尖人才通道不畅等场景问题，依托信息科技新课标与景山远洋学校试点基础，在区域内中小学落地，开放全学段信息素养教育验证场景资源，通过验证迭代计算思维测评系统、图形化-Python-C++贯通培养技术，形成一体化信息素养教育体系成果，达到课程贯通全学段、竞赛梯队成绩提升技术验证效果，预期实现测评常态化、师资本地化、打造区域信息科技教育示范样板核心目标。</w:t>
            </w:r>
          </w:p>
        </w:tc>
        <w:tc>
          <w:tcPr>
            <w:tcW w:w="1822" w:type="pct"/>
            <w:shd w:val="clear" w:color="auto" w:fill="auto"/>
            <w:vAlign w:val="center"/>
          </w:tcPr>
          <w:p>
            <w:pPr>
              <w:jc w:val="both"/>
              <w:rPr>
                <w:rFonts w:hint="eastAsia" w:ascii="仿宋_GB2312" w:hAnsi="仿宋_GB2312" w:eastAsia="仿宋_GB2312"/>
                <w:b w:val="0"/>
                <w:bCs/>
                <w:sz w:val="21"/>
                <w:lang w:val="en-US" w:eastAsia="zh-CN"/>
              </w:rPr>
            </w:pPr>
            <w:r>
              <w:rPr>
                <w:rFonts w:hint="eastAsia" w:ascii="仿宋_GB2312" w:hAnsi="仿宋_GB2312" w:eastAsia="仿宋_GB2312"/>
                <w:b w:val="0"/>
                <w:bCs/>
                <w:sz w:val="21"/>
                <w:lang w:val="en-US" w:eastAsia="zh-CN"/>
              </w:rPr>
              <w:t>①计算思维测评系统 ②图形化编程平台 ③Python/C++分级课程+OJ平台 ④CSP-J/S，NOI竞赛培养体系 ⑤双师带教与教研。</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（七）先进制造</w:t>
      </w:r>
    </w:p>
    <w:tbl>
      <w:tblPr>
        <w:tblStyle w:val="5"/>
        <w:tblpPr w:leftFromText="180" w:rightFromText="180" w:vertAnchor="text" w:horzAnchor="page" w:tblpX="1560" w:tblpY="290"/>
        <w:tblOverlap w:val="never"/>
        <w:tblW w:w="53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153"/>
        <w:gridCol w:w="6859"/>
        <w:gridCol w:w="5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序号</w:t>
            </w:r>
          </w:p>
        </w:tc>
        <w:tc>
          <w:tcPr>
            <w:tcW w:w="70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 xml:space="preserve"> </w:t>
            </w:r>
            <w:r>
              <w:rPr>
                <w:rFonts w:hint="eastAsia" w:ascii="仿宋_GB2312" w:hAnsi="仿宋_GB2312" w:eastAsia="仿宋_GB2312" w:cs="仿宋_GB2312"/>
                <w:b/>
                <w:bCs/>
                <w:sz w:val="21"/>
                <w:szCs w:val="21"/>
                <w:vertAlign w:val="baseline"/>
                <w:lang w:eastAsia="zh-CN"/>
              </w:rPr>
              <w:t>场景名称</w:t>
            </w:r>
          </w:p>
        </w:tc>
        <w:tc>
          <w:tcPr>
            <w:tcW w:w="225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b w:val="0"/>
                <w:bCs/>
                <w:sz w:val="21"/>
              </w:rPr>
            </w:pPr>
            <w:r>
              <w:rPr>
                <w:rFonts w:hint="eastAsia" w:ascii="仿宋_GB2312" w:hAnsi="仿宋_GB2312" w:eastAsia="仿宋_GB2312"/>
                <w:b/>
                <w:sz w:val="21"/>
                <w:lang w:eastAsia="zh-CN"/>
              </w:rPr>
              <w:t>场景需求</w:t>
            </w:r>
            <w:r>
              <w:rPr>
                <w:rFonts w:hint="eastAsia" w:ascii="仿宋_GB2312" w:hAnsi="仿宋_GB2312" w:eastAsia="仿宋_GB2312"/>
                <w:b/>
                <w:color w:val="auto"/>
                <w:sz w:val="21"/>
                <w:lang w:eastAsia="zh-CN"/>
              </w:rPr>
              <w:t>目标</w:t>
            </w:r>
          </w:p>
        </w:tc>
        <w:tc>
          <w:tcPr>
            <w:tcW w:w="182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技术产品需求/指标要求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trPr>
        <w:tc>
          <w:tcPr>
            <w:tcW w:w="217" w:type="pct"/>
            <w:shd w:val="clear" w:color="auto" w:fill="auto"/>
            <w:vAlign w:val="center"/>
          </w:tcPr>
          <w:p>
            <w:pPr>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28</w:t>
            </w:r>
          </w:p>
        </w:tc>
        <w:tc>
          <w:tcPr>
            <w:tcW w:w="707" w:type="pct"/>
            <w:shd w:val="clear" w:color="auto" w:fill="auto"/>
            <w:vAlign w:val="center"/>
          </w:tcPr>
          <w:p>
            <w:pPr>
              <w:jc w:val="center"/>
              <w:rPr>
                <w:rFonts w:hint="eastAsia" w:ascii="仿宋_GB2312" w:hAnsi="仿宋_GB2312" w:eastAsia="仿宋_GB2312" w:cs="仿宋_GB2312"/>
                <w:b w:val="0"/>
                <w:bCs w:val="0"/>
                <w:color w:val="000000" w:themeColor="text1"/>
                <w:sz w:val="21"/>
                <w:szCs w:val="21"/>
                <w:vertAlign w:val="baseline"/>
                <w:lang w:eastAsia="zh-CN"/>
                <w14:textFill>
                  <w14:solidFill>
                    <w14:schemeClr w14:val="tx1"/>
                  </w14:solidFill>
                </w14:textFill>
              </w:rPr>
            </w:pPr>
            <w:r>
              <w:rPr>
                <w:rFonts w:hint="eastAsia" w:ascii="仿宋_GB2312" w:hAnsi="仿宋_GB2312" w:eastAsia="仿宋_GB2312" w:cs="仿宋_GB2312"/>
                <w:b w:val="0"/>
                <w:bCs w:val="0"/>
                <w:sz w:val="21"/>
                <w:szCs w:val="21"/>
                <w:vertAlign w:val="baseline"/>
                <w:lang w:val="en-US" w:eastAsia="zh-CN"/>
              </w:rPr>
              <w:t>沉香无人化自动勾香作业场景</w:t>
            </w:r>
          </w:p>
        </w:tc>
        <w:tc>
          <w:tcPr>
            <w:tcW w:w="2252" w:type="pct"/>
            <w:shd w:val="clear" w:color="auto" w:fill="auto"/>
            <w:vAlign w:val="center"/>
          </w:tcPr>
          <w:p>
            <w:pPr>
              <w:jc w:val="both"/>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b w:val="0"/>
                <w:bCs/>
                <w:sz w:val="21"/>
              </w:rPr>
              <w:t>围绕解决沉香勾香人工劳作强度大、加工精度不稳定、原料损耗偏高等场景问题，依托智能机器人技术，在北京保险产业园636地块落地，开放沉香标准化加工产线验证场景资源，通过验证迭代3D视觉识别、机械臂精准勾香控制技术，形成智能勾香机器人成果，达到识油辨木准确率≥98%、定位误差≤0.2mm技术验证效果，预期实现加工效率翻倍、缩减用工成本、提升成品品质、助力行业数字化转型核心目标。</w:t>
            </w:r>
          </w:p>
        </w:tc>
        <w:tc>
          <w:tcPr>
            <w:tcW w:w="1822" w:type="pct"/>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智能勾香机器人：搭载3D视觉识别，识油辨木准确率≥98%，加工定位误差≤0.2mm，油脂损耗低于 3%，作业效率显著提升，可灵活适配各类沉香原料，支持工艺参数调节与智能预警，作业低噪低尘。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五步作业功能：</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自动上料精准定位；</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三维扫描区分油木区域；</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智能规划剔料路径；</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机械臂自动完成精准勾香剔杂；</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val="0"/>
                <w:bCs w:val="0"/>
                <w:kern w:val="2"/>
                <w:sz w:val="21"/>
                <w:szCs w:val="21"/>
                <w:vertAlign w:val="baseline"/>
                <w:lang w:val="en-US" w:eastAsia="zh-CN" w:bidi="ar-SA"/>
              </w:rPr>
              <w:t>成品检测自动下料，全程自动化作业，实现标准化加工。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217" w:type="pct"/>
            <w:shd w:val="clear" w:color="auto" w:fill="auto"/>
            <w:vAlign w:val="center"/>
          </w:tcPr>
          <w:p>
            <w:pPr>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29</w:t>
            </w:r>
          </w:p>
        </w:tc>
        <w:tc>
          <w:tcPr>
            <w:tcW w:w="707" w:type="pct"/>
            <w:shd w:val="clear" w:color="auto" w:fill="auto"/>
            <w:vAlign w:val="center"/>
          </w:tcPr>
          <w:p>
            <w:pPr>
              <w:jc w:val="center"/>
              <w:rPr>
                <w:rFonts w:hint="eastAsia" w:ascii="仿宋_GB2312" w:hAnsi="仿宋_GB2312" w:eastAsia="仿宋_GB2312" w:cs="仿宋_GB2312"/>
                <w:b w:val="0"/>
                <w:bCs w:val="0"/>
                <w:kern w:val="2"/>
                <w:sz w:val="21"/>
                <w:szCs w:val="24"/>
                <w:vertAlign w:val="baseline"/>
                <w:lang w:val="en-US" w:eastAsia="zh-CN" w:bidi="ar-SA"/>
              </w:rPr>
            </w:pPr>
            <w:r>
              <w:rPr>
                <w:rFonts w:hint="eastAsia" w:ascii="仿宋_GB2312" w:hAnsi="仿宋_GB2312" w:eastAsia="仿宋_GB2312" w:cs="仿宋_GB2312"/>
                <w:b w:val="0"/>
                <w:bCs w:val="0"/>
                <w:sz w:val="21"/>
                <w:szCs w:val="21"/>
                <w:vertAlign w:val="baseline"/>
                <w:lang w:val="en-US" w:eastAsia="zh-CN"/>
              </w:rPr>
              <w:t>全国产化 MEMS 硅振荡器研制和产业化</w:t>
            </w:r>
          </w:p>
        </w:tc>
        <w:tc>
          <w:tcPr>
            <w:tcW w:w="2252" w:type="pct"/>
            <w:shd w:val="clear" w:color="auto" w:fill="auto"/>
            <w:vAlign w:val="center"/>
          </w:tcPr>
          <w:p>
            <w:pPr>
              <w:jc w:val="both"/>
              <w:rPr>
                <w:rFonts w:hint="eastAsia" w:ascii="仿宋_GB2312" w:hAnsi="仿宋_GB2312" w:eastAsia="仿宋_GB2312" w:cs="仿宋_GB2312"/>
                <w:b w:val="0"/>
                <w:bCs w:val="0"/>
                <w:sz w:val="21"/>
                <w:lang w:val="en-US" w:eastAsia="zh-CN"/>
              </w:rPr>
            </w:pPr>
            <w:r>
              <w:rPr>
                <w:rFonts w:hint="eastAsia" w:ascii="仿宋_GB2312" w:hAnsi="仿宋_GB2312" w:eastAsia="仿宋_GB2312" w:cs="仿宋_GB2312"/>
                <w:b w:val="0"/>
                <w:bCs w:val="0"/>
                <w:sz w:val="21"/>
              </w:rPr>
              <w:t>围绕解决MEMS硅振荡器海外垄断、石英晶振环境适应性差、时频产业链卡脖子等场景问题，依托全时频产业链研发团队与ASIC时钟芯片设计能力，在石景山区落地，开放5G通信/新能源汽车/工业物联网/军工等多场景时频器件验证资源，通过验证迭代MEMS谐振器+ASIC协同设计、数字温度补偿技术，形成全国产化MEMS硅振荡器产品成果，达到宽频</w:t>
            </w:r>
            <w:r>
              <w:rPr>
                <w:rFonts w:hint="eastAsia" w:ascii="仿宋_GB2312" w:hAnsi="仿宋_GB2312" w:eastAsia="仿宋_GB2312" w:cs="仿宋_GB2312"/>
                <w:b w:val="0"/>
                <w:bCs w:val="0"/>
                <w:sz w:val="21"/>
                <w:lang w:eastAsia="zh-CN"/>
              </w:rPr>
              <w:t>10MHz—100MHz</w:t>
            </w:r>
            <w:r>
              <w:rPr>
                <w:rFonts w:hint="eastAsia" w:ascii="仿宋_GB2312" w:hAnsi="仿宋_GB2312" w:eastAsia="仿宋_GB2312" w:cs="仿宋_GB2312"/>
                <w:b w:val="0"/>
                <w:bCs w:val="0"/>
                <w:sz w:val="21"/>
              </w:rPr>
              <w:t>、温稳±50ppm技术验证效果，预期建成自主可控全链路研发工艺体系、支撑时频产业链国产化核心目标。</w:t>
            </w:r>
          </w:p>
        </w:tc>
        <w:tc>
          <w:tcPr>
            <w:tcW w:w="1822" w:type="pct"/>
            <w:shd w:val="clear" w:color="auto" w:fill="auto"/>
            <w:vAlign w:val="center"/>
          </w:tcPr>
          <w:p>
            <w:pPr>
              <w:jc w:val="both"/>
              <w:rPr>
                <w:rFonts w:hint="eastAsia" w:ascii="仿宋_GB2312" w:hAnsi="仿宋_GB2312" w:eastAsia="仿宋_GB2312" w:cs="仿宋_GB2312"/>
                <w:b w:val="0"/>
                <w:bCs w:val="0"/>
                <w:sz w:val="21"/>
                <w:lang w:val="en-US" w:eastAsia="zh-CN"/>
              </w:rPr>
            </w:pPr>
            <w:r>
              <w:rPr>
                <w:rFonts w:hint="eastAsia" w:ascii="仿宋_GB2312" w:hAnsi="仿宋_GB2312" w:eastAsia="仿宋_GB2312" w:cs="仿宋_GB2312"/>
                <w:b w:val="0"/>
                <w:bCs w:val="0"/>
                <w:sz w:val="21"/>
                <w:lang w:val="en-US" w:eastAsia="zh-CN"/>
              </w:rPr>
              <w:t>1.形成 MEMS硅谐振器 + ASIC 协同设计、全流程国产化仿真验证能力，满足 10MHz—100MHz 宽频、±50ppm 温稳、小型化封装基础产品指标。</w:t>
            </w:r>
          </w:p>
          <w:p>
            <w:pPr>
              <w:jc w:val="both"/>
              <w:rPr>
                <w:rFonts w:hint="eastAsia" w:ascii="仿宋_GB2312" w:hAnsi="仿宋_GB2312" w:eastAsia="仿宋_GB2312" w:cs="仿宋_GB2312"/>
                <w:b w:val="0"/>
                <w:bCs w:val="0"/>
                <w:sz w:val="21"/>
                <w:lang w:val="en-US" w:eastAsia="zh-CN"/>
              </w:rPr>
            </w:pPr>
            <w:r>
              <w:rPr>
                <w:rFonts w:hint="eastAsia" w:ascii="仿宋_GB2312" w:hAnsi="仿宋_GB2312" w:eastAsia="仿宋_GB2312" w:cs="仿宋_GB2312"/>
                <w:b w:val="0"/>
                <w:bCs w:val="0"/>
                <w:sz w:val="21"/>
                <w:lang w:val="en-US" w:eastAsia="zh-CN"/>
              </w:rPr>
              <w:t>2.形成低噪声高精度时钟信号输出、多频点可编程调控能力，研制热同步数字温度补偿技术，实现相位噪声、通道串扰、电源抑制性能对标国际一线厂商指标。</w:t>
            </w:r>
          </w:p>
          <w:p>
            <w:pPr>
              <w:jc w:val="both"/>
              <w:rPr>
                <w:rFonts w:hint="eastAsia" w:ascii="仿宋_GB2312" w:hAnsi="仿宋_GB2312" w:eastAsia="仿宋_GB2312" w:cs="仿宋_GB2312"/>
                <w:b w:val="0"/>
                <w:bCs w:val="0"/>
                <w:sz w:val="21"/>
                <w:lang w:val="en-US" w:eastAsia="zh-CN"/>
              </w:rPr>
            </w:pPr>
            <w:r>
              <w:rPr>
                <w:rFonts w:hint="eastAsia" w:ascii="仿宋_GB2312" w:hAnsi="仿宋_GB2312" w:eastAsia="仿宋_GB2312" w:cs="仿宋_GB2312"/>
                <w:b w:val="0"/>
                <w:bCs w:val="0"/>
                <w:sz w:val="21"/>
                <w:lang w:val="en-US" w:eastAsia="zh-CN"/>
              </w:rPr>
              <w:t>3.形成极端环境可靠性封装、军民两用批量量产交付能力，研制 高抗冲击宽温域加固工艺技术，达成抗过载、宽温适应性、长寿命军工级性能指标。</w:t>
            </w: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000000" w:themeColor="text1"/>
          <w:w w:val="95"/>
          <w:sz w:val="32"/>
          <w:szCs w:val="32"/>
          <w:highlight w:val="none"/>
          <w:vertAlign w:val="baseli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color w:val="auto"/>
          <w:w w:val="95"/>
          <w:sz w:val="32"/>
          <w:szCs w:val="32"/>
          <w:highlight w:val="green"/>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思源宋体">
    <w:panose1 w:val="02020400000000000000"/>
    <w:charset w:val="86"/>
    <w:family w:val="auto"/>
    <w:pitch w:val="default"/>
    <w:sig w:usb0="3000008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EC17C"/>
    <w:multiLevelType w:val="singleLevel"/>
    <w:tmpl w:val="FCBEC17C"/>
    <w:lvl w:ilvl="0" w:tentative="0">
      <w:start w:val="1"/>
      <w:numFmt w:val="decimal"/>
      <w:lvlText w:val="%1."/>
      <w:lvlJc w:val="left"/>
      <w:pPr>
        <w:tabs>
          <w:tab w:val="left" w:pos="312"/>
        </w:tabs>
      </w:pPr>
    </w:lvl>
  </w:abstractNum>
  <w:abstractNum w:abstractNumId="1">
    <w:nsid w:val="4C0AC433"/>
    <w:multiLevelType w:val="singleLevel"/>
    <w:tmpl w:val="4C0AC43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64696"/>
    <w:rsid w:val="15964696"/>
    <w:rsid w:val="1DFF5817"/>
    <w:rsid w:val="1FE62201"/>
    <w:rsid w:val="26BB9E48"/>
    <w:rsid w:val="2DBD64A1"/>
    <w:rsid w:val="2FBFE530"/>
    <w:rsid w:val="35E6686D"/>
    <w:rsid w:val="43F768C9"/>
    <w:rsid w:val="4E7A26D8"/>
    <w:rsid w:val="4FDFA930"/>
    <w:rsid w:val="5EAD5A06"/>
    <w:rsid w:val="5FEFA775"/>
    <w:rsid w:val="5FFF6A97"/>
    <w:rsid w:val="6FBDCEBA"/>
    <w:rsid w:val="761BFADA"/>
    <w:rsid w:val="76B5C8EC"/>
    <w:rsid w:val="76DE3D25"/>
    <w:rsid w:val="77879A3E"/>
    <w:rsid w:val="7B0F59B4"/>
    <w:rsid w:val="7B3E4412"/>
    <w:rsid w:val="7D7F7DF9"/>
    <w:rsid w:val="7DF76FA0"/>
    <w:rsid w:val="7F99563E"/>
    <w:rsid w:val="7FDE5946"/>
    <w:rsid w:val="7FFB0DD9"/>
    <w:rsid w:val="7FFF75B9"/>
    <w:rsid w:val="87FF5840"/>
    <w:rsid w:val="8E7F1808"/>
    <w:rsid w:val="9FBFF42D"/>
    <w:rsid w:val="AD6366F6"/>
    <w:rsid w:val="BDEFA161"/>
    <w:rsid w:val="BE52B4E3"/>
    <w:rsid w:val="BF6B8918"/>
    <w:rsid w:val="CE7D9C2F"/>
    <w:rsid w:val="D7FA92EA"/>
    <w:rsid w:val="DBE36A71"/>
    <w:rsid w:val="DFDF0719"/>
    <w:rsid w:val="EB9DD062"/>
    <w:rsid w:val="EF7BC276"/>
    <w:rsid w:val="F3FC24E0"/>
    <w:rsid w:val="F5BF7F9D"/>
    <w:rsid w:val="F7DB9FE6"/>
    <w:rsid w:val="F7EE73D2"/>
    <w:rsid w:val="FB6CDF39"/>
    <w:rsid w:val="FBB657BA"/>
    <w:rsid w:val="FC7DE991"/>
    <w:rsid w:val="FCEDE598"/>
    <w:rsid w:val="FDAF5BC6"/>
    <w:rsid w:val="FDF36171"/>
    <w:rsid w:val="FDFEA313"/>
    <w:rsid w:val="FE2763CB"/>
    <w:rsid w:val="FEF7AE21"/>
    <w:rsid w:val="FEFC243F"/>
    <w:rsid w:val="FEFEEA9D"/>
    <w:rsid w:val="FF7D5F92"/>
    <w:rsid w:val="FFD6C9B0"/>
    <w:rsid w:val="FFDCBC83"/>
    <w:rsid w:val="FFF63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1</TotalTime>
  <ScaleCrop>false</ScaleCrop>
  <LinksUpToDate>false</LinksUpToDate>
  <CharactersWithSpaces>0</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2026-07-15T10:12:00Z</dcterms:created>
  <dc:creator>温瑞松</dc:creator>
  <cp:lastModifiedBy>Founder</cp:lastModifiedBy>
  <dcterms:modified xsi:type="dcterms:W3CDTF">2026-07-17T09:19:33Z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68B507A3667FBC1BDA82596A559C0AC0</vt:lpwstr>
  </property>
  <property fmtid="{D5CDD505-2E9C-101B-9397-08002B2CF9AE}" pid="4" name="KSOTemplateDocerSaveRecord">
    <vt:lpwstr>eyJoZGlkIjoiMjY0MTBjODgyYjQ1M2Q2YzA4MmVkZWM3YzQyNzhiYmIiLCJ1c2VySWQiOiIxMjE0OTU3MTYwIn0=</vt:lpwstr>
  </property>
</Properties>
</file>