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145EC">
      <w:pPr>
        <w:autoSpaceDN w:val="0"/>
        <w:spacing w:line="400" w:lineRule="exact"/>
        <w:rPr>
          <w:rFonts w:hint="eastAsia" w:ascii="黑体" w:hAnsi="黑体" w:eastAsia="黑体" w:cs="黑体"/>
          <w:spacing w:val="-6"/>
          <w:sz w:val="32"/>
          <w:szCs w:val="20"/>
        </w:rPr>
      </w:pPr>
      <w:r>
        <w:rPr>
          <w:rFonts w:hint="eastAsia" w:ascii="黑体" w:hAnsi="黑体" w:eastAsia="黑体" w:cs="黑体"/>
          <w:spacing w:val="-6"/>
          <w:sz w:val="32"/>
          <w:szCs w:val="20"/>
        </w:rPr>
        <w:t>附件</w:t>
      </w:r>
    </w:p>
    <w:p w14:paraId="66D10536">
      <w:pPr>
        <w:autoSpaceDN w:val="0"/>
        <w:spacing w:line="400" w:lineRule="exact"/>
        <w:rPr>
          <w:rFonts w:hint="eastAsia" w:ascii="黑体" w:hAnsi="黑体" w:eastAsia="黑体" w:cs="黑体"/>
          <w:spacing w:val="-6"/>
          <w:sz w:val="32"/>
          <w:szCs w:val="20"/>
        </w:rPr>
      </w:pPr>
    </w:p>
    <w:p w14:paraId="0D4C861D">
      <w:pPr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bidi="ar"/>
        </w:rPr>
        <w:t>年度北京市先进级智能工厂（第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val="en-US" w:eastAsia="zh-CN" w:bidi="ar"/>
        </w:rPr>
        <w:t>二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bidi="ar"/>
        </w:rPr>
        <w:t>批）</w:t>
      </w:r>
    </w:p>
    <w:p w14:paraId="688FC2A2">
      <w:pPr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bidi="ar"/>
        </w:rPr>
        <w:t>拟认定名单</w:t>
      </w:r>
    </w:p>
    <w:tbl>
      <w:tblPr>
        <w:tblStyle w:val="4"/>
        <w:tblpPr w:leftFromText="180" w:rightFromText="180" w:vertAnchor="text" w:horzAnchor="page" w:tblpX="1579" w:tblpY="589"/>
        <w:tblOverlap w:val="never"/>
        <w:tblW w:w="50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5005"/>
        <w:gridCol w:w="1394"/>
        <w:gridCol w:w="1377"/>
      </w:tblGrid>
      <w:tr w14:paraId="210D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496" w:type="pct"/>
            <w:vAlign w:val="center"/>
          </w:tcPr>
          <w:p w14:paraId="0AFC731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898" w:type="pct"/>
            <w:vAlign w:val="center"/>
          </w:tcPr>
          <w:p w14:paraId="7292A28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807" w:type="pct"/>
            <w:vAlign w:val="center"/>
          </w:tcPr>
          <w:p w14:paraId="6DDE2ED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所属区</w:t>
            </w:r>
          </w:p>
        </w:tc>
        <w:tc>
          <w:tcPr>
            <w:tcW w:w="797" w:type="pct"/>
            <w:vAlign w:val="center"/>
          </w:tcPr>
          <w:p w14:paraId="41771AF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所属领域</w:t>
            </w:r>
          </w:p>
        </w:tc>
      </w:tr>
      <w:tr w14:paraId="4B8F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4732DF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65D28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奥托博克(中国)工业有限公司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167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20F6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智能装备</w:t>
            </w:r>
          </w:p>
        </w:tc>
      </w:tr>
      <w:tr w14:paraId="6BA6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3D4165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19950555">
            <w:pPr>
              <w:keepNext w:val="0"/>
              <w:keepLines w:val="0"/>
              <w:widowControl/>
              <w:suppressLineNumbers w:val="0"/>
              <w:tabs>
                <w:tab w:val="left" w:pos="3213"/>
              </w:tabs>
              <w:jc w:val="left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北京白玉食品有限公司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522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23B6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都市产业</w:t>
            </w:r>
          </w:p>
        </w:tc>
      </w:tr>
      <w:tr w14:paraId="49B6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688623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72819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北京贝丽莱斯生物科技有限公司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2CE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5AF2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材料产业</w:t>
            </w:r>
          </w:p>
        </w:tc>
      </w:tr>
      <w:tr w14:paraId="1F10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479489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5A035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北京二商肉类食品集团有限公司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7C2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21EE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都市产业</w:t>
            </w:r>
          </w:p>
        </w:tc>
      </w:tr>
      <w:tr w14:paraId="008D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568489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7BF17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北京汽车动力总成有限公司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2CA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4FC9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汽车交通</w:t>
            </w:r>
          </w:p>
        </w:tc>
      </w:tr>
      <w:tr w14:paraId="4825D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50FC8C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7C037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北京人卫药业有限公司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C96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61E9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生物医药</w:t>
            </w:r>
          </w:p>
        </w:tc>
      </w:tr>
      <w:tr w14:paraId="1777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5231B3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24B1C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北京市资环新源劲吾彩能科技有限公司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BEA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744F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材料产业</w:t>
            </w:r>
          </w:p>
        </w:tc>
      </w:tr>
      <w:tr w14:paraId="61A2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3700F7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1B895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北京双泰气动设备有限公司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0A6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0132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智能装备</w:t>
            </w:r>
          </w:p>
        </w:tc>
      </w:tr>
      <w:tr w14:paraId="152A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7B8C3F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23EDD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北京拓邦智达科技有限公司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3EC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39C7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智能装备</w:t>
            </w:r>
          </w:p>
        </w:tc>
      </w:tr>
      <w:tr w14:paraId="6A32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17120B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74EDD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北京维通利电气股份有限公司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249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7975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智能装备</w:t>
            </w:r>
          </w:p>
        </w:tc>
      </w:tr>
      <w:tr w14:paraId="0167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327E7E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5A048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北京长源朗弘科技有限公司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AB2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0510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汽车交通</w:t>
            </w:r>
          </w:p>
        </w:tc>
      </w:tr>
      <w:tr w14:paraId="751B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3D93CF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5E356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华威博奥电力设备有限公司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4742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32EB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智能装备</w:t>
            </w:r>
          </w:p>
        </w:tc>
      </w:tr>
      <w:tr w14:paraId="782A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24FD76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6F562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上海烟草集团北京卷烟厂有限公司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F70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5EA6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都市产业</w:t>
            </w:r>
          </w:p>
        </w:tc>
      </w:tr>
      <w:tr w14:paraId="54A9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0788AE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267A6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北京迪玛克医药科技有限公司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0C2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经开区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20EF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生物医药</w:t>
            </w:r>
          </w:p>
        </w:tc>
      </w:tr>
      <w:tr w14:paraId="4EFE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242884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78665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北京合康新能变频技术有限公司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C9B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经开区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4C55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智能装备</w:t>
            </w:r>
          </w:p>
        </w:tc>
      </w:tr>
      <w:tr w14:paraId="0392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6BBC8C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65E6B1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北京华丞电子股份有限公司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2C4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经开区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3D06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电子信息</w:t>
            </w:r>
          </w:p>
        </w:tc>
      </w:tr>
      <w:tr w14:paraId="7CB6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4186F1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469A8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北京京东方创元科技有限公司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709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经开区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52AA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电子信息</w:t>
            </w:r>
          </w:p>
        </w:tc>
      </w:tr>
      <w:tr w14:paraId="4D42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6E9F12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5EF6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北京特倍福电子技术有限公司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22E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经开区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785E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智能装备</w:t>
            </w:r>
          </w:p>
        </w:tc>
      </w:tr>
      <w:tr w14:paraId="26A2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67D545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03442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北京航天航太机械设备有限公司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2E9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经开区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6C66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航空航天</w:t>
            </w:r>
          </w:p>
        </w:tc>
      </w:tr>
      <w:tr w14:paraId="56EF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615CCD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40350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北鹏建材集团股份有限公司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D7A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经开区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79C4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基础产业</w:t>
            </w:r>
          </w:p>
        </w:tc>
      </w:tr>
      <w:tr w14:paraId="7F4E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6C45C7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1CEF0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北京大承精技汽车部件有限公司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C66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平谷区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106B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汽车交通</w:t>
            </w:r>
          </w:p>
        </w:tc>
      </w:tr>
      <w:tr w14:paraId="2F48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3F0B33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39514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北京金隅砂浆新材料科技有限公司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4E77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平谷区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544C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基础产业</w:t>
            </w:r>
          </w:p>
        </w:tc>
      </w:tr>
      <w:tr w14:paraId="7538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pct"/>
          </w:tcPr>
          <w:p w14:paraId="600F33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3376B8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北京康安利丰食品有限公司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A43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平谷区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74A4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都市产业</w:t>
            </w:r>
          </w:p>
        </w:tc>
      </w:tr>
      <w:tr w14:paraId="6E86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3A22E9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6CBE2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北京美力大圆弹簧有限公司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370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平谷区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176F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汽车交通</w:t>
            </w:r>
          </w:p>
        </w:tc>
      </w:tr>
      <w:tr w14:paraId="7BF8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26A3C8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28D25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北京瑞延理化汽车部件有限公司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E92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平谷区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4278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汽车交通</w:t>
            </w:r>
          </w:p>
        </w:tc>
      </w:tr>
      <w:tr w14:paraId="01B0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1F546E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214B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北京一刚精技汽车部件有限公司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E56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平谷区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2ABE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汽车交通</w:t>
            </w:r>
          </w:p>
        </w:tc>
      </w:tr>
      <w:tr w14:paraId="3F61D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7D9AF2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130764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北京博纳电气股份有限公司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BEB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昌平区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783D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智能装备</w:t>
            </w:r>
          </w:p>
        </w:tc>
      </w:tr>
      <w:tr w14:paraId="683B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184C57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27CED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北京金隅北水环保科技有限公司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A42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昌平区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488D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材料产业</w:t>
            </w:r>
          </w:p>
        </w:tc>
      </w:tr>
      <w:tr w14:paraId="0BCF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6B3316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3ED7D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北京科信印刷有限公司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CB6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昌平区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7309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都市产业</w:t>
            </w:r>
          </w:p>
        </w:tc>
      </w:tr>
      <w:tr w14:paraId="4ECD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67736F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659C2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北京南瑞普瑞用电技术有限公司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309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昌平区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2786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智能装备</w:t>
            </w:r>
          </w:p>
        </w:tc>
      </w:tr>
      <w:tr w14:paraId="52E3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00B628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75D55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北京万龙精益科技有限公司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450E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昌平区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70FA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智能装备</w:t>
            </w:r>
          </w:p>
        </w:tc>
      </w:tr>
      <w:tr w14:paraId="79F5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0ACC1D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1377F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北京市政路桥建材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集团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FB0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丰台区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43B0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基础产业</w:t>
            </w:r>
          </w:p>
        </w:tc>
      </w:tr>
      <w:tr w14:paraId="33E3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23D50C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30C58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北京北方车辆集团有限公司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1B1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丰台区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6258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智能装备</w:t>
            </w:r>
          </w:p>
        </w:tc>
      </w:tr>
      <w:tr w14:paraId="5077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464BAC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46172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北京国网富达科技发展有限责任公司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8D1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丰台区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52C9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智能装备</w:t>
            </w:r>
          </w:p>
        </w:tc>
      </w:tr>
      <w:tr w14:paraId="2181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2E7E4D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2501D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北京华电瑞通电力工程技术有限公司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13C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丰台区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5BE4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智能装备</w:t>
            </w:r>
          </w:p>
        </w:tc>
      </w:tr>
      <w:tr w14:paraId="018D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249EC7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4F500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北京天威国网电气成套设备有限公司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035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丰台区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73F8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智能装备</w:t>
            </w:r>
          </w:p>
        </w:tc>
      </w:tr>
      <w:tr w14:paraId="12EF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43E6D8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4CEBD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北京科净源科技股份有限公司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4724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顺义区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0003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智能装备</w:t>
            </w:r>
          </w:p>
        </w:tc>
      </w:tr>
      <w:tr w14:paraId="2353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41B645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581D3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北京燕京啤酒股份有限公司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583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顺义区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32A3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都市产业</w:t>
            </w:r>
          </w:p>
        </w:tc>
      </w:tr>
      <w:tr w14:paraId="08F6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69CABF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5B86E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中航复合材料有限责任公司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636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顺义区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3971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航空航天</w:t>
            </w:r>
          </w:p>
        </w:tc>
      </w:tr>
      <w:tr w14:paraId="5283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427C6B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51D0C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北京万东医疗科技股份有限公司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5A4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朝阳区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099D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生物医药</w:t>
            </w:r>
          </w:p>
        </w:tc>
      </w:tr>
      <w:tr w14:paraId="565E5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2BA109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0978AB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华润紫竹药业有限公司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923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朝阳区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44EC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生物医药</w:t>
            </w:r>
          </w:p>
        </w:tc>
      </w:tr>
      <w:tr w14:paraId="3DD8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2CFE0A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4F2C5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北京凯达恒业农业技术开发有限公司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161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房山区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5F85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都市产业</w:t>
            </w:r>
          </w:p>
        </w:tc>
      </w:tr>
      <w:tr w14:paraId="1F69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739B74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3F286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中煤(北京)印务有限公司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DD5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房山区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34D2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都市产业</w:t>
            </w:r>
          </w:p>
        </w:tc>
      </w:tr>
      <w:tr w14:paraId="6D2E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3C9F23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4BEB3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大世(北京)汽车附件有限公司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4061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密云区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6583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汽车交通</w:t>
            </w:r>
          </w:p>
        </w:tc>
      </w:tr>
      <w:tr w14:paraId="1CC6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2A8389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4C944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和仁宝利得(北京)塑胶有限公司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A6C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密云区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755B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汽车交通</w:t>
            </w:r>
          </w:p>
        </w:tc>
      </w:tr>
      <w:tr w14:paraId="279F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373B08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3D1DD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北京燕南富润汽车零部件有限公司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443B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怀柔区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6DB4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汽车交通</w:t>
            </w:r>
          </w:p>
        </w:tc>
      </w:tr>
      <w:tr w14:paraId="0C22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15C7B5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0233C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北京中科纳通电子技术有限公司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9F1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怀柔区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51FC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材料产业</w:t>
            </w:r>
          </w:p>
        </w:tc>
      </w:tr>
      <w:tr w14:paraId="1139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687626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155CE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北京协和药厂有限公司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318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大兴区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51C6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生物医药</w:t>
            </w:r>
          </w:p>
        </w:tc>
      </w:tr>
      <w:tr w14:paraId="35F6D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272425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59FD5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北京印钞有限公司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128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2DCA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都市产业</w:t>
            </w:r>
          </w:p>
        </w:tc>
      </w:tr>
      <w:tr w14:paraId="58E7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456716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59249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北京合康科技发展有限责任公司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CAE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门头沟区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64E4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智能装备</w:t>
            </w:r>
          </w:p>
        </w:tc>
      </w:tr>
      <w:tr w14:paraId="682C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71EA5E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71DFC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北京华润高科天然药物有限公司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251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延庆区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79AA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生物医药</w:t>
            </w:r>
          </w:p>
        </w:tc>
      </w:tr>
    </w:tbl>
    <w:p w14:paraId="2D7DC508">
      <w:bookmarkStart w:id="0" w:name="_GoBack"/>
      <w:bookmarkEnd w:id="0"/>
    </w:p>
    <w:p w14:paraId="2DDE16D0">
      <w:pPr>
        <w:widowControl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B661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FBEC7"/>
    <w:multiLevelType w:val="singleLevel"/>
    <w:tmpl w:val="FEFFBEC7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3373"/>
    <w:rsid w:val="0E7145BF"/>
    <w:rsid w:val="2BEF3373"/>
    <w:rsid w:val="50B64D00"/>
    <w:rsid w:val="65370B05"/>
    <w:rsid w:val="777F91DF"/>
    <w:rsid w:val="7F68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adjustRightInd w:val="0"/>
      <w:snapToGrid w:val="0"/>
      <w:spacing w:line="560" w:lineRule="exact"/>
      <w:ind w:firstLine="880" w:firstLineChars="200"/>
      <w:jc w:val="both"/>
      <w:outlineLvl w:val="0"/>
    </w:pPr>
    <w:rPr>
      <w:rFonts w:eastAsia="黑体" w:cs="黑体" w:asciiTheme="majorAscii" w:hAnsiTheme="majorAscii"/>
      <w:color w:val="000000" w:themeColor="text1"/>
      <w:sz w:val="32"/>
      <w:szCs w:val="32"/>
      <w14:textFill>
        <w14:solidFill>
          <w14:schemeClr w14:val="tx1"/>
        </w14:solidFill>
      </w14:textFill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9"/>
    <w:rPr>
      <w:rFonts w:eastAsia="黑体" w:cs="黑体" w:asciiTheme="majorAscii" w:hAnsiTheme="majorAscii"/>
      <w:color w:val="000000" w:themeColor="text1"/>
      <w:sz w:val="32"/>
      <w:szCs w:val="32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Office_6.10.0.8870_F1E327BC-269C-435d-A152-05C5408002CA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2026-01-08T23:44:00Z</dcterms:created>
  <dc:creator>曲悦</dc:creator>
  <cp:lastModifiedBy>NN</cp:lastModifiedBy>
  <dcterms:modified xsi:type="dcterms:W3CDTF">2026-07-14T10:59:22Z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2052-6.10.0.8870</vt:lpwstr>
  </property>
  <property fmtid="{D5CDD505-2E9C-101B-9397-08002B2CF9AE}" pid="3" name="ICV">
    <vt:lpwstr>8AE7E43655EE4350B8B0E8DCB5CDB7F1_11</vt:lpwstr>
  </property>
  <property fmtid="{D5CDD505-2E9C-101B-9397-08002B2CF9AE}" pid="4" name="KSOTemplateDocerSaveRecord">
    <vt:lpwstr>eyJoZGlkIjoiMmRlNDFmOTQ5NmQyZTkwMGE5NDEzNWRlMzU3NzJlMmUiLCJ1c2VySWQiOiI0NTY1NDcxNjcifQ==</vt:lpwstr>
  </property>
</Properties>
</file>