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B0D1" w14:textId="77777777" w:rsidR="00046F19" w:rsidRDefault="00000000">
      <w:pPr>
        <w:pStyle w:val="a9"/>
        <w:rPr>
          <w:rFonts w:ascii="方正小标宋简体" w:eastAsia="方正小标宋简体" w:hAnsi="方正小标宋简体" w:cs="方正小标宋简体" w:hint="eastAsia"/>
          <w:sz w:val="44"/>
          <w:szCs w:val="44"/>
          <w:lang w:val="en"/>
        </w:rPr>
      </w:pPr>
      <w:r>
        <w:rPr>
          <w:rFonts w:ascii="方正小标宋简体" w:eastAsia="方正小标宋简体" w:hAnsi="方正小标宋简体" w:cs="方正小标宋简体" w:hint="eastAsia"/>
          <w:sz w:val="44"/>
          <w:szCs w:val="44"/>
        </w:rPr>
        <w:t>丰台区</w:t>
      </w:r>
      <w:r>
        <w:rPr>
          <w:rFonts w:ascii="方正小标宋简体" w:eastAsia="方正小标宋简体" w:hAnsi="方正小标宋简体" w:cs="方正小标宋简体" w:hint="eastAsia"/>
          <w:sz w:val="44"/>
          <w:szCs w:val="44"/>
          <w:lang w:val="en"/>
        </w:rPr>
        <w:t>关于支持人工智能OPC创新发展的</w:t>
      </w:r>
      <w:r>
        <w:rPr>
          <w:rFonts w:ascii="方正小标宋简体" w:eastAsia="方正小标宋简体" w:hAnsi="方正小标宋简体" w:cs="方正小标宋简体" w:hint="eastAsia"/>
          <w:sz w:val="44"/>
          <w:szCs w:val="44"/>
          <w:lang w:val="en"/>
        </w:rPr>
        <w:br/>
        <w:t>若干措施</w:t>
      </w:r>
    </w:p>
    <w:p w14:paraId="760B16E4" w14:textId="77777777" w:rsidR="00046F19" w:rsidRDefault="00000000">
      <w:pPr>
        <w:pStyle w:val="a9"/>
        <w:rPr>
          <w:lang w:val="en"/>
        </w:rPr>
      </w:pPr>
      <w:r>
        <w:rPr>
          <w:rFonts w:hint="eastAsia"/>
          <w:lang w:val="en"/>
        </w:rPr>
        <w:t>（</w:t>
      </w:r>
      <w:r>
        <w:rPr>
          <w:rFonts w:hint="eastAsia"/>
        </w:rPr>
        <w:t>征求意见稿</w:t>
      </w:r>
      <w:r>
        <w:rPr>
          <w:rFonts w:hint="eastAsia"/>
          <w:lang w:val="en"/>
        </w:rPr>
        <w:t>）</w:t>
      </w:r>
    </w:p>
    <w:p w14:paraId="227A2849" w14:textId="77777777" w:rsidR="00046F19" w:rsidRDefault="00046F19">
      <w:pPr>
        <w:pStyle w:val="af9"/>
      </w:pPr>
    </w:p>
    <w:p w14:paraId="43682AF2" w14:textId="77777777" w:rsidR="00046F19" w:rsidRDefault="00000000">
      <w:pPr>
        <w:pStyle w:val="1"/>
      </w:pPr>
      <w:r>
        <w:rPr>
          <w:rFonts w:hint="eastAsia"/>
        </w:rPr>
        <w:t>总则</w:t>
      </w:r>
    </w:p>
    <w:p w14:paraId="0E44691F" w14:textId="77777777" w:rsidR="00046F19" w:rsidRDefault="00000000">
      <w:pPr>
        <w:pStyle w:val="2"/>
        <w:ind w:firstLine="640"/>
      </w:pPr>
      <w:r>
        <w:rPr>
          <w:rFonts w:hint="eastAsia"/>
        </w:rPr>
        <w:t>为深入贯彻“人工智能</w:t>
      </w:r>
      <w:r>
        <w:rPr>
          <w:rFonts w:hint="eastAsia"/>
        </w:rPr>
        <w:t>+</w:t>
      </w:r>
      <w:r>
        <w:rPr>
          <w:rFonts w:hint="eastAsia"/>
        </w:rPr>
        <w:t>”战略部署，实施“人工智能</w:t>
      </w:r>
      <w:r>
        <w:rPr>
          <w:rFonts w:hint="eastAsia"/>
        </w:rPr>
        <w:t>+</w:t>
      </w:r>
      <w:r>
        <w:rPr>
          <w:rFonts w:hint="eastAsia"/>
        </w:rPr>
        <w:t>”行动，以“政策</w:t>
      </w:r>
      <w:r>
        <w:rPr>
          <w:rFonts w:hint="eastAsia"/>
        </w:rPr>
        <w:t>+</w:t>
      </w:r>
      <w:r>
        <w:rPr>
          <w:rFonts w:hint="eastAsia"/>
        </w:rPr>
        <w:t>平台”为抓手，吸引集聚、根植培养一批高成长、高潜能</w:t>
      </w:r>
      <w:r>
        <w:rPr>
          <w:rFonts w:hint="eastAsia"/>
        </w:rPr>
        <w:t>OPC</w:t>
      </w:r>
      <w:r>
        <w:rPr>
          <w:rFonts w:hint="eastAsia"/>
        </w:rPr>
        <w:t>（</w:t>
      </w:r>
      <w:r>
        <w:rPr>
          <w:rFonts w:hint="eastAsia"/>
        </w:rPr>
        <w:t>One Person Company</w:t>
      </w:r>
      <w:r>
        <w:rPr>
          <w:rFonts w:hint="eastAsia"/>
        </w:rPr>
        <w:t>，一人公司）“超级个体”，构建平台赋能、要素聚合、服务精准、活力迸发的</w:t>
      </w:r>
      <w:r>
        <w:rPr>
          <w:rFonts w:hint="eastAsia"/>
        </w:rPr>
        <w:t>OPC</w:t>
      </w:r>
      <w:r>
        <w:rPr>
          <w:rFonts w:hint="eastAsia"/>
        </w:rPr>
        <w:t>创新发展生态，打造具有全国影响力的</w:t>
      </w:r>
      <w:r>
        <w:rPr>
          <w:rFonts w:hint="eastAsia"/>
        </w:rPr>
        <w:t>OPC</w:t>
      </w:r>
      <w:r>
        <w:rPr>
          <w:rFonts w:hint="eastAsia"/>
        </w:rPr>
        <w:t>创业首选地和发展新高地，制定本措施。</w:t>
      </w:r>
    </w:p>
    <w:p w14:paraId="7181909E" w14:textId="17338DE9" w:rsidR="00046F19" w:rsidRDefault="00000000">
      <w:pPr>
        <w:pStyle w:val="2"/>
        <w:ind w:firstLine="640"/>
      </w:pPr>
      <w:proofErr w:type="gramStart"/>
      <w:r>
        <w:rPr>
          <w:rFonts w:hint="eastAsia"/>
        </w:rPr>
        <w:t>本措施</w:t>
      </w:r>
      <w:proofErr w:type="gramEnd"/>
      <w:r>
        <w:rPr>
          <w:rFonts w:hint="eastAsia"/>
        </w:rPr>
        <w:t>适用于符合丰台区功能定位和产业发展导向，在中关村</w:t>
      </w:r>
      <w:proofErr w:type="gramStart"/>
      <w:r>
        <w:rPr>
          <w:rFonts w:hint="eastAsia"/>
        </w:rPr>
        <w:t>丰台园</w:t>
      </w:r>
      <w:proofErr w:type="gramEnd"/>
      <w:r>
        <w:rPr>
          <w:rFonts w:hint="eastAsia"/>
        </w:rPr>
        <w:t>等重点功能区、河西地区等重点功能组团、北京</w:t>
      </w:r>
      <w:r>
        <w:rPr>
          <w:rFonts w:hint="eastAsia"/>
        </w:rPr>
        <w:t>10</w:t>
      </w:r>
      <w:r>
        <w:rPr>
          <w:rFonts w:hint="eastAsia"/>
        </w:rPr>
        <w:t>号线“青创村”</w:t>
      </w:r>
      <w:r>
        <w:t>等</w:t>
      </w:r>
      <w:r>
        <w:rPr>
          <w:rFonts w:hint="eastAsia"/>
        </w:rPr>
        <w:t>街镇产业组团、</w:t>
      </w:r>
      <w:r>
        <w:rPr>
          <w:rFonts w:hint="eastAsia"/>
        </w:rPr>
        <w:t>IBI</w:t>
      </w:r>
      <w:r>
        <w:rPr>
          <w:rFonts w:hint="eastAsia"/>
        </w:rPr>
        <w:t>北京国际企业孵化中心等孵化器和其他重点产业功能区范围内工商注册、税务登记、依法合</w:t>
      </w:r>
      <w:proofErr w:type="gramStart"/>
      <w:r>
        <w:rPr>
          <w:rFonts w:hint="eastAsia"/>
        </w:rPr>
        <w:t>规</w:t>
      </w:r>
      <w:proofErr w:type="gramEnd"/>
      <w:r>
        <w:rPr>
          <w:rFonts w:hint="eastAsia"/>
        </w:rPr>
        <w:t>开展经营活动的</w:t>
      </w:r>
      <w:r>
        <w:rPr>
          <w:rFonts w:hint="eastAsia"/>
        </w:rPr>
        <w:t>OPC</w:t>
      </w:r>
      <w:r>
        <w:rPr>
          <w:rFonts w:hint="eastAsia"/>
        </w:rPr>
        <w:t>。</w:t>
      </w:r>
    </w:p>
    <w:p w14:paraId="1295ECBF" w14:textId="77777777" w:rsidR="00046F19" w:rsidRDefault="00000000">
      <w:pPr>
        <w:pStyle w:val="1"/>
      </w:pPr>
      <w:r>
        <w:rPr>
          <w:rFonts w:hint="eastAsia"/>
        </w:rPr>
        <w:t>支持方向与内容</w:t>
      </w:r>
    </w:p>
    <w:p w14:paraId="1CA80BDE" w14:textId="77777777" w:rsidR="00046F19" w:rsidRDefault="00000000">
      <w:pPr>
        <w:pStyle w:val="2"/>
        <w:ind w:firstLine="640"/>
      </w:pPr>
      <w:r>
        <w:t>支持</w:t>
      </w:r>
      <w:r>
        <w:t>OPC</w:t>
      </w:r>
      <w:r>
        <w:t>生态友好型社区建设。</w:t>
      </w:r>
      <w:r>
        <w:rPr>
          <w:rFonts w:hint="eastAsia"/>
        </w:rPr>
        <w:t>鼓励各类企业利用自有空间、孵化器建设</w:t>
      </w:r>
      <w:r>
        <w:rPr>
          <w:rFonts w:hint="eastAsia"/>
        </w:rPr>
        <w:t>OPC</w:t>
      </w:r>
      <w:r>
        <w:rPr>
          <w:rFonts w:hint="eastAsia"/>
        </w:rPr>
        <w:t>社区，为</w:t>
      </w:r>
      <w:r>
        <w:rPr>
          <w:rFonts w:hint="eastAsia"/>
        </w:rPr>
        <w:t>OPC</w:t>
      </w:r>
      <w:r>
        <w:rPr>
          <w:rFonts w:hint="eastAsia"/>
        </w:rPr>
        <w:t>提供免费工位，对符合条件的给予每年最高</w:t>
      </w:r>
      <w:r>
        <w:rPr>
          <w:rFonts w:hint="eastAsia"/>
        </w:rPr>
        <w:t>50</w:t>
      </w:r>
      <w:r>
        <w:rPr>
          <w:rFonts w:hint="eastAsia"/>
        </w:rPr>
        <w:t>万元资金支持。鼓励市场化、专业化运营服务机构建设</w:t>
      </w:r>
      <w:r>
        <w:rPr>
          <w:rFonts w:hint="eastAsia"/>
        </w:rPr>
        <w:t>OPC</w:t>
      </w:r>
      <w:r>
        <w:rPr>
          <w:rFonts w:hint="eastAsia"/>
        </w:rPr>
        <w:t>社区，利用园区</w:t>
      </w:r>
      <w:proofErr w:type="gramStart"/>
      <w:r>
        <w:rPr>
          <w:rFonts w:hint="eastAsia"/>
        </w:rPr>
        <w:t>自持</w:t>
      </w:r>
      <w:proofErr w:type="gramEnd"/>
      <w:r>
        <w:rPr>
          <w:rFonts w:hint="eastAsia"/>
        </w:rPr>
        <w:t>楼宇对符合条件的给予空间支持。</w:t>
      </w:r>
    </w:p>
    <w:p w14:paraId="75DC0B21" w14:textId="77777777" w:rsidR="00046F19" w:rsidRDefault="00000000">
      <w:pPr>
        <w:pStyle w:val="2"/>
        <w:ind w:firstLine="640"/>
      </w:pPr>
      <w:r>
        <w:rPr>
          <w:rFonts w:hint="eastAsia"/>
        </w:rPr>
        <w:lastRenderedPageBreak/>
        <w:t>支持</w:t>
      </w:r>
      <w:r>
        <w:rPr>
          <w:rFonts w:hint="eastAsia"/>
        </w:rPr>
        <w:t>OPC</w:t>
      </w:r>
      <w:r>
        <w:rPr>
          <w:rFonts w:hint="eastAsia"/>
        </w:rPr>
        <w:t>综合服务平台建设。支持市场主体建设</w:t>
      </w:r>
      <w:r>
        <w:rPr>
          <w:rFonts w:hint="eastAsia"/>
        </w:rPr>
        <w:t>OPC</w:t>
      </w:r>
      <w:r>
        <w:rPr>
          <w:rFonts w:hint="eastAsia"/>
        </w:rPr>
        <w:t>综合服务平台，提供要素支撑、</w:t>
      </w:r>
      <w:r>
        <w:t>供需</w:t>
      </w:r>
      <w:r>
        <w:rPr>
          <w:rFonts w:hint="eastAsia"/>
        </w:rPr>
        <w:t>对接等服务，经遴选认定为“</w:t>
      </w:r>
      <w:r>
        <w:t>丰台园</w:t>
      </w:r>
      <w:r>
        <w:t>OPC</w:t>
      </w:r>
      <w:r>
        <w:t>社区</w:t>
      </w:r>
      <w:r>
        <w:rPr>
          <w:rFonts w:hint="eastAsia"/>
        </w:rPr>
        <w:t>综合服务平台”。支持</w:t>
      </w:r>
      <w:r>
        <w:rPr>
          <w:rFonts w:hint="eastAsia"/>
        </w:rPr>
        <w:t>OPC</w:t>
      </w:r>
      <w:r>
        <w:rPr>
          <w:rFonts w:hint="eastAsia"/>
        </w:rPr>
        <w:t>社区运营服务机构依托综合服务平台为</w:t>
      </w:r>
      <w:r>
        <w:rPr>
          <w:rFonts w:hint="eastAsia"/>
        </w:rPr>
        <w:t>OPC</w:t>
      </w:r>
      <w:r>
        <w:rPr>
          <w:rFonts w:hint="eastAsia"/>
        </w:rPr>
        <w:t>提供模型、算力、数据、词元等优惠服务，根据实际使用情况给予</w:t>
      </w:r>
      <w:r>
        <w:rPr>
          <w:rFonts w:hint="eastAsia"/>
        </w:rPr>
        <w:t>OPC</w:t>
      </w:r>
      <w:r>
        <w:rPr>
          <w:rFonts w:hint="eastAsia"/>
        </w:rPr>
        <w:t>社区运营服务机构每年最高</w:t>
      </w:r>
      <w:r>
        <w:rPr>
          <w:rFonts w:hint="eastAsia"/>
        </w:rPr>
        <w:t>2</w:t>
      </w:r>
      <w:r>
        <w:t>0</w:t>
      </w:r>
      <w:r>
        <w:rPr>
          <w:rFonts w:hint="eastAsia"/>
        </w:rPr>
        <w:t>0</w:t>
      </w:r>
      <w:r>
        <w:rPr>
          <w:rFonts w:hint="eastAsia"/>
        </w:rPr>
        <w:t>万元资金补贴。依托综合服务平台建设“</w:t>
      </w:r>
      <w:r>
        <w:rPr>
          <w:rFonts w:hint="eastAsia"/>
        </w:rPr>
        <w:t>Skill</w:t>
      </w:r>
      <w:r>
        <w:rPr>
          <w:rFonts w:hint="eastAsia"/>
        </w:rPr>
        <w:t>商店”，鼓励</w:t>
      </w:r>
      <w:r>
        <w:rPr>
          <w:rFonts w:hint="eastAsia"/>
        </w:rPr>
        <w:t>OPC</w:t>
      </w:r>
      <w:r>
        <w:rPr>
          <w:rFonts w:hint="eastAsia"/>
        </w:rPr>
        <w:t>发布和调用各类智能体工具、</w:t>
      </w:r>
      <w:r>
        <w:rPr>
          <w:rFonts w:hint="eastAsia"/>
        </w:rPr>
        <w:t>AIGC</w:t>
      </w:r>
      <w:r>
        <w:rPr>
          <w:rFonts w:hint="eastAsia"/>
        </w:rPr>
        <w:t>生产平台、垂直领域轻量化插件等各类应用技能，根据综合服务平台后台统计使用情况分别给予发布方和调用方每年最高</w:t>
      </w:r>
      <w:r>
        <w:rPr>
          <w:rFonts w:hint="eastAsia"/>
        </w:rPr>
        <w:t>20</w:t>
      </w:r>
      <w:r>
        <w:rPr>
          <w:rFonts w:hint="eastAsia"/>
        </w:rPr>
        <w:t>万元资金补贴。鼓励区内企业向</w:t>
      </w:r>
      <w:r>
        <w:rPr>
          <w:rFonts w:hint="eastAsia"/>
        </w:rPr>
        <w:t>OPC</w:t>
      </w:r>
      <w:r>
        <w:rPr>
          <w:rFonts w:hint="eastAsia"/>
        </w:rPr>
        <w:t>发布产品及服务需求，根据实际合作情况给予发布方每年最高</w:t>
      </w:r>
      <w:r>
        <w:rPr>
          <w:rFonts w:hint="eastAsia"/>
        </w:rPr>
        <w:t>50</w:t>
      </w:r>
      <w:r>
        <w:rPr>
          <w:rFonts w:hint="eastAsia"/>
        </w:rPr>
        <w:t>万元资金支持。</w:t>
      </w:r>
    </w:p>
    <w:p w14:paraId="15A3D5C5" w14:textId="77777777" w:rsidR="00046F19" w:rsidRDefault="00000000">
      <w:pPr>
        <w:pStyle w:val="2"/>
        <w:ind w:firstLine="640"/>
      </w:pPr>
      <w:r>
        <w:rPr>
          <w:rFonts w:hint="eastAsia"/>
        </w:rPr>
        <w:t>鼓励</w:t>
      </w:r>
      <w:r>
        <w:rPr>
          <w:rFonts w:hint="eastAsia"/>
        </w:rPr>
        <w:t>OPC</w:t>
      </w:r>
      <w:r>
        <w:rPr>
          <w:rFonts w:hint="eastAsia"/>
        </w:rPr>
        <w:t>加强研发创新。支持</w:t>
      </w:r>
      <w:r>
        <w:rPr>
          <w:rFonts w:hint="eastAsia"/>
        </w:rPr>
        <w:t>OPC</w:t>
      </w:r>
      <w:r>
        <w:rPr>
          <w:rFonts w:hint="eastAsia"/>
        </w:rPr>
        <w:t>开展高价值专利培育、海外知识产权布局和知识产权转化运用，对首次转化的高价值专利项目给予最高</w:t>
      </w:r>
      <w:r>
        <w:rPr>
          <w:rFonts w:hint="eastAsia"/>
        </w:rPr>
        <w:t>50</w:t>
      </w:r>
      <w:r>
        <w:rPr>
          <w:rFonts w:hint="eastAsia"/>
        </w:rPr>
        <w:t>万元资金支持。支持</w:t>
      </w:r>
      <w:r>
        <w:rPr>
          <w:rFonts w:hint="eastAsia"/>
        </w:rPr>
        <w:t>OPC</w:t>
      </w:r>
      <w:r>
        <w:rPr>
          <w:rFonts w:hint="eastAsia"/>
        </w:rPr>
        <w:t>与高校院所合作开展技术研发攻关，按实际研发投入的</w:t>
      </w:r>
      <w:r>
        <w:rPr>
          <w:rFonts w:hint="eastAsia"/>
        </w:rPr>
        <w:t>10%</w:t>
      </w:r>
      <w:r>
        <w:rPr>
          <w:rFonts w:hint="eastAsia"/>
        </w:rPr>
        <w:t>，给予单个项目最高</w:t>
      </w:r>
      <w:r>
        <w:rPr>
          <w:rFonts w:hint="eastAsia"/>
        </w:rPr>
        <w:t>50</w:t>
      </w:r>
      <w:r>
        <w:rPr>
          <w:rFonts w:hint="eastAsia"/>
        </w:rPr>
        <w:t>万元年</w:t>
      </w:r>
      <w:proofErr w:type="gramStart"/>
      <w:r>
        <w:rPr>
          <w:rFonts w:hint="eastAsia"/>
        </w:rPr>
        <w:t>度资金</w:t>
      </w:r>
      <w:proofErr w:type="gramEnd"/>
      <w:r>
        <w:rPr>
          <w:rFonts w:hint="eastAsia"/>
        </w:rPr>
        <w:t>补贴。</w:t>
      </w:r>
      <w:r>
        <w:t>支持</w:t>
      </w:r>
      <w:r>
        <w:rPr>
          <w:rFonts w:hint="eastAsia"/>
        </w:rPr>
        <w:t>OPC</w:t>
      </w:r>
      <w:r>
        <w:t>积极参与</w:t>
      </w:r>
      <w:r>
        <w:rPr>
          <w:rFonts w:hint="eastAsia"/>
        </w:rPr>
        <w:t>各</w:t>
      </w:r>
      <w:proofErr w:type="gramStart"/>
      <w:r>
        <w:rPr>
          <w:rFonts w:hint="eastAsia"/>
        </w:rPr>
        <w:t>类创新</w:t>
      </w:r>
      <w:proofErr w:type="gramEnd"/>
      <w:r>
        <w:rPr>
          <w:rFonts w:hint="eastAsia"/>
        </w:rPr>
        <w:t>创业赛事，对优质项目给予最高</w:t>
      </w:r>
      <w:r>
        <w:rPr>
          <w:rFonts w:hint="eastAsia"/>
        </w:rPr>
        <w:t>50</w:t>
      </w:r>
      <w:r>
        <w:rPr>
          <w:rFonts w:hint="eastAsia"/>
        </w:rPr>
        <w:t>万元资金奖励。</w:t>
      </w:r>
    </w:p>
    <w:p w14:paraId="494CA5E1" w14:textId="77777777" w:rsidR="00046F19" w:rsidRDefault="00000000">
      <w:pPr>
        <w:pStyle w:val="2"/>
        <w:ind w:firstLine="640"/>
      </w:pPr>
      <w:r>
        <w:rPr>
          <w:rFonts w:hint="eastAsia"/>
        </w:rPr>
        <w:t>完善</w:t>
      </w:r>
      <w:r>
        <w:rPr>
          <w:rFonts w:hint="eastAsia"/>
        </w:rPr>
        <w:t>OPC</w:t>
      </w:r>
      <w:r>
        <w:rPr>
          <w:rFonts w:hint="eastAsia"/>
        </w:rPr>
        <w:t>创业便捷服务。推行</w:t>
      </w:r>
      <w:r>
        <w:rPr>
          <w:rFonts w:hint="eastAsia"/>
        </w:rPr>
        <w:t>OPC</w:t>
      </w:r>
      <w:r>
        <w:rPr>
          <w:rFonts w:hint="eastAsia"/>
        </w:rPr>
        <w:t>注册便利化举措，实施</w:t>
      </w:r>
      <w:r>
        <w:rPr>
          <w:rFonts w:hint="eastAsia"/>
        </w:rPr>
        <w:t>OPC</w:t>
      </w:r>
      <w:r>
        <w:rPr>
          <w:rFonts w:hint="eastAsia"/>
        </w:rPr>
        <w:t>社区地址备案管理、</w:t>
      </w:r>
      <w:r>
        <w:rPr>
          <w:rFonts w:hint="eastAsia"/>
        </w:rPr>
        <w:t>OPC</w:t>
      </w:r>
      <w:r>
        <w:rPr>
          <w:rFonts w:hint="eastAsia"/>
        </w:rPr>
        <w:t>工位注册、住所证明</w:t>
      </w:r>
      <w:proofErr w:type="gramStart"/>
      <w:r>
        <w:rPr>
          <w:rFonts w:hint="eastAsia"/>
        </w:rPr>
        <w:t>免提交</w:t>
      </w:r>
      <w:proofErr w:type="gramEnd"/>
      <w:r>
        <w:rPr>
          <w:rFonts w:hint="eastAsia"/>
        </w:rPr>
        <w:t>等便利服务；提供自主勾选“</w:t>
      </w:r>
      <w:r>
        <w:rPr>
          <w:rFonts w:hint="eastAsia"/>
        </w:rPr>
        <w:t>OPC+</w:t>
      </w:r>
      <w:r>
        <w:rPr>
          <w:rFonts w:hint="eastAsia"/>
        </w:rPr>
        <w:t>大模型开发”“</w:t>
      </w:r>
      <w:r>
        <w:rPr>
          <w:rFonts w:hint="eastAsia"/>
        </w:rPr>
        <w:t>OPC+</w:t>
      </w:r>
      <w:r>
        <w:rPr>
          <w:rFonts w:hint="eastAsia"/>
        </w:rPr>
        <w:t>智能体开发”“</w:t>
      </w:r>
      <w:r>
        <w:rPr>
          <w:rFonts w:hint="eastAsia"/>
        </w:rPr>
        <w:t>OPC+</w:t>
      </w:r>
      <w:r>
        <w:rPr>
          <w:rFonts w:hint="eastAsia"/>
        </w:rPr>
        <w:t>数字人创作”等经营范围主题套餐。配备“</w:t>
      </w:r>
      <w:r>
        <w:rPr>
          <w:rFonts w:hint="eastAsia"/>
        </w:rPr>
        <w:t>OPC</w:t>
      </w:r>
      <w:r>
        <w:rPr>
          <w:rFonts w:hint="eastAsia"/>
        </w:rPr>
        <w:t>公共服务专员”专岗提供“一对一”咨询指导服务，设立“</w:t>
      </w:r>
      <w:r>
        <w:rPr>
          <w:rFonts w:hint="eastAsia"/>
        </w:rPr>
        <w:t>OPC</w:t>
      </w:r>
      <w:r>
        <w:rPr>
          <w:rFonts w:hint="eastAsia"/>
        </w:rPr>
        <w:t>服务专窗”</w:t>
      </w:r>
      <w:r>
        <w:rPr>
          <w:rFonts w:hint="eastAsia"/>
        </w:rPr>
        <w:lastRenderedPageBreak/>
        <w:t>实行受理、审核、发照“立等可取”。</w:t>
      </w:r>
    </w:p>
    <w:p w14:paraId="1C84953D" w14:textId="77777777" w:rsidR="00046F19" w:rsidRDefault="00000000">
      <w:pPr>
        <w:pStyle w:val="2"/>
        <w:ind w:firstLine="640"/>
      </w:pPr>
      <w:r>
        <w:rPr>
          <w:rFonts w:hint="eastAsia"/>
        </w:rPr>
        <w:t>引导</w:t>
      </w:r>
      <w:r>
        <w:rPr>
          <w:rFonts w:hint="eastAsia"/>
        </w:rPr>
        <w:t>OPC</w:t>
      </w:r>
      <w:r>
        <w:rPr>
          <w:rFonts w:hint="eastAsia"/>
        </w:rPr>
        <w:t>合</w:t>
      </w:r>
      <w:proofErr w:type="gramStart"/>
      <w:r>
        <w:rPr>
          <w:rFonts w:hint="eastAsia"/>
        </w:rPr>
        <w:t>规</w:t>
      </w:r>
      <w:proofErr w:type="gramEnd"/>
      <w:r>
        <w:rPr>
          <w:rFonts w:hint="eastAsia"/>
        </w:rPr>
        <w:t>发展</w:t>
      </w:r>
      <w:r>
        <w:t>。</w:t>
      </w:r>
      <w:r>
        <w:rPr>
          <w:rFonts w:hint="eastAsia"/>
        </w:rPr>
        <w:t>鼓励</w:t>
      </w:r>
      <w:r>
        <w:rPr>
          <w:rFonts w:hint="eastAsia"/>
        </w:rPr>
        <w:t>OPC</w:t>
      </w:r>
      <w:r>
        <w:rPr>
          <w:rFonts w:hint="eastAsia"/>
        </w:rPr>
        <w:t>聚焦财税管理、知识产权、算法备案、数据授权、跨境出海等关键领域提升合</w:t>
      </w:r>
      <w:proofErr w:type="gramStart"/>
      <w:r>
        <w:rPr>
          <w:rFonts w:hint="eastAsia"/>
        </w:rPr>
        <w:t>规</w:t>
      </w:r>
      <w:proofErr w:type="gramEnd"/>
      <w:r>
        <w:rPr>
          <w:rFonts w:hint="eastAsia"/>
        </w:rPr>
        <w:t>经营意识与风险防控能力，对委托专业机构开展合</w:t>
      </w:r>
      <w:proofErr w:type="gramStart"/>
      <w:r>
        <w:rPr>
          <w:rFonts w:hint="eastAsia"/>
        </w:rPr>
        <w:t>规</w:t>
      </w:r>
      <w:proofErr w:type="gramEnd"/>
      <w:r>
        <w:rPr>
          <w:rFonts w:hint="eastAsia"/>
        </w:rPr>
        <w:t>服务的</w:t>
      </w:r>
      <w:r>
        <w:rPr>
          <w:rFonts w:hint="eastAsia"/>
        </w:rPr>
        <w:t>OPC</w:t>
      </w:r>
      <w:r>
        <w:rPr>
          <w:rFonts w:hint="eastAsia"/>
        </w:rPr>
        <w:t>，给予每年最高</w:t>
      </w:r>
      <w:r>
        <w:rPr>
          <w:rFonts w:hint="eastAsia"/>
        </w:rPr>
        <w:t>50</w:t>
      </w:r>
      <w:r>
        <w:rPr>
          <w:rFonts w:hint="eastAsia"/>
        </w:rPr>
        <w:t>万元资金支持。</w:t>
      </w:r>
    </w:p>
    <w:p w14:paraId="255DF93D" w14:textId="77777777" w:rsidR="00046F19" w:rsidRDefault="00000000">
      <w:pPr>
        <w:pStyle w:val="2"/>
        <w:ind w:firstLine="640"/>
      </w:pPr>
      <w:r>
        <w:rPr>
          <w:rFonts w:hint="eastAsia"/>
        </w:rPr>
        <w:t>加强</w:t>
      </w:r>
      <w:r>
        <w:rPr>
          <w:rFonts w:hint="eastAsia"/>
        </w:rPr>
        <w:t>OPC</w:t>
      </w:r>
      <w:r>
        <w:rPr>
          <w:rFonts w:hint="eastAsia"/>
        </w:rPr>
        <w:t>金融供给支持。加速</w:t>
      </w:r>
      <w:r>
        <w:rPr>
          <w:rFonts w:hint="eastAsia"/>
        </w:rPr>
        <w:t>OPC</w:t>
      </w:r>
      <w:r>
        <w:rPr>
          <w:rFonts w:hint="eastAsia"/>
        </w:rPr>
        <w:t>科技成果转化，对符合“拨投联动”条件的，以科研项目方式给予最高</w:t>
      </w:r>
      <w:r>
        <w:rPr>
          <w:rFonts w:hint="eastAsia"/>
        </w:rPr>
        <w:t>50</w:t>
      </w:r>
      <w:r>
        <w:rPr>
          <w:rFonts w:hint="eastAsia"/>
        </w:rPr>
        <w:t>万元资金支持。加大政府基金对</w:t>
      </w:r>
      <w:r>
        <w:rPr>
          <w:rFonts w:hint="eastAsia"/>
        </w:rPr>
        <w:t>OPC</w:t>
      </w:r>
      <w:r>
        <w:rPr>
          <w:rFonts w:hint="eastAsia"/>
        </w:rPr>
        <w:t>投资支持力度，依托区级产业投资基金矩阵，对拥有硬科技、高潜力的</w:t>
      </w:r>
      <w:r>
        <w:rPr>
          <w:rFonts w:hint="eastAsia"/>
        </w:rPr>
        <w:t>OPC</w:t>
      </w:r>
      <w:r>
        <w:rPr>
          <w:rFonts w:hint="eastAsia"/>
        </w:rPr>
        <w:t>，给予最高</w:t>
      </w:r>
      <w:r>
        <w:rPr>
          <w:rFonts w:hint="eastAsia"/>
        </w:rPr>
        <w:t>500</w:t>
      </w:r>
      <w:r>
        <w:rPr>
          <w:rFonts w:hint="eastAsia"/>
        </w:rPr>
        <w:t>万元政策性股权投资支持。加大对</w:t>
      </w:r>
      <w:r>
        <w:rPr>
          <w:rFonts w:hint="eastAsia"/>
        </w:rPr>
        <w:t>OPC</w:t>
      </w:r>
      <w:r>
        <w:t>信贷</w:t>
      </w:r>
      <w:r>
        <w:rPr>
          <w:rFonts w:hint="eastAsia"/>
        </w:rPr>
        <w:t>支持，提供最高</w:t>
      </w:r>
      <w:r>
        <w:rPr>
          <w:rFonts w:hint="eastAsia"/>
        </w:rPr>
        <w:t>500</w:t>
      </w:r>
      <w:r>
        <w:rPr>
          <w:rFonts w:hint="eastAsia"/>
        </w:rPr>
        <w:t>万元贷款规模、最长</w:t>
      </w:r>
      <w:r>
        <w:rPr>
          <w:rFonts w:hint="eastAsia"/>
        </w:rPr>
        <w:t>2</w:t>
      </w:r>
      <w:r>
        <w:rPr>
          <w:rFonts w:hint="eastAsia"/>
        </w:rPr>
        <w:t>年的全额利息补贴。</w:t>
      </w:r>
    </w:p>
    <w:p w14:paraId="212F55DB" w14:textId="77777777" w:rsidR="00046F19" w:rsidRDefault="00000000">
      <w:pPr>
        <w:pStyle w:val="2"/>
        <w:ind w:firstLine="640"/>
      </w:pPr>
      <w:r>
        <w:rPr>
          <w:rFonts w:hint="eastAsia"/>
        </w:rPr>
        <w:t>优化</w:t>
      </w:r>
      <w:r>
        <w:rPr>
          <w:rFonts w:hint="eastAsia"/>
        </w:rPr>
        <w:t>OPC</w:t>
      </w:r>
      <w:r>
        <w:rPr>
          <w:rFonts w:hint="eastAsia"/>
        </w:rPr>
        <w:t>人才服务保障。支持优秀</w:t>
      </w:r>
      <w:r>
        <w:rPr>
          <w:rFonts w:hint="eastAsia"/>
        </w:rPr>
        <w:t>OPC</w:t>
      </w:r>
      <w:r>
        <w:rPr>
          <w:rFonts w:hint="eastAsia"/>
        </w:rPr>
        <w:t>人才申报“丰泽计划”，对入选人才分层分类给予资金支持和服务保障。强化</w:t>
      </w:r>
      <w:r>
        <w:rPr>
          <w:rFonts w:hint="eastAsia"/>
        </w:rPr>
        <w:t>OPC</w:t>
      </w:r>
      <w:r>
        <w:rPr>
          <w:rFonts w:hint="eastAsia"/>
        </w:rPr>
        <w:t>人才安居保障，对符合条件的青年人才，给予最长</w:t>
      </w:r>
      <w:r>
        <w:rPr>
          <w:rFonts w:hint="eastAsia"/>
        </w:rPr>
        <w:t>7</w:t>
      </w:r>
      <w:r>
        <w:rPr>
          <w:rFonts w:hint="eastAsia"/>
        </w:rPr>
        <w:t>天免费入住、</w:t>
      </w:r>
      <w:r>
        <w:rPr>
          <w:rFonts w:hint="eastAsia"/>
        </w:rPr>
        <w:t>2</w:t>
      </w:r>
      <w:r>
        <w:rPr>
          <w:rFonts w:hint="eastAsia"/>
        </w:rPr>
        <w:t>个月免费周转、</w:t>
      </w:r>
      <w:r>
        <w:rPr>
          <w:rFonts w:hint="eastAsia"/>
        </w:rPr>
        <w:t>2</w:t>
      </w:r>
      <w:r>
        <w:rPr>
          <w:rFonts w:hint="eastAsia"/>
        </w:rPr>
        <w:t>年最低</w:t>
      </w:r>
      <w:r>
        <w:rPr>
          <w:rFonts w:hint="eastAsia"/>
        </w:rPr>
        <w:t>5</w:t>
      </w:r>
      <w:r>
        <w:rPr>
          <w:rFonts w:hint="eastAsia"/>
        </w:rPr>
        <w:t>折租金优惠。</w:t>
      </w:r>
    </w:p>
    <w:p w14:paraId="2FFD6AFB" w14:textId="77777777" w:rsidR="00046F19" w:rsidRDefault="00000000">
      <w:pPr>
        <w:pStyle w:val="2"/>
        <w:ind w:firstLine="640"/>
      </w:pPr>
      <w:r>
        <w:rPr>
          <w:rFonts w:hint="eastAsia"/>
        </w:rPr>
        <w:t>开展</w:t>
      </w:r>
      <w:r>
        <w:rPr>
          <w:rFonts w:hint="eastAsia"/>
        </w:rPr>
        <w:t>OPC</w:t>
      </w:r>
      <w:r>
        <w:rPr>
          <w:rFonts w:hint="eastAsia"/>
        </w:rPr>
        <w:t>接续培育。对有发展潜力的</w:t>
      </w:r>
      <w:r>
        <w:rPr>
          <w:rFonts w:hint="eastAsia"/>
        </w:rPr>
        <w:t>OPC</w:t>
      </w:r>
      <w:r>
        <w:rPr>
          <w:rFonts w:hint="eastAsia"/>
        </w:rPr>
        <w:t>开展接续培养和持续支持，推动其向高新技术企业、专精特新企业成长，鼓励符合条件的</w:t>
      </w:r>
      <w:r>
        <w:rPr>
          <w:rFonts w:hint="eastAsia"/>
        </w:rPr>
        <w:t>OPC</w:t>
      </w:r>
      <w:r>
        <w:rPr>
          <w:rFonts w:hint="eastAsia"/>
        </w:rPr>
        <w:t>入驻园区特色产业园集聚发展，依据相关政策给予支持。</w:t>
      </w:r>
    </w:p>
    <w:p w14:paraId="27FDF068" w14:textId="77777777" w:rsidR="00046F19" w:rsidRDefault="00000000">
      <w:pPr>
        <w:pStyle w:val="1"/>
      </w:pPr>
      <w:r>
        <w:rPr>
          <w:rFonts w:hint="eastAsia"/>
        </w:rPr>
        <w:t>资金使用与管理</w:t>
      </w:r>
    </w:p>
    <w:p w14:paraId="53FC9BB9" w14:textId="77777777" w:rsidR="00046F19" w:rsidRDefault="00000000">
      <w:pPr>
        <w:pStyle w:val="2"/>
        <w:ind w:firstLine="640"/>
      </w:pPr>
      <w:r>
        <w:rPr>
          <w:rFonts w:hint="eastAsia"/>
        </w:rPr>
        <w:t>中关村科技园区</w:t>
      </w:r>
      <w:proofErr w:type="gramStart"/>
      <w:r>
        <w:rPr>
          <w:rFonts w:hint="eastAsia"/>
        </w:rPr>
        <w:t>丰台园</w:t>
      </w:r>
      <w:proofErr w:type="gramEnd"/>
      <w:r>
        <w:rPr>
          <w:rFonts w:hint="eastAsia"/>
        </w:rPr>
        <w:t>管委会负责组织项目申报，各相关委办局共同参与评审工作，丰台区财政局负责资金保障。</w:t>
      </w:r>
    </w:p>
    <w:p w14:paraId="1CEEEF29" w14:textId="77777777" w:rsidR="00046F19" w:rsidRDefault="00000000">
      <w:pPr>
        <w:pStyle w:val="2"/>
        <w:ind w:firstLine="640"/>
      </w:pPr>
      <w:r>
        <w:rPr>
          <w:rFonts w:hint="eastAsia"/>
        </w:rPr>
        <w:lastRenderedPageBreak/>
        <w:t>申报主体应确保申报材料真实、准确、完整，保证项目各项建设手续合</w:t>
      </w:r>
      <w:proofErr w:type="gramStart"/>
      <w:r>
        <w:rPr>
          <w:rFonts w:hint="eastAsia"/>
        </w:rPr>
        <w:t>规</w:t>
      </w:r>
      <w:proofErr w:type="gramEnd"/>
      <w:r>
        <w:rPr>
          <w:rFonts w:hint="eastAsia"/>
        </w:rPr>
        <w:t>、按时间进度推进，不得擅自篡改相关报表信息。对于伪造、提供虚假材料的项目申报主体，一经查实，应退回已获得的扶持资金。</w:t>
      </w:r>
    </w:p>
    <w:p w14:paraId="1559C167" w14:textId="77777777" w:rsidR="00046F19" w:rsidRDefault="00000000">
      <w:pPr>
        <w:pStyle w:val="2"/>
        <w:ind w:firstLine="640"/>
      </w:pPr>
      <w:r>
        <w:rPr>
          <w:rFonts w:hint="eastAsia"/>
        </w:rPr>
        <w:t>有下列情形的不予支持：被列入《北京市新增产业的禁止和限制目录》禁止类和限制</w:t>
      </w:r>
      <w:proofErr w:type="gramStart"/>
      <w:r>
        <w:rPr>
          <w:rFonts w:hint="eastAsia"/>
        </w:rPr>
        <w:t>类范围</w:t>
      </w:r>
      <w:proofErr w:type="gramEnd"/>
      <w:r>
        <w:rPr>
          <w:rFonts w:hint="eastAsia"/>
        </w:rPr>
        <w:t>的；被纳入不良信用记录名单，受到“不予支持”信用惩戒的；发生生产安全事故或火灾事故的；经审议具有其他不予支持情形的。</w:t>
      </w:r>
    </w:p>
    <w:p w14:paraId="2F5D472A" w14:textId="77777777" w:rsidR="00046F19" w:rsidRDefault="00000000">
      <w:pPr>
        <w:pStyle w:val="1"/>
      </w:pPr>
      <w:r>
        <w:rPr>
          <w:rFonts w:hint="eastAsia"/>
        </w:rPr>
        <w:t>附则</w:t>
      </w:r>
    </w:p>
    <w:p w14:paraId="287FD952" w14:textId="77777777" w:rsidR="00046F19" w:rsidRDefault="00000000">
      <w:pPr>
        <w:pStyle w:val="2"/>
        <w:ind w:firstLine="640"/>
      </w:pPr>
      <w:proofErr w:type="gramStart"/>
      <w:r>
        <w:t>本措施</w:t>
      </w:r>
      <w:proofErr w:type="gramEnd"/>
      <w:r>
        <w:t>有关具体规定由中关村科技园区</w:t>
      </w:r>
      <w:proofErr w:type="gramStart"/>
      <w:r>
        <w:t>丰台园</w:t>
      </w:r>
      <w:proofErr w:type="gramEnd"/>
      <w:r>
        <w:t>管委会负责解释</w:t>
      </w:r>
      <w:r>
        <w:rPr>
          <w:rFonts w:hint="eastAsia"/>
        </w:rPr>
        <w:t>和兑现。</w:t>
      </w:r>
    </w:p>
    <w:p w14:paraId="4BC0E812" w14:textId="77777777" w:rsidR="00046F19" w:rsidRDefault="00000000">
      <w:pPr>
        <w:pStyle w:val="2"/>
        <w:ind w:firstLine="640"/>
      </w:pPr>
      <w:proofErr w:type="gramStart"/>
      <w:r>
        <w:t>本</w:t>
      </w:r>
      <w:r>
        <w:rPr>
          <w:rFonts w:hint="eastAsia"/>
        </w:rPr>
        <w:t>措施</w:t>
      </w:r>
      <w:proofErr w:type="gramEnd"/>
      <w:r>
        <w:rPr>
          <w:rFonts w:hint="eastAsia"/>
        </w:rPr>
        <w:t>自发布之日起施行，有效期为两年</w:t>
      </w:r>
      <w:r>
        <w:t>。</w:t>
      </w:r>
    </w:p>
    <w:p w14:paraId="4293C6BE" w14:textId="77777777" w:rsidR="00046F19" w:rsidRDefault="00000000">
      <w:pPr>
        <w:pStyle w:val="2"/>
        <w:ind w:firstLine="640"/>
      </w:pPr>
      <w:proofErr w:type="gramStart"/>
      <w:r>
        <w:t>本措施</w:t>
      </w:r>
      <w:proofErr w:type="gramEnd"/>
      <w:r>
        <w:t>与</w:t>
      </w:r>
      <w:r>
        <w:rPr>
          <w:rFonts w:hint="eastAsia"/>
        </w:rPr>
        <w:t>各级同类政策有重叠的，</w:t>
      </w:r>
      <w:r>
        <w:t>按照</w:t>
      </w:r>
      <w:r>
        <w:rPr>
          <w:rFonts w:hint="eastAsia"/>
        </w:rPr>
        <w:t>从高、从优、不重复享受的原则执行。</w:t>
      </w:r>
    </w:p>
    <w:p w14:paraId="3A3C3673" w14:textId="77777777" w:rsidR="00046F19" w:rsidRDefault="00000000">
      <w:pPr>
        <w:pStyle w:val="2"/>
        <w:ind w:firstLine="640"/>
      </w:pPr>
      <w:proofErr w:type="gramStart"/>
      <w:r>
        <w:t>本措施</w:t>
      </w:r>
      <w:proofErr w:type="gramEnd"/>
      <w:r>
        <w:t>未尽事宜，按照</w:t>
      </w:r>
      <w:r>
        <w:rPr>
          <w:rFonts w:hint="eastAsia"/>
        </w:rPr>
        <w:t>法律法规</w:t>
      </w:r>
      <w:r>
        <w:t>和规章等有关办法执行。执行期间，如遇国家、北京市和本区的法律法规、规章</w:t>
      </w:r>
      <w:r>
        <w:rPr>
          <w:rFonts w:hint="eastAsia"/>
        </w:rPr>
        <w:t>和</w:t>
      </w:r>
      <w:r>
        <w:t>上级文件另有规定或政策</w:t>
      </w:r>
      <w:r>
        <w:rPr>
          <w:rFonts w:hint="eastAsia"/>
        </w:rPr>
        <w:t>调整</w:t>
      </w:r>
      <w:r>
        <w:t>的，</w:t>
      </w:r>
      <w:proofErr w:type="gramStart"/>
      <w:r>
        <w:t>本措施</w:t>
      </w:r>
      <w:proofErr w:type="gramEnd"/>
      <w:r>
        <w:t>将进行相应调整，并按调整后的相关规定执行。</w:t>
      </w:r>
    </w:p>
    <w:p w14:paraId="3301A1EF" w14:textId="77777777" w:rsidR="00046F19" w:rsidRDefault="00000000">
      <w:pPr>
        <w:pStyle w:val="2"/>
        <w:ind w:firstLine="640"/>
      </w:pPr>
      <w:r>
        <w:t>企业、个人在取得</w:t>
      </w:r>
      <w:proofErr w:type="gramStart"/>
      <w:r>
        <w:t>本措施</w:t>
      </w:r>
      <w:proofErr w:type="gramEnd"/>
      <w:r>
        <w:t>的相关支持后，出现违反国家法律法规和有关规定并造成严重后果的，</w:t>
      </w:r>
      <w:r>
        <w:rPr>
          <w:rFonts w:hint="eastAsia"/>
        </w:rPr>
        <w:t>管委会</w:t>
      </w:r>
      <w:r>
        <w:t>有权停止政策支持，并保留相应的追索权。</w:t>
      </w:r>
    </w:p>
    <w:sectPr w:rsidR="00046F19">
      <w:headerReference w:type="even" r:id="rId10"/>
      <w:headerReference w:type="default" r:id="rId11"/>
      <w:footerReference w:type="even" r:id="rId12"/>
      <w:footerReference w:type="default" r:id="rId13"/>
      <w:headerReference w:type="first" r:id="rId14"/>
      <w:footerReference w:type="first" r:id="rId15"/>
      <w:type w:val="oddPage"/>
      <w:pgSz w:w="11906" w:h="16838"/>
      <w:pgMar w:top="2098" w:right="1417" w:bottom="1984" w:left="1417" w:header="794" w:footer="794"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BDC9" w14:textId="77777777" w:rsidR="00B757D7" w:rsidRDefault="00B757D7">
      <w:pPr>
        <w:spacing w:line="240" w:lineRule="auto"/>
        <w:ind w:firstLine="640"/>
      </w:pPr>
      <w:r>
        <w:separator/>
      </w:r>
    </w:p>
  </w:endnote>
  <w:endnote w:type="continuationSeparator" w:id="0">
    <w:p w14:paraId="752B0427" w14:textId="77777777" w:rsidR="00B757D7" w:rsidRDefault="00B757D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6A11" w14:textId="77777777" w:rsidR="003B538E" w:rsidRDefault="003B538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431B" w14:textId="77777777" w:rsidR="00046F19" w:rsidRDefault="00000000">
    <w:pPr>
      <w:pStyle w:val="a4"/>
    </w:pPr>
    <w:r>
      <w:rPr>
        <w:noProof/>
        <w:sz w:val="24"/>
      </w:rPr>
      <mc:AlternateContent>
        <mc:Choice Requires="wps">
          <w:drawing>
            <wp:anchor distT="0" distB="0" distL="114300" distR="114300" simplePos="0" relativeHeight="251659264" behindDoc="0" locked="0" layoutInCell="1" allowOverlap="1" wp14:anchorId="551F0805" wp14:editId="22838A2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21"/>
                          </w:sdtPr>
                          <w:sdtContent>
                            <w:p w14:paraId="2B56AD17" w14:textId="77777777" w:rsidR="00046F19" w:rsidRDefault="00000000">
                              <w:pPr>
                                <w:pStyle w:val="a4"/>
                              </w:pPr>
                              <w:r>
                                <w:fldChar w:fldCharType="begin"/>
                              </w:r>
                              <w:r>
                                <w:instrText>PAGE   \* MERGEFORMAT</w:instrText>
                              </w:r>
                              <w:r>
                                <w:fldChar w:fldCharType="separate"/>
                              </w:r>
                              <w:r>
                                <w:t>2</w:t>
                              </w:r>
                              <w:r>
                                <w:fldChar w:fldCharType="end"/>
                              </w:r>
                            </w:p>
                          </w:sdtContent>
                        </w:sdt>
                        <w:p w14:paraId="373B1F6D" w14:textId="77777777" w:rsidR="00046F19" w:rsidRDefault="00046F19">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67421"/>
                      <w:docPartObj>
                        <w:docPartGallery w:val="autotext"/>
                      </w:docPartObj>
                    </w:sdtPr>
                    <w:sdtContent>
                      <w:p w14:paraId="47BB64DD">
                        <w:pPr>
                          <w:pStyle w:val="7"/>
                        </w:pPr>
                        <w:r>
                          <w:fldChar w:fldCharType="begin"/>
                        </w:r>
                        <w:r>
                          <w:instrText xml:space="preserve">PAGE   \* MERGEFORMAT</w:instrText>
                        </w:r>
                        <w:r>
                          <w:fldChar w:fldCharType="separate"/>
                        </w:r>
                        <w:r>
                          <w:t>2</w:t>
                        </w:r>
                        <w:r>
                          <w:fldChar w:fldCharType="end"/>
                        </w:r>
                      </w:p>
                    </w:sdtContent>
                  </w:sdt>
                  <w:p w14:paraId="2AA618A9"/>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BA6C" w14:textId="77777777" w:rsidR="003B538E" w:rsidRDefault="003B53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B853" w14:textId="77777777" w:rsidR="00B757D7" w:rsidRDefault="00B757D7">
      <w:pPr>
        <w:spacing w:line="240" w:lineRule="auto"/>
        <w:ind w:firstLine="640"/>
      </w:pPr>
      <w:r>
        <w:separator/>
      </w:r>
    </w:p>
  </w:footnote>
  <w:footnote w:type="continuationSeparator" w:id="0">
    <w:p w14:paraId="40146DF3" w14:textId="77777777" w:rsidR="00B757D7" w:rsidRDefault="00B757D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971D" w14:textId="77777777" w:rsidR="003B538E" w:rsidRDefault="003B53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43B9" w14:textId="77777777" w:rsidR="00046F19" w:rsidRDefault="00046F19">
    <w:pPr>
      <w:ind w:firstLineChars="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A874" w14:textId="77777777" w:rsidR="003B538E" w:rsidRDefault="003B53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B6B39"/>
    <w:multiLevelType w:val="multilevel"/>
    <w:tmpl w:val="8CAB6B39"/>
    <w:lvl w:ilvl="0">
      <w:start w:val="1"/>
      <w:numFmt w:val="chineseCounting"/>
      <w:pStyle w:val="1"/>
      <w:suff w:val="nothing"/>
      <w:lvlText w:val="第%1章 "/>
      <w:lvlJc w:val="left"/>
      <w:pPr>
        <w:tabs>
          <w:tab w:val="left" w:pos="0"/>
        </w:tabs>
        <w:ind w:left="0" w:firstLine="0"/>
      </w:pPr>
      <w:rPr>
        <w:rFonts w:ascii="Times New Roman" w:eastAsia="黑体" w:hAnsi="Times New Roman" w:hint="eastAsia"/>
        <w:sz w:val="32"/>
      </w:rPr>
    </w:lvl>
    <w:lvl w:ilvl="1">
      <w:start w:val="1"/>
      <w:numFmt w:val="chineseCounting"/>
      <w:lvlRestart w:val="0"/>
      <w:pStyle w:val="2"/>
      <w:suff w:val="nothing"/>
      <w:lvlText w:val="第%2条 "/>
      <w:lvlJc w:val="left"/>
      <w:pPr>
        <w:tabs>
          <w:tab w:val="left" w:pos="0"/>
        </w:tabs>
        <w:ind w:left="0" w:firstLine="0"/>
      </w:pPr>
      <w:rPr>
        <w:rFonts w:ascii="Times New Roman" w:eastAsia="楷体_GB2312" w:hAnsi="Times New Roman" w:hint="eastAsia"/>
        <w:b/>
        <w:bCs/>
        <w:i w:val="0"/>
        <w:color w:val="auto"/>
        <w:sz w:val="32"/>
      </w:rPr>
    </w:lvl>
    <w:lvl w:ilvl="2">
      <w:start w:val="1"/>
      <w:numFmt w:val="decimal"/>
      <w:lvlRestart w:val="1"/>
      <w:pStyle w:val="3"/>
      <w:suff w:val="nothing"/>
      <w:lvlText w:val="%3. "/>
      <w:lvlJc w:val="left"/>
      <w:pPr>
        <w:tabs>
          <w:tab w:val="left" w:pos="420"/>
        </w:tabs>
        <w:ind w:left="0" w:firstLine="0"/>
      </w:pPr>
      <w:rPr>
        <w:rFonts w:ascii="Times New Roman" w:eastAsia="楷体_GB2312" w:hAnsi="Times New Roman" w:hint="eastAsia"/>
        <w:b/>
        <w:i w:val="0"/>
        <w:color w:val="auto"/>
        <w:sz w:val="32"/>
      </w:rPr>
    </w:lvl>
    <w:lvl w:ilvl="3">
      <w:start w:val="1"/>
      <w:numFmt w:val="decimal"/>
      <w:lvlText w:val="（%4）"/>
      <w:lvlJc w:val="left"/>
      <w:pPr>
        <w:tabs>
          <w:tab w:val="left" w:pos="420"/>
        </w:tabs>
        <w:ind w:left="0" w:firstLine="0"/>
      </w:pPr>
      <w:rPr>
        <w:rFonts w:eastAsia="仿宋_GB2312"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AE960A80"/>
    <w:multiLevelType w:val="multilevel"/>
    <w:tmpl w:val="AE960A80"/>
    <w:lvl w:ilvl="0">
      <w:start w:val="1"/>
      <w:numFmt w:val="chineseCounting"/>
      <w:suff w:val="nothing"/>
      <w:lvlText w:val="第%1章 "/>
      <w:lvlJc w:val="left"/>
      <w:pPr>
        <w:tabs>
          <w:tab w:val="left" w:pos="0"/>
        </w:tabs>
        <w:ind w:left="0" w:firstLine="0"/>
      </w:pPr>
      <w:rPr>
        <w:rFonts w:ascii="Times New Roman" w:eastAsia="黑体" w:hAnsi="Times New Roman" w:hint="eastAsia"/>
        <w:sz w:val="32"/>
      </w:rPr>
    </w:lvl>
    <w:lvl w:ilvl="1">
      <w:start w:val="1"/>
      <w:numFmt w:val="chineseCounting"/>
      <w:pStyle w:val="20"/>
      <w:suff w:val="nothing"/>
      <w:lvlText w:val="第%2条 "/>
      <w:lvlJc w:val="left"/>
      <w:pPr>
        <w:tabs>
          <w:tab w:val="left" w:pos="0"/>
        </w:tabs>
        <w:ind w:left="0" w:firstLine="0"/>
      </w:pPr>
      <w:rPr>
        <w:rFonts w:ascii="Times New Roman" w:eastAsia="楷体_GB2312" w:hAnsi="Times New Roman" w:hint="eastAsia"/>
        <w:b/>
        <w:bCs/>
        <w:i w:val="0"/>
        <w:color w:val="auto"/>
        <w:sz w:val="32"/>
      </w:rPr>
    </w:lvl>
    <w:lvl w:ilvl="2">
      <w:start w:val="1"/>
      <w:numFmt w:val="chineseCounting"/>
      <w:lvlRestart w:val="1"/>
      <w:suff w:val="nothing"/>
      <w:lvlText w:val="%3. "/>
      <w:lvlJc w:val="left"/>
      <w:pPr>
        <w:tabs>
          <w:tab w:val="left" w:pos="420"/>
        </w:tabs>
        <w:ind w:left="0" w:firstLine="0"/>
      </w:pPr>
      <w:rPr>
        <w:rFonts w:ascii="Times New Roman" w:eastAsia="楷体_GB2312" w:hAnsi="Times New Roman" w:hint="eastAsia"/>
        <w:b/>
        <w:i w:val="0"/>
        <w:color w:val="auto"/>
        <w:sz w:val="32"/>
      </w:rPr>
    </w:lvl>
    <w:lvl w:ilvl="3">
      <w:start w:val="1"/>
      <w:numFmt w:val="decimal"/>
      <w:lvlText w:val="（%4）"/>
      <w:lvlJc w:val="left"/>
      <w:pPr>
        <w:tabs>
          <w:tab w:val="left" w:pos="420"/>
        </w:tabs>
        <w:ind w:left="0" w:firstLine="0"/>
      </w:pPr>
      <w:rPr>
        <w:rFonts w:eastAsia="仿宋_GB2312"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087116706">
    <w:abstractNumId w:val="0"/>
  </w:num>
  <w:num w:numId="2" w16cid:durableId="48798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58"/>
  <w:drawingGridVerticalSpacing w:val="2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D4"/>
    <w:rsid w:val="000066A3"/>
    <w:rsid w:val="00046F19"/>
    <w:rsid w:val="000954AD"/>
    <w:rsid w:val="00180BF6"/>
    <w:rsid w:val="001D4206"/>
    <w:rsid w:val="001E3B00"/>
    <w:rsid w:val="00214A15"/>
    <w:rsid w:val="00260722"/>
    <w:rsid w:val="002761D7"/>
    <w:rsid w:val="00332FAE"/>
    <w:rsid w:val="00370E9C"/>
    <w:rsid w:val="003725BF"/>
    <w:rsid w:val="003B192E"/>
    <w:rsid w:val="003B538E"/>
    <w:rsid w:val="004451C5"/>
    <w:rsid w:val="004768CE"/>
    <w:rsid w:val="004D63C1"/>
    <w:rsid w:val="005E6DF9"/>
    <w:rsid w:val="00652896"/>
    <w:rsid w:val="006E5FEF"/>
    <w:rsid w:val="00716119"/>
    <w:rsid w:val="00770894"/>
    <w:rsid w:val="00792F20"/>
    <w:rsid w:val="007D6FD4"/>
    <w:rsid w:val="007D75CE"/>
    <w:rsid w:val="007F27CB"/>
    <w:rsid w:val="00814A9A"/>
    <w:rsid w:val="008323F4"/>
    <w:rsid w:val="00854FE4"/>
    <w:rsid w:val="00866163"/>
    <w:rsid w:val="00871842"/>
    <w:rsid w:val="00885306"/>
    <w:rsid w:val="008C0138"/>
    <w:rsid w:val="008E12AF"/>
    <w:rsid w:val="008E3995"/>
    <w:rsid w:val="0098649F"/>
    <w:rsid w:val="009A0064"/>
    <w:rsid w:val="009A13B3"/>
    <w:rsid w:val="009D70BE"/>
    <w:rsid w:val="009F78AE"/>
    <w:rsid w:val="00A805C2"/>
    <w:rsid w:val="00AA3CEC"/>
    <w:rsid w:val="00AE4E5E"/>
    <w:rsid w:val="00B12C2D"/>
    <w:rsid w:val="00B14A40"/>
    <w:rsid w:val="00B3223D"/>
    <w:rsid w:val="00B757D7"/>
    <w:rsid w:val="00B93431"/>
    <w:rsid w:val="00BB559B"/>
    <w:rsid w:val="00CE250C"/>
    <w:rsid w:val="00D75A22"/>
    <w:rsid w:val="00D955F4"/>
    <w:rsid w:val="00DE3457"/>
    <w:rsid w:val="00E12C48"/>
    <w:rsid w:val="00ED6FC9"/>
    <w:rsid w:val="00EF5BA2"/>
    <w:rsid w:val="00F643EA"/>
    <w:rsid w:val="00F73106"/>
    <w:rsid w:val="00F868FC"/>
    <w:rsid w:val="00FD3A9D"/>
    <w:rsid w:val="012316D3"/>
    <w:rsid w:val="01282E62"/>
    <w:rsid w:val="01536131"/>
    <w:rsid w:val="018753E7"/>
    <w:rsid w:val="018E7169"/>
    <w:rsid w:val="01975AC6"/>
    <w:rsid w:val="01A26771"/>
    <w:rsid w:val="01C74429"/>
    <w:rsid w:val="01E34D25"/>
    <w:rsid w:val="01FF5BA2"/>
    <w:rsid w:val="022A6766"/>
    <w:rsid w:val="02A209F3"/>
    <w:rsid w:val="02C6051B"/>
    <w:rsid w:val="02D432A2"/>
    <w:rsid w:val="02DA6E33"/>
    <w:rsid w:val="02ED7EC0"/>
    <w:rsid w:val="02F94AB6"/>
    <w:rsid w:val="031F0EF4"/>
    <w:rsid w:val="03596B54"/>
    <w:rsid w:val="03AC1B29"/>
    <w:rsid w:val="03B94246"/>
    <w:rsid w:val="03C86237"/>
    <w:rsid w:val="03E868D9"/>
    <w:rsid w:val="04243DB5"/>
    <w:rsid w:val="0442423B"/>
    <w:rsid w:val="04473600"/>
    <w:rsid w:val="04A70542"/>
    <w:rsid w:val="04F63F1F"/>
    <w:rsid w:val="050E411D"/>
    <w:rsid w:val="051303DF"/>
    <w:rsid w:val="051C7924"/>
    <w:rsid w:val="052C30D0"/>
    <w:rsid w:val="05573D16"/>
    <w:rsid w:val="05916F1A"/>
    <w:rsid w:val="05A52CD4"/>
    <w:rsid w:val="05AB7BBE"/>
    <w:rsid w:val="05C72C4A"/>
    <w:rsid w:val="05FD15B6"/>
    <w:rsid w:val="06043E9E"/>
    <w:rsid w:val="06053772"/>
    <w:rsid w:val="06085010"/>
    <w:rsid w:val="06233BF8"/>
    <w:rsid w:val="0627597A"/>
    <w:rsid w:val="062942CB"/>
    <w:rsid w:val="0629690E"/>
    <w:rsid w:val="063D115E"/>
    <w:rsid w:val="065546FA"/>
    <w:rsid w:val="06622973"/>
    <w:rsid w:val="06896A3B"/>
    <w:rsid w:val="06B807E5"/>
    <w:rsid w:val="06BB1908"/>
    <w:rsid w:val="06CA5CAD"/>
    <w:rsid w:val="06EB1AB6"/>
    <w:rsid w:val="07346D4E"/>
    <w:rsid w:val="075E75DE"/>
    <w:rsid w:val="076D70E1"/>
    <w:rsid w:val="07CC3C98"/>
    <w:rsid w:val="07F342D7"/>
    <w:rsid w:val="083326DA"/>
    <w:rsid w:val="0837398B"/>
    <w:rsid w:val="085D7896"/>
    <w:rsid w:val="08677B68"/>
    <w:rsid w:val="08A17E3E"/>
    <w:rsid w:val="08A62483"/>
    <w:rsid w:val="08C07E24"/>
    <w:rsid w:val="08C96CD9"/>
    <w:rsid w:val="08D12032"/>
    <w:rsid w:val="093D5948"/>
    <w:rsid w:val="095C18FB"/>
    <w:rsid w:val="09684744"/>
    <w:rsid w:val="09956A0F"/>
    <w:rsid w:val="09AB63DF"/>
    <w:rsid w:val="09B63701"/>
    <w:rsid w:val="09DD13F2"/>
    <w:rsid w:val="09F429E7"/>
    <w:rsid w:val="0A0D0274"/>
    <w:rsid w:val="0A3132AB"/>
    <w:rsid w:val="0A5847B8"/>
    <w:rsid w:val="0A5E3C8D"/>
    <w:rsid w:val="0A7B6EB5"/>
    <w:rsid w:val="0A961877"/>
    <w:rsid w:val="0ABA57A8"/>
    <w:rsid w:val="0AC260D6"/>
    <w:rsid w:val="0AC73D68"/>
    <w:rsid w:val="0AD50B86"/>
    <w:rsid w:val="0ADD081A"/>
    <w:rsid w:val="0AFE623C"/>
    <w:rsid w:val="0B1C4BB0"/>
    <w:rsid w:val="0B2823DD"/>
    <w:rsid w:val="0B2B3057"/>
    <w:rsid w:val="0B333027"/>
    <w:rsid w:val="0B4B7E79"/>
    <w:rsid w:val="0B4D1E43"/>
    <w:rsid w:val="0B6032EA"/>
    <w:rsid w:val="0B6B4E55"/>
    <w:rsid w:val="0B7373D0"/>
    <w:rsid w:val="0BB93035"/>
    <w:rsid w:val="0BD20667"/>
    <w:rsid w:val="0C0B7612"/>
    <w:rsid w:val="0C104C1F"/>
    <w:rsid w:val="0C256686"/>
    <w:rsid w:val="0C2F32F7"/>
    <w:rsid w:val="0C50326D"/>
    <w:rsid w:val="0C567977"/>
    <w:rsid w:val="0C5C7E64"/>
    <w:rsid w:val="0C684A5B"/>
    <w:rsid w:val="0C843C2C"/>
    <w:rsid w:val="0CAC03BE"/>
    <w:rsid w:val="0CE24029"/>
    <w:rsid w:val="0D1770A1"/>
    <w:rsid w:val="0D200E92"/>
    <w:rsid w:val="0D246BD4"/>
    <w:rsid w:val="0D5374B9"/>
    <w:rsid w:val="0D646FD0"/>
    <w:rsid w:val="0D887163"/>
    <w:rsid w:val="0DE23D65"/>
    <w:rsid w:val="0DEB76F2"/>
    <w:rsid w:val="0DF71318"/>
    <w:rsid w:val="0E100F06"/>
    <w:rsid w:val="0E13120E"/>
    <w:rsid w:val="0E225E34"/>
    <w:rsid w:val="0E4806A0"/>
    <w:rsid w:val="0E7771D7"/>
    <w:rsid w:val="0E7C3B48"/>
    <w:rsid w:val="0E7D2A40"/>
    <w:rsid w:val="0E9733D5"/>
    <w:rsid w:val="0E9E29B6"/>
    <w:rsid w:val="0EC266A4"/>
    <w:rsid w:val="0EC817E1"/>
    <w:rsid w:val="0EDE1004"/>
    <w:rsid w:val="0EE06B2A"/>
    <w:rsid w:val="0EFB7579"/>
    <w:rsid w:val="0F0E2596"/>
    <w:rsid w:val="0F0F5662"/>
    <w:rsid w:val="0F1D1B2D"/>
    <w:rsid w:val="0F644A7B"/>
    <w:rsid w:val="0F783207"/>
    <w:rsid w:val="0F8D5A4F"/>
    <w:rsid w:val="0FA45DAA"/>
    <w:rsid w:val="0FA638D0"/>
    <w:rsid w:val="0FB86AC3"/>
    <w:rsid w:val="0FCD3553"/>
    <w:rsid w:val="101A42BE"/>
    <w:rsid w:val="102962AF"/>
    <w:rsid w:val="102D507D"/>
    <w:rsid w:val="104363A0"/>
    <w:rsid w:val="104E486C"/>
    <w:rsid w:val="10507CE0"/>
    <w:rsid w:val="10541406"/>
    <w:rsid w:val="1074050C"/>
    <w:rsid w:val="10C5422A"/>
    <w:rsid w:val="10D4446D"/>
    <w:rsid w:val="10EA0134"/>
    <w:rsid w:val="11056D1C"/>
    <w:rsid w:val="110A7BE4"/>
    <w:rsid w:val="111E1B8C"/>
    <w:rsid w:val="1122167C"/>
    <w:rsid w:val="11826C89"/>
    <w:rsid w:val="11840349"/>
    <w:rsid w:val="11847C41"/>
    <w:rsid w:val="11916802"/>
    <w:rsid w:val="11A6405B"/>
    <w:rsid w:val="11A976A8"/>
    <w:rsid w:val="11E76422"/>
    <w:rsid w:val="11ED1C8A"/>
    <w:rsid w:val="12062D4C"/>
    <w:rsid w:val="12086AC4"/>
    <w:rsid w:val="120976DF"/>
    <w:rsid w:val="122356AC"/>
    <w:rsid w:val="122B630F"/>
    <w:rsid w:val="122E5DFF"/>
    <w:rsid w:val="126D6927"/>
    <w:rsid w:val="12753A2E"/>
    <w:rsid w:val="129B16E6"/>
    <w:rsid w:val="12A51BC4"/>
    <w:rsid w:val="12D15108"/>
    <w:rsid w:val="12F376B6"/>
    <w:rsid w:val="13117183"/>
    <w:rsid w:val="13141499"/>
    <w:rsid w:val="13272F7A"/>
    <w:rsid w:val="13392CAD"/>
    <w:rsid w:val="13394A5B"/>
    <w:rsid w:val="13637D2A"/>
    <w:rsid w:val="136A2E67"/>
    <w:rsid w:val="138D339C"/>
    <w:rsid w:val="13946135"/>
    <w:rsid w:val="13A26AA4"/>
    <w:rsid w:val="13B70235"/>
    <w:rsid w:val="13CB74DA"/>
    <w:rsid w:val="13ED323A"/>
    <w:rsid w:val="14062DF5"/>
    <w:rsid w:val="14264153"/>
    <w:rsid w:val="146B333A"/>
    <w:rsid w:val="14740441"/>
    <w:rsid w:val="148461AA"/>
    <w:rsid w:val="14860174"/>
    <w:rsid w:val="148D1503"/>
    <w:rsid w:val="14927C85"/>
    <w:rsid w:val="14D26F15"/>
    <w:rsid w:val="150D619F"/>
    <w:rsid w:val="151C4634"/>
    <w:rsid w:val="15211C4B"/>
    <w:rsid w:val="1528122B"/>
    <w:rsid w:val="15347BD0"/>
    <w:rsid w:val="15396F94"/>
    <w:rsid w:val="15475B55"/>
    <w:rsid w:val="15602773"/>
    <w:rsid w:val="157E0E4B"/>
    <w:rsid w:val="158F46D2"/>
    <w:rsid w:val="159164E7"/>
    <w:rsid w:val="15A05308"/>
    <w:rsid w:val="15BF393E"/>
    <w:rsid w:val="15D43E5C"/>
    <w:rsid w:val="15D6132A"/>
    <w:rsid w:val="15E909BB"/>
    <w:rsid w:val="16736AFD"/>
    <w:rsid w:val="16775FC6"/>
    <w:rsid w:val="168D57EA"/>
    <w:rsid w:val="169C3C7F"/>
    <w:rsid w:val="16B94831"/>
    <w:rsid w:val="16DC407B"/>
    <w:rsid w:val="16EB42BE"/>
    <w:rsid w:val="16FA2753"/>
    <w:rsid w:val="17047504"/>
    <w:rsid w:val="17092A6C"/>
    <w:rsid w:val="171B6C4E"/>
    <w:rsid w:val="17220016"/>
    <w:rsid w:val="1723614E"/>
    <w:rsid w:val="17393D38"/>
    <w:rsid w:val="17435EA8"/>
    <w:rsid w:val="17740758"/>
    <w:rsid w:val="17800EAB"/>
    <w:rsid w:val="17D86F39"/>
    <w:rsid w:val="17D9680D"/>
    <w:rsid w:val="18506E29"/>
    <w:rsid w:val="186E2828"/>
    <w:rsid w:val="188F55AE"/>
    <w:rsid w:val="18B3705E"/>
    <w:rsid w:val="18C4126B"/>
    <w:rsid w:val="18F953B8"/>
    <w:rsid w:val="191F46F3"/>
    <w:rsid w:val="192B12EA"/>
    <w:rsid w:val="19350A71"/>
    <w:rsid w:val="197902A7"/>
    <w:rsid w:val="1A004525"/>
    <w:rsid w:val="1A126AA2"/>
    <w:rsid w:val="1A491A28"/>
    <w:rsid w:val="1AA50813"/>
    <w:rsid w:val="1AAE21D3"/>
    <w:rsid w:val="1ADB7AD1"/>
    <w:rsid w:val="1AEE7E97"/>
    <w:rsid w:val="1B2666F8"/>
    <w:rsid w:val="1B543563"/>
    <w:rsid w:val="1B7B0307"/>
    <w:rsid w:val="1B7C0EA4"/>
    <w:rsid w:val="1BB9498B"/>
    <w:rsid w:val="1BD8016F"/>
    <w:rsid w:val="1BED13CB"/>
    <w:rsid w:val="1C197B20"/>
    <w:rsid w:val="1C2F4C4D"/>
    <w:rsid w:val="1C3B5CE8"/>
    <w:rsid w:val="1C3B7A96"/>
    <w:rsid w:val="1C4E7894"/>
    <w:rsid w:val="1C7B60E4"/>
    <w:rsid w:val="1CA3450A"/>
    <w:rsid w:val="1CAA533B"/>
    <w:rsid w:val="1CB57848"/>
    <w:rsid w:val="1CCC4B92"/>
    <w:rsid w:val="1CE04BE3"/>
    <w:rsid w:val="1CEE2D5A"/>
    <w:rsid w:val="1CEF502D"/>
    <w:rsid w:val="1CEF5849"/>
    <w:rsid w:val="1CF85987"/>
    <w:rsid w:val="1D2E13A9"/>
    <w:rsid w:val="1D3369BF"/>
    <w:rsid w:val="1D772D50"/>
    <w:rsid w:val="1D816F8D"/>
    <w:rsid w:val="1D9A2FEB"/>
    <w:rsid w:val="1D9F3182"/>
    <w:rsid w:val="1DDA08BB"/>
    <w:rsid w:val="1E220F0E"/>
    <w:rsid w:val="1E6E07F8"/>
    <w:rsid w:val="1E8666D8"/>
    <w:rsid w:val="1EB13F00"/>
    <w:rsid w:val="1EFA59E6"/>
    <w:rsid w:val="1F2C36C6"/>
    <w:rsid w:val="1F334A54"/>
    <w:rsid w:val="1F3808B3"/>
    <w:rsid w:val="1F495692"/>
    <w:rsid w:val="1F8C3B04"/>
    <w:rsid w:val="1F90638F"/>
    <w:rsid w:val="1F9130AA"/>
    <w:rsid w:val="1FAE750A"/>
    <w:rsid w:val="1FB60C21"/>
    <w:rsid w:val="1FB843E7"/>
    <w:rsid w:val="1FBF278C"/>
    <w:rsid w:val="1FD21C68"/>
    <w:rsid w:val="202F24DC"/>
    <w:rsid w:val="20517888"/>
    <w:rsid w:val="205240F4"/>
    <w:rsid w:val="20987265"/>
    <w:rsid w:val="20A51982"/>
    <w:rsid w:val="20B9542D"/>
    <w:rsid w:val="20FD17BE"/>
    <w:rsid w:val="210743EB"/>
    <w:rsid w:val="21313216"/>
    <w:rsid w:val="2145625A"/>
    <w:rsid w:val="21485B11"/>
    <w:rsid w:val="215238B8"/>
    <w:rsid w:val="21755A7A"/>
    <w:rsid w:val="21AA19C9"/>
    <w:rsid w:val="21C422DC"/>
    <w:rsid w:val="21FE5F26"/>
    <w:rsid w:val="22093ED7"/>
    <w:rsid w:val="22252D7A"/>
    <w:rsid w:val="22274D44"/>
    <w:rsid w:val="22317971"/>
    <w:rsid w:val="22325497"/>
    <w:rsid w:val="22396826"/>
    <w:rsid w:val="225C45FD"/>
    <w:rsid w:val="22B42350"/>
    <w:rsid w:val="22BC4191"/>
    <w:rsid w:val="22C95DFC"/>
    <w:rsid w:val="22CA4DCB"/>
    <w:rsid w:val="22DF73CD"/>
    <w:rsid w:val="230865AC"/>
    <w:rsid w:val="231132FF"/>
    <w:rsid w:val="23360FB7"/>
    <w:rsid w:val="23370256"/>
    <w:rsid w:val="23482A07"/>
    <w:rsid w:val="23706277"/>
    <w:rsid w:val="237E1017"/>
    <w:rsid w:val="23952182"/>
    <w:rsid w:val="2409047A"/>
    <w:rsid w:val="240D6907"/>
    <w:rsid w:val="24217571"/>
    <w:rsid w:val="242B18E6"/>
    <w:rsid w:val="242D278B"/>
    <w:rsid w:val="246D0AEA"/>
    <w:rsid w:val="247B1377"/>
    <w:rsid w:val="24D10F97"/>
    <w:rsid w:val="24D32F62"/>
    <w:rsid w:val="24EE1B49"/>
    <w:rsid w:val="24FF3D57"/>
    <w:rsid w:val="250D271A"/>
    <w:rsid w:val="25137802"/>
    <w:rsid w:val="255319AC"/>
    <w:rsid w:val="257638ED"/>
    <w:rsid w:val="25AB3597"/>
    <w:rsid w:val="25C47055"/>
    <w:rsid w:val="25CC4E10"/>
    <w:rsid w:val="25D54AB7"/>
    <w:rsid w:val="26030E7E"/>
    <w:rsid w:val="262609A1"/>
    <w:rsid w:val="26664E8C"/>
    <w:rsid w:val="2686731D"/>
    <w:rsid w:val="26AA1A7C"/>
    <w:rsid w:val="26BB11A0"/>
    <w:rsid w:val="26CB208A"/>
    <w:rsid w:val="26CD2FFF"/>
    <w:rsid w:val="26CF59AB"/>
    <w:rsid w:val="26EA27E4"/>
    <w:rsid w:val="26EC323C"/>
    <w:rsid w:val="270F7B55"/>
    <w:rsid w:val="27223D2C"/>
    <w:rsid w:val="273429B7"/>
    <w:rsid w:val="27846795"/>
    <w:rsid w:val="279B763B"/>
    <w:rsid w:val="27A5759A"/>
    <w:rsid w:val="27A72484"/>
    <w:rsid w:val="27A75FE0"/>
    <w:rsid w:val="27BA5D13"/>
    <w:rsid w:val="27EF611C"/>
    <w:rsid w:val="28007E39"/>
    <w:rsid w:val="280251DC"/>
    <w:rsid w:val="28137B19"/>
    <w:rsid w:val="28307B03"/>
    <w:rsid w:val="283F3271"/>
    <w:rsid w:val="285048C9"/>
    <w:rsid w:val="289C366A"/>
    <w:rsid w:val="28B631CD"/>
    <w:rsid w:val="28B91099"/>
    <w:rsid w:val="28CD5F1A"/>
    <w:rsid w:val="28E1084B"/>
    <w:rsid w:val="28E62B38"/>
    <w:rsid w:val="28EC5A65"/>
    <w:rsid w:val="28F425B6"/>
    <w:rsid w:val="28FB65E3"/>
    <w:rsid w:val="292F44DF"/>
    <w:rsid w:val="293E4722"/>
    <w:rsid w:val="29A00980"/>
    <w:rsid w:val="29A44ECD"/>
    <w:rsid w:val="29AA1DB7"/>
    <w:rsid w:val="29DA08EE"/>
    <w:rsid w:val="29E254BE"/>
    <w:rsid w:val="29E90B31"/>
    <w:rsid w:val="29EF3C6E"/>
    <w:rsid w:val="29FD147F"/>
    <w:rsid w:val="2A0239A1"/>
    <w:rsid w:val="2A2D4EC2"/>
    <w:rsid w:val="2A306B02"/>
    <w:rsid w:val="2A3A75DF"/>
    <w:rsid w:val="2A9C3AD4"/>
    <w:rsid w:val="2A9C5D95"/>
    <w:rsid w:val="2AA52D76"/>
    <w:rsid w:val="2AB95E1F"/>
    <w:rsid w:val="2ABD3AE9"/>
    <w:rsid w:val="2AFE23BA"/>
    <w:rsid w:val="2B0826C4"/>
    <w:rsid w:val="2B6366C1"/>
    <w:rsid w:val="2B797C93"/>
    <w:rsid w:val="2BB05DAB"/>
    <w:rsid w:val="2BB1742D"/>
    <w:rsid w:val="2BF437BD"/>
    <w:rsid w:val="2BFB1356"/>
    <w:rsid w:val="2C02412C"/>
    <w:rsid w:val="2C116DC4"/>
    <w:rsid w:val="2C363DD6"/>
    <w:rsid w:val="2C3E251C"/>
    <w:rsid w:val="2C410D9E"/>
    <w:rsid w:val="2C5524AE"/>
    <w:rsid w:val="2C5C1185"/>
    <w:rsid w:val="2C624BCB"/>
    <w:rsid w:val="2C7843EE"/>
    <w:rsid w:val="2C844B41"/>
    <w:rsid w:val="2CA3146B"/>
    <w:rsid w:val="2CBA4128"/>
    <w:rsid w:val="2CF05C9A"/>
    <w:rsid w:val="2CFC6DCE"/>
    <w:rsid w:val="2D105FAB"/>
    <w:rsid w:val="2D5704A8"/>
    <w:rsid w:val="2D6F58BD"/>
    <w:rsid w:val="2D8079FF"/>
    <w:rsid w:val="2D962D7E"/>
    <w:rsid w:val="2DB94CBF"/>
    <w:rsid w:val="2DBA3812"/>
    <w:rsid w:val="2DCF37B0"/>
    <w:rsid w:val="2DDC6A10"/>
    <w:rsid w:val="2DF104AD"/>
    <w:rsid w:val="2E0C4DEE"/>
    <w:rsid w:val="2E2268F1"/>
    <w:rsid w:val="2E312AA7"/>
    <w:rsid w:val="2E4D2A3C"/>
    <w:rsid w:val="2E4E26F4"/>
    <w:rsid w:val="2E634332"/>
    <w:rsid w:val="2E964E15"/>
    <w:rsid w:val="2EC102CF"/>
    <w:rsid w:val="2EEB534C"/>
    <w:rsid w:val="2EF0518E"/>
    <w:rsid w:val="2EF44200"/>
    <w:rsid w:val="2EFC1347"/>
    <w:rsid w:val="2F00778E"/>
    <w:rsid w:val="2F2A7C22"/>
    <w:rsid w:val="2F5051AF"/>
    <w:rsid w:val="2F994DA8"/>
    <w:rsid w:val="2FBB23E2"/>
    <w:rsid w:val="2FE37DD1"/>
    <w:rsid w:val="30142680"/>
    <w:rsid w:val="30342507"/>
    <w:rsid w:val="304E5B92"/>
    <w:rsid w:val="305F7D9F"/>
    <w:rsid w:val="30760BCC"/>
    <w:rsid w:val="30980BBB"/>
    <w:rsid w:val="30F009F7"/>
    <w:rsid w:val="30F57DBC"/>
    <w:rsid w:val="311A3CC6"/>
    <w:rsid w:val="314F1BC2"/>
    <w:rsid w:val="315F0A6A"/>
    <w:rsid w:val="316E11F2"/>
    <w:rsid w:val="3184656E"/>
    <w:rsid w:val="31F43B9D"/>
    <w:rsid w:val="31F6028F"/>
    <w:rsid w:val="323C76F7"/>
    <w:rsid w:val="327411B4"/>
    <w:rsid w:val="32A7059C"/>
    <w:rsid w:val="32AC094E"/>
    <w:rsid w:val="32B37F2E"/>
    <w:rsid w:val="32F83B93"/>
    <w:rsid w:val="33264BA4"/>
    <w:rsid w:val="3337290D"/>
    <w:rsid w:val="333D5A4A"/>
    <w:rsid w:val="334362DD"/>
    <w:rsid w:val="3370780B"/>
    <w:rsid w:val="3389021F"/>
    <w:rsid w:val="338F44F8"/>
    <w:rsid w:val="33DD204C"/>
    <w:rsid w:val="3417273F"/>
    <w:rsid w:val="34554C5D"/>
    <w:rsid w:val="347B2CCE"/>
    <w:rsid w:val="349B6ECC"/>
    <w:rsid w:val="34BD5094"/>
    <w:rsid w:val="34E46AC5"/>
    <w:rsid w:val="35004F81"/>
    <w:rsid w:val="350E769E"/>
    <w:rsid w:val="355C2AFF"/>
    <w:rsid w:val="357F059C"/>
    <w:rsid w:val="358362DE"/>
    <w:rsid w:val="358B6ADF"/>
    <w:rsid w:val="358D0F0B"/>
    <w:rsid w:val="359F0C3E"/>
    <w:rsid w:val="35BD0B4E"/>
    <w:rsid w:val="35BE10C4"/>
    <w:rsid w:val="35E93C67"/>
    <w:rsid w:val="35F733FA"/>
    <w:rsid w:val="35FD4944"/>
    <w:rsid w:val="36080591"/>
    <w:rsid w:val="362255F8"/>
    <w:rsid w:val="36356EAC"/>
    <w:rsid w:val="36735D1C"/>
    <w:rsid w:val="36877708"/>
    <w:rsid w:val="36CC15BF"/>
    <w:rsid w:val="372B2789"/>
    <w:rsid w:val="37581CAF"/>
    <w:rsid w:val="37623CD1"/>
    <w:rsid w:val="37B81B43"/>
    <w:rsid w:val="37D6272A"/>
    <w:rsid w:val="37F54B45"/>
    <w:rsid w:val="37F7417F"/>
    <w:rsid w:val="38093EF3"/>
    <w:rsid w:val="383513E6"/>
    <w:rsid w:val="38482EC7"/>
    <w:rsid w:val="38514471"/>
    <w:rsid w:val="390A7C34"/>
    <w:rsid w:val="39290F4A"/>
    <w:rsid w:val="393C5773"/>
    <w:rsid w:val="39700927"/>
    <w:rsid w:val="39B63432"/>
    <w:rsid w:val="39F350B4"/>
    <w:rsid w:val="3A5C0A4C"/>
    <w:rsid w:val="3A766411"/>
    <w:rsid w:val="3A981025"/>
    <w:rsid w:val="3AAC6CAA"/>
    <w:rsid w:val="3AD22A25"/>
    <w:rsid w:val="3AD3324D"/>
    <w:rsid w:val="3AFE795B"/>
    <w:rsid w:val="3B4007CD"/>
    <w:rsid w:val="3B9C3C56"/>
    <w:rsid w:val="3BB645EB"/>
    <w:rsid w:val="3BDC4281"/>
    <w:rsid w:val="3BE455FD"/>
    <w:rsid w:val="3BED705B"/>
    <w:rsid w:val="3BF34F75"/>
    <w:rsid w:val="3BF80A24"/>
    <w:rsid w:val="3C0161AE"/>
    <w:rsid w:val="3C2563E9"/>
    <w:rsid w:val="3C2F2E56"/>
    <w:rsid w:val="3C4334ED"/>
    <w:rsid w:val="3C4819B2"/>
    <w:rsid w:val="3C577B7C"/>
    <w:rsid w:val="3C7626F9"/>
    <w:rsid w:val="3C9D7DC3"/>
    <w:rsid w:val="3CB947C4"/>
    <w:rsid w:val="3CBD5A42"/>
    <w:rsid w:val="3CD75F5F"/>
    <w:rsid w:val="3CD92C87"/>
    <w:rsid w:val="3D2407C5"/>
    <w:rsid w:val="3D532A3A"/>
    <w:rsid w:val="3DF10D8F"/>
    <w:rsid w:val="3E265A58"/>
    <w:rsid w:val="3E37245C"/>
    <w:rsid w:val="3E3B3627"/>
    <w:rsid w:val="3E4E3201"/>
    <w:rsid w:val="3E5B6C67"/>
    <w:rsid w:val="3EB2553E"/>
    <w:rsid w:val="3EB67399"/>
    <w:rsid w:val="3EDA6843"/>
    <w:rsid w:val="3EE50F92"/>
    <w:rsid w:val="3F605295"/>
    <w:rsid w:val="3F75614E"/>
    <w:rsid w:val="3FD2324F"/>
    <w:rsid w:val="3FD8674C"/>
    <w:rsid w:val="40004C24"/>
    <w:rsid w:val="4027118B"/>
    <w:rsid w:val="40692574"/>
    <w:rsid w:val="406C796F"/>
    <w:rsid w:val="40794FAD"/>
    <w:rsid w:val="4105404B"/>
    <w:rsid w:val="41173D7E"/>
    <w:rsid w:val="41D6104E"/>
    <w:rsid w:val="41EC520B"/>
    <w:rsid w:val="41FA52CC"/>
    <w:rsid w:val="42097B6B"/>
    <w:rsid w:val="427B3066"/>
    <w:rsid w:val="428D254A"/>
    <w:rsid w:val="429435C3"/>
    <w:rsid w:val="42C817D4"/>
    <w:rsid w:val="42D77C69"/>
    <w:rsid w:val="431C38CE"/>
    <w:rsid w:val="43411064"/>
    <w:rsid w:val="43506CDD"/>
    <w:rsid w:val="4355293C"/>
    <w:rsid w:val="436D4687"/>
    <w:rsid w:val="43943464"/>
    <w:rsid w:val="43D64F1C"/>
    <w:rsid w:val="4404683C"/>
    <w:rsid w:val="44052C92"/>
    <w:rsid w:val="440A2AAE"/>
    <w:rsid w:val="441801A6"/>
    <w:rsid w:val="44263776"/>
    <w:rsid w:val="442B6CA6"/>
    <w:rsid w:val="442C7D4A"/>
    <w:rsid w:val="442E35E0"/>
    <w:rsid w:val="443B29C3"/>
    <w:rsid w:val="449F6565"/>
    <w:rsid w:val="44AD6ED3"/>
    <w:rsid w:val="44FD0F02"/>
    <w:rsid w:val="45244CBC"/>
    <w:rsid w:val="45246A6A"/>
    <w:rsid w:val="452B354C"/>
    <w:rsid w:val="45505AB1"/>
    <w:rsid w:val="4559032F"/>
    <w:rsid w:val="458B6AE9"/>
    <w:rsid w:val="45B55914"/>
    <w:rsid w:val="45EE1552"/>
    <w:rsid w:val="46333408"/>
    <w:rsid w:val="46366A55"/>
    <w:rsid w:val="465313B5"/>
    <w:rsid w:val="466730B2"/>
    <w:rsid w:val="467F076A"/>
    <w:rsid w:val="46C44060"/>
    <w:rsid w:val="47022DDB"/>
    <w:rsid w:val="47053BB5"/>
    <w:rsid w:val="472F1836"/>
    <w:rsid w:val="4766336A"/>
    <w:rsid w:val="477074D3"/>
    <w:rsid w:val="478D6B48"/>
    <w:rsid w:val="47BB3DB9"/>
    <w:rsid w:val="47EE39CD"/>
    <w:rsid w:val="47F6293F"/>
    <w:rsid w:val="48166B3E"/>
    <w:rsid w:val="4847319B"/>
    <w:rsid w:val="48594C7C"/>
    <w:rsid w:val="485A6AAB"/>
    <w:rsid w:val="48605AC8"/>
    <w:rsid w:val="489B7043"/>
    <w:rsid w:val="48B14AB8"/>
    <w:rsid w:val="4909256D"/>
    <w:rsid w:val="492107E5"/>
    <w:rsid w:val="49270FFA"/>
    <w:rsid w:val="49304650"/>
    <w:rsid w:val="49311755"/>
    <w:rsid w:val="494A3653"/>
    <w:rsid w:val="494B480F"/>
    <w:rsid w:val="498E118E"/>
    <w:rsid w:val="49902920"/>
    <w:rsid w:val="49B93721"/>
    <w:rsid w:val="49EF190C"/>
    <w:rsid w:val="4A0A0924"/>
    <w:rsid w:val="4A2512BA"/>
    <w:rsid w:val="4A314103"/>
    <w:rsid w:val="4A3648EC"/>
    <w:rsid w:val="4A403F47"/>
    <w:rsid w:val="4A4060F4"/>
    <w:rsid w:val="4AA822BB"/>
    <w:rsid w:val="4ACE3700"/>
    <w:rsid w:val="4AE30710"/>
    <w:rsid w:val="4AF27C38"/>
    <w:rsid w:val="4AFB1B32"/>
    <w:rsid w:val="4B0758A8"/>
    <w:rsid w:val="4B101F6A"/>
    <w:rsid w:val="4B2923EB"/>
    <w:rsid w:val="4B4B6AFE"/>
    <w:rsid w:val="4B51251F"/>
    <w:rsid w:val="4B76388E"/>
    <w:rsid w:val="4B95421D"/>
    <w:rsid w:val="4BBF4F2A"/>
    <w:rsid w:val="4BCB40E3"/>
    <w:rsid w:val="4BDC3205"/>
    <w:rsid w:val="4BF32713"/>
    <w:rsid w:val="4C43011D"/>
    <w:rsid w:val="4C6C058C"/>
    <w:rsid w:val="4C92075D"/>
    <w:rsid w:val="4CB46925"/>
    <w:rsid w:val="4D381462"/>
    <w:rsid w:val="4D423C2A"/>
    <w:rsid w:val="4D53613E"/>
    <w:rsid w:val="4D652C9C"/>
    <w:rsid w:val="4D7A36CB"/>
    <w:rsid w:val="4D8E55F6"/>
    <w:rsid w:val="4D902EEE"/>
    <w:rsid w:val="4DD3727F"/>
    <w:rsid w:val="4DEA6AA2"/>
    <w:rsid w:val="4E4F4B57"/>
    <w:rsid w:val="4E562007"/>
    <w:rsid w:val="4E6D3230"/>
    <w:rsid w:val="4E772300"/>
    <w:rsid w:val="4EB726FD"/>
    <w:rsid w:val="4ECF74D9"/>
    <w:rsid w:val="4EE75292"/>
    <w:rsid w:val="4EF368A3"/>
    <w:rsid w:val="4F0911AA"/>
    <w:rsid w:val="4F2D23EC"/>
    <w:rsid w:val="4F334FFF"/>
    <w:rsid w:val="4F666A00"/>
    <w:rsid w:val="4F767A08"/>
    <w:rsid w:val="50244800"/>
    <w:rsid w:val="50504BB7"/>
    <w:rsid w:val="505303C0"/>
    <w:rsid w:val="509E33D4"/>
    <w:rsid w:val="50B138A7"/>
    <w:rsid w:val="50B74C36"/>
    <w:rsid w:val="50F920E8"/>
    <w:rsid w:val="51217A74"/>
    <w:rsid w:val="515547CF"/>
    <w:rsid w:val="51653EC8"/>
    <w:rsid w:val="516B6691"/>
    <w:rsid w:val="51CA61C9"/>
    <w:rsid w:val="51CD263F"/>
    <w:rsid w:val="51E15647"/>
    <w:rsid w:val="51E97071"/>
    <w:rsid w:val="522602C5"/>
    <w:rsid w:val="522B1438"/>
    <w:rsid w:val="5233653E"/>
    <w:rsid w:val="528B0128"/>
    <w:rsid w:val="529C5BB3"/>
    <w:rsid w:val="52B15DE1"/>
    <w:rsid w:val="52B70966"/>
    <w:rsid w:val="52C13583"/>
    <w:rsid w:val="52C548BC"/>
    <w:rsid w:val="52E37F64"/>
    <w:rsid w:val="531D3476"/>
    <w:rsid w:val="5325232B"/>
    <w:rsid w:val="53280A73"/>
    <w:rsid w:val="532F6D06"/>
    <w:rsid w:val="53310CD0"/>
    <w:rsid w:val="53690469"/>
    <w:rsid w:val="538C5F06"/>
    <w:rsid w:val="53D8236C"/>
    <w:rsid w:val="53FD0BB2"/>
    <w:rsid w:val="540C5299"/>
    <w:rsid w:val="541D3002"/>
    <w:rsid w:val="54AF6350"/>
    <w:rsid w:val="54CF07A0"/>
    <w:rsid w:val="550B72FE"/>
    <w:rsid w:val="551C49F3"/>
    <w:rsid w:val="552F3114"/>
    <w:rsid w:val="55872E29"/>
    <w:rsid w:val="55AC288F"/>
    <w:rsid w:val="55BD2CEE"/>
    <w:rsid w:val="55D02A22"/>
    <w:rsid w:val="5616062A"/>
    <w:rsid w:val="563471C1"/>
    <w:rsid w:val="566E223B"/>
    <w:rsid w:val="567671DC"/>
    <w:rsid w:val="56E4589A"/>
    <w:rsid w:val="5705494D"/>
    <w:rsid w:val="576158FB"/>
    <w:rsid w:val="579E08FE"/>
    <w:rsid w:val="57A51C8C"/>
    <w:rsid w:val="57CA524F"/>
    <w:rsid w:val="57DB3900"/>
    <w:rsid w:val="57EA4155"/>
    <w:rsid w:val="58036FF1"/>
    <w:rsid w:val="58095D77"/>
    <w:rsid w:val="5884136D"/>
    <w:rsid w:val="58900246"/>
    <w:rsid w:val="589917F1"/>
    <w:rsid w:val="58A837E2"/>
    <w:rsid w:val="58AB6E2E"/>
    <w:rsid w:val="58CB74D0"/>
    <w:rsid w:val="58D254C7"/>
    <w:rsid w:val="58DF2F7C"/>
    <w:rsid w:val="58EB7B73"/>
    <w:rsid w:val="58F54A66"/>
    <w:rsid w:val="590C0C80"/>
    <w:rsid w:val="592E2E72"/>
    <w:rsid w:val="59931BA0"/>
    <w:rsid w:val="599F34ED"/>
    <w:rsid w:val="59B437DF"/>
    <w:rsid w:val="59C40A92"/>
    <w:rsid w:val="59C97EB4"/>
    <w:rsid w:val="59D10B16"/>
    <w:rsid w:val="59D16D68"/>
    <w:rsid w:val="59DF6385"/>
    <w:rsid w:val="59FD5DAF"/>
    <w:rsid w:val="5A3D43FE"/>
    <w:rsid w:val="5A5C34F4"/>
    <w:rsid w:val="5A731BCE"/>
    <w:rsid w:val="5A8E37EF"/>
    <w:rsid w:val="5A934B4D"/>
    <w:rsid w:val="5AC02939"/>
    <w:rsid w:val="5B0867BA"/>
    <w:rsid w:val="5B2B4256"/>
    <w:rsid w:val="5B72486D"/>
    <w:rsid w:val="5B800A46"/>
    <w:rsid w:val="5BB5790E"/>
    <w:rsid w:val="5BC87CF7"/>
    <w:rsid w:val="5BE72873"/>
    <w:rsid w:val="5BEC1C38"/>
    <w:rsid w:val="5C533A65"/>
    <w:rsid w:val="5C5B1BCF"/>
    <w:rsid w:val="5C735EB5"/>
    <w:rsid w:val="5C967DF5"/>
    <w:rsid w:val="5CE60D7D"/>
    <w:rsid w:val="5D041203"/>
    <w:rsid w:val="5D072AA1"/>
    <w:rsid w:val="5D0D6D6B"/>
    <w:rsid w:val="5D18194B"/>
    <w:rsid w:val="5D587C4E"/>
    <w:rsid w:val="5D861C18"/>
    <w:rsid w:val="5D8941EC"/>
    <w:rsid w:val="5DA327CA"/>
    <w:rsid w:val="5DA36C6E"/>
    <w:rsid w:val="5DA54794"/>
    <w:rsid w:val="5DB6074F"/>
    <w:rsid w:val="5DCD49B3"/>
    <w:rsid w:val="5DEF5A0F"/>
    <w:rsid w:val="5DF50B4C"/>
    <w:rsid w:val="5DF82C08"/>
    <w:rsid w:val="5E033D0B"/>
    <w:rsid w:val="5E781348"/>
    <w:rsid w:val="5E7F2549"/>
    <w:rsid w:val="5E8E6C0A"/>
    <w:rsid w:val="5EBA16F7"/>
    <w:rsid w:val="5EE5092A"/>
    <w:rsid w:val="5EF37781"/>
    <w:rsid w:val="5F36141C"/>
    <w:rsid w:val="5F5C7F5E"/>
    <w:rsid w:val="5FD51360"/>
    <w:rsid w:val="5FDA2D57"/>
    <w:rsid w:val="5FEA0785"/>
    <w:rsid w:val="601A3E98"/>
    <w:rsid w:val="603242D9"/>
    <w:rsid w:val="6042112F"/>
    <w:rsid w:val="6050592A"/>
    <w:rsid w:val="60642301"/>
    <w:rsid w:val="607B7A2E"/>
    <w:rsid w:val="60C60DD4"/>
    <w:rsid w:val="60C90799"/>
    <w:rsid w:val="60DA29A7"/>
    <w:rsid w:val="61113EEE"/>
    <w:rsid w:val="61243C22"/>
    <w:rsid w:val="61363955"/>
    <w:rsid w:val="613A3445"/>
    <w:rsid w:val="61502C69"/>
    <w:rsid w:val="61530CD0"/>
    <w:rsid w:val="615F50E5"/>
    <w:rsid w:val="61B2747F"/>
    <w:rsid w:val="61FC06FB"/>
    <w:rsid w:val="62143C96"/>
    <w:rsid w:val="622D6B06"/>
    <w:rsid w:val="626D1570"/>
    <w:rsid w:val="629A50D9"/>
    <w:rsid w:val="62E5284C"/>
    <w:rsid w:val="62ED0671"/>
    <w:rsid w:val="62F835B8"/>
    <w:rsid w:val="63666773"/>
    <w:rsid w:val="636D5D54"/>
    <w:rsid w:val="63974B7F"/>
    <w:rsid w:val="63B079EF"/>
    <w:rsid w:val="63D00091"/>
    <w:rsid w:val="63D01E3F"/>
    <w:rsid w:val="63EB535A"/>
    <w:rsid w:val="63F171A5"/>
    <w:rsid w:val="64076927"/>
    <w:rsid w:val="640E035E"/>
    <w:rsid w:val="64202DC6"/>
    <w:rsid w:val="643B27CB"/>
    <w:rsid w:val="643E324C"/>
    <w:rsid w:val="64462101"/>
    <w:rsid w:val="64483036"/>
    <w:rsid w:val="646442C4"/>
    <w:rsid w:val="64753107"/>
    <w:rsid w:val="64835103"/>
    <w:rsid w:val="64CF436F"/>
    <w:rsid w:val="64D15E6F"/>
    <w:rsid w:val="64D8544F"/>
    <w:rsid w:val="64F16511"/>
    <w:rsid w:val="64F25DE5"/>
    <w:rsid w:val="650E52C6"/>
    <w:rsid w:val="654B3E73"/>
    <w:rsid w:val="65566A8B"/>
    <w:rsid w:val="6562740E"/>
    <w:rsid w:val="657C47D3"/>
    <w:rsid w:val="65E4027C"/>
    <w:rsid w:val="66067D9A"/>
    <w:rsid w:val="66326DE1"/>
    <w:rsid w:val="6664778B"/>
    <w:rsid w:val="6683763C"/>
    <w:rsid w:val="668F4233"/>
    <w:rsid w:val="66C35C8B"/>
    <w:rsid w:val="66E247FD"/>
    <w:rsid w:val="67044C14"/>
    <w:rsid w:val="670818F0"/>
    <w:rsid w:val="671B7875"/>
    <w:rsid w:val="672A4DC3"/>
    <w:rsid w:val="67513297"/>
    <w:rsid w:val="675A65EF"/>
    <w:rsid w:val="67696832"/>
    <w:rsid w:val="67915D89"/>
    <w:rsid w:val="67931B01"/>
    <w:rsid w:val="67AC2BC3"/>
    <w:rsid w:val="67F02A95"/>
    <w:rsid w:val="68455962"/>
    <w:rsid w:val="684B191E"/>
    <w:rsid w:val="684D3A5E"/>
    <w:rsid w:val="688C2D28"/>
    <w:rsid w:val="689478DF"/>
    <w:rsid w:val="68DB72BC"/>
    <w:rsid w:val="69387DB5"/>
    <w:rsid w:val="693C3AD3"/>
    <w:rsid w:val="6942733B"/>
    <w:rsid w:val="6953779A"/>
    <w:rsid w:val="69605A13"/>
    <w:rsid w:val="69744D3F"/>
    <w:rsid w:val="69AC0C58"/>
    <w:rsid w:val="69BA15C7"/>
    <w:rsid w:val="69E95A08"/>
    <w:rsid w:val="69EB1780"/>
    <w:rsid w:val="69FD14B4"/>
    <w:rsid w:val="6A42336B"/>
    <w:rsid w:val="6A503CD9"/>
    <w:rsid w:val="6A786D98"/>
    <w:rsid w:val="6A88179E"/>
    <w:rsid w:val="6A8E7CFC"/>
    <w:rsid w:val="6AA933EA"/>
    <w:rsid w:val="6AD06BC8"/>
    <w:rsid w:val="6ADF6E0B"/>
    <w:rsid w:val="6B7C7B7C"/>
    <w:rsid w:val="6B814E74"/>
    <w:rsid w:val="6B88570E"/>
    <w:rsid w:val="6BA918F3"/>
    <w:rsid w:val="6BB9765C"/>
    <w:rsid w:val="6BC04E8F"/>
    <w:rsid w:val="6BD8087E"/>
    <w:rsid w:val="6C0341C4"/>
    <w:rsid w:val="6C0C1E82"/>
    <w:rsid w:val="6C242301"/>
    <w:rsid w:val="6C335661"/>
    <w:rsid w:val="6C481FBD"/>
    <w:rsid w:val="6C506213"/>
    <w:rsid w:val="6C526EDC"/>
    <w:rsid w:val="6C57134F"/>
    <w:rsid w:val="6C8253AF"/>
    <w:rsid w:val="6C871509"/>
    <w:rsid w:val="6CA9147F"/>
    <w:rsid w:val="6CE74A55"/>
    <w:rsid w:val="6D0473E1"/>
    <w:rsid w:val="6D3451EC"/>
    <w:rsid w:val="6D637214"/>
    <w:rsid w:val="6D7777CF"/>
    <w:rsid w:val="6D953D56"/>
    <w:rsid w:val="6DAF0D17"/>
    <w:rsid w:val="6DD95D94"/>
    <w:rsid w:val="6DDA2238"/>
    <w:rsid w:val="6E4701D2"/>
    <w:rsid w:val="6E5B4004"/>
    <w:rsid w:val="6E7A040C"/>
    <w:rsid w:val="6E8403F6"/>
    <w:rsid w:val="6E8D02B4"/>
    <w:rsid w:val="6E9964CA"/>
    <w:rsid w:val="6EA3413F"/>
    <w:rsid w:val="6EB83BFB"/>
    <w:rsid w:val="6ECC3110"/>
    <w:rsid w:val="6F1D617B"/>
    <w:rsid w:val="6F255735"/>
    <w:rsid w:val="6F262767"/>
    <w:rsid w:val="6F321DFD"/>
    <w:rsid w:val="6F382C6C"/>
    <w:rsid w:val="6F404E52"/>
    <w:rsid w:val="6F431E52"/>
    <w:rsid w:val="6F5728A9"/>
    <w:rsid w:val="6F993A2D"/>
    <w:rsid w:val="6FF15617"/>
    <w:rsid w:val="701632CF"/>
    <w:rsid w:val="701C10FA"/>
    <w:rsid w:val="704C45DF"/>
    <w:rsid w:val="705D51A8"/>
    <w:rsid w:val="708177DD"/>
    <w:rsid w:val="708928A1"/>
    <w:rsid w:val="70A22DB5"/>
    <w:rsid w:val="70AE52B6"/>
    <w:rsid w:val="70B30C64"/>
    <w:rsid w:val="70BA3C5B"/>
    <w:rsid w:val="70C52212"/>
    <w:rsid w:val="70C559DC"/>
    <w:rsid w:val="710B2708"/>
    <w:rsid w:val="715505DC"/>
    <w:rsid w:val="71902C0D"/>
    <w:rsid w:val="71997D14"/>
    <w:rsid w:val="72141A90"/>
    <w:rsid w:val="72282939"/>
    <w:rsid w:val="724E0DCC"/>
    <w:rsid w:val="729055BB"/>
    <w:rsid w:val="72BB015E"/>
    <w:rsid w:val="72E26E2A"/>
    <w:rsid w:val="72E445A2"/>
    <w:rsid w:val="72E74AAF"/>
    <w:rsid w:val="72F1592E"/>
    <w:rsid w:val="730A60AC"/>
    <w:rsid w:val="73217DC5"/>
    <w:rsid w:val="732465D9"/>
    <w:rsid w:val="733028FA"/>
    <w:rsid w:val="735E70AA"/>
    <w:rsid w:val="73612AB3"/>
    <w:rsid w:val="736305DA"/>
    <w:rsid w:val="73A0182E"/>
    <w:rsid w:val="73CD639B"/>
    <w:rsid w:val="73EA4857"/>
    <w:rsid w:val="73F41B31"/>
    <w:rsid w:val="74026044"/>
    <w:rsid w:val="7434641A"/>
    <w:rsid w:val="74A227F7"/>
    <w:rsid w:val="75063912"/>
    <w:rsid w:val="7522503C"/>
    <w:rsid w:val="75271ADB"/>
    <w:rsid w:val="752E2E69"/>
    <w:rsid w:val="755C1784"/>
    <w:rsid w:val="75705BCC"/>
    <w:rsid w:val="75826D11"/>
    <w:rsid w:val="75874F19"/>
    <w:rsid w:val="75986535"/>
    <w:rsid w:val="75A02087"/>
    <w:rsid w:val="75A67129"/>
    <w:rsid w:val="75C31803"/>
    <w:rsid w:val="75CB1FD1"/>
    <w:rsid w:val="75EF3920"/>
    <w:rsid w:val="75F64857"/>
    <w:rsid w:val="7641097A"/>
    <w:rsid w:val="76684159"/>
    <w:rsid w:val="76766876"/>
    <w:rsid w:val="76B35924"/>
    <w:rsid w:val="76B92C06"/>
    <w:rsid w:val="76D8312E"/>
    <w:rsid w:val="77043E82"/>
    <w:rsid w:val="77822FF8"/>
    <w:rsid w:val="77CC6E01"/>
    <w:rsid w:val="77CE232D"/>
    <w:rsid w:val="77F90235"/>
    <w:rsid w:val="783B1B25"/>
    <w:rsid w:val="78570929"/>
    <w:rsid w:val="786C7F30"/>
    <w:rsid w:val="788039DC"/>
    <w:rsid w:val="78931961"/>
    <w:rsid w:val="79050385"/>
    <w:rsid w:val="79102FB2"/>
    <w:rsid w:val="791F6CDA"/>
    <w:rsid w:val="793425DB"/>
    <w:rsid w:val="795C61F7"/>
    <w:rsid w:val="79701CA2"/>
    <w:rsid w:val="79733540"/>
    <w:rsid w:val="797F5A41"/>
    <w:rsid w:val="79870D9A"/>
    <w:rsid w:val="79C30024"/>
    <w:rsid w:val="79D0629D"/>
    <w:rsid w:val="7A0413D1"/>
    <w:rsid w:val="7A342CD0"/>
    <w:rsid w:val="7A3A7CFA"/>
    <w:rsid w:val="7A6E42A2"/>
    <w:rsid w:val="7A805F15"/>
    <w:rsid w:val="7A8E2EA6"/>
    <w:rsid w:val="7B1249F7"/>
    <w:rsid w:val="7B5D5066"/>
    <w:rsid w:val="7B771B70"/>
    <w:rsid w:val="7B9A3006"/>
    <w:rsid w:val="7BD007D6"/>
    <w:rsid w:val="7BD33CF7"/>
    <w:rsid w:val="7BDC361F"/>
    <w:rsid w:val="7BDF4EBD"/>
    <w:rsid w:val="7C014E34"/>
    <w:rsid w:val="7C0B3F04"/>
    <w:rsid w:val="7C2B1EB0"/>
    <w:rsid w:val="7C2F073A"/>
    <w:rsid w:val="7C3A44DE"/>
    <w:rsid w:val="7C466CEA"/>
    <w:rsid w:val="7C647170"/>
    <w:rsid w:val="7C6F7FEF"/>
    <w:rsid w:val="7C727ADF"/>
    <w:rsid w:val="7C762337"/>
    <w:rsid w:val="7C9D7ED6"/>
    <w:rsid w:val="7CD51E1C"/>
    <w:rsid w:val="7CE0309F"/>
    <w:rsid w:val="7CE2496D"/>
    <w:rsid w:val="7CFB1883"/>
    <w:rsid w:val="7D5F7ECD"/>
    <w:rsid w:val="7D9F66B2"/>
    <w:rsid w:val="7DEC38C1"/>
    <w:rsid w:val="7DF31BC1"/>
    <w:rsid w:val="7E5A1636"/>
    <w:rsid w:val="7E5A6A7D"/>
    <w:rsid w:val="7E5C0C3B"/>
    <w:rsid w:val="7E61489D"/>
    <w:rsid w:val="7E9B156F"/>
    <w:rsid w:val="7EB268B9"/>
    <w:rsid w:val="7ECA31D9"/>
    <w:rsid w:val="7EE2719E"/>
    <w:rsid w:val="7EFE38AC"/>
    <w:rsid w:val="7F413799"/>
    <w:rsid w:val="7F474CF9"/>
    <w:rsid w:val="7F4A6AF1"/>
    <w:rsid w:val="7F514606"/>
    <w:rsid w:val="7F747F12"/>
    <w:rsid w:val="7F894C58"/>
    <w:rsid w:val="7FB65CD1"/>
    <w:rsid w:val="7FC9001A"/>
    <w:rsid w:val="7FE5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E597"/>
  <w15:docId w15:val="{60134746-D3A4-46C7-97EE-89025050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eastAsia="仿宋_GB2312" w:cstheme="minorBidi"/>
      <w:kern w:val="2"/>
      <w:sz w:val="32"/>
      <w:szCs w:val="22"/>
    </w:rPr>
  </w:style>
  <w:style w:type="paragraph" w:styleId="1">
    <w:name w:val="heading 1"/>
    <w:basedOn w:val="a"/>
    <w:next w:val="a"/>
    <w:link w:val="10"/>
    <w:uiPriority w:val="9"/>
    <w:qFormat/>
    <w:pPr>
      <w:numPr>
        <w:numId w:val="1"/>
      </w:numPr>
      <w:ind w:firstLineChars="0"/>
      <w:jc w:val="center"/>
      <w:outlineLvl w:val="0"/>
    </w:pPr>
    <w:rPr>
      <w:rFonts w:eastAsia="黑体"/>
      <w:bCs/>
      <w:kern w:val="44"/>
      <w:szCs w:val="44"/>
    </w:rPr>
  </w:style>
  <w:style w:type="paragraph" w:styleId="2">
    <w:name w:val="heading 2"/>
    <w:basedOn w:val="a"/>
    <w:next w:val="a"/>
    <w:link w:val="21"/>
    <w:uiPriority w:val="9"/>
    <w:unhideWhenUsed/>
    <w:qFormat/>
    <w:pPr>
      <w:numPr>
        <w:ilvl w:val="1"/>
        <w:numId w:val="1"/>
      </w:numPr>
      <w:ind w:firstLine="643"/>
      <w:outlineLvl w:val="1"/>
    </w:pPr>
    <w:rPr>
      <w:rFonts w:cstheme="majorBidi"/>
      <w:szCs w:val="32"/>
    </w:rPr>
  </w:style>
  <w:style w:type="paragraph" w:styleId="3">
    <w:name w:val="heading 3"/>
    <w:basedOn w:val="a"/>
    <w:next w:val="a"/>
    <w:link w:val="30"/>
    <w:uiPriority w:val="9"/>
    <w:unhideWhenUsed/>
    <w:qFormat/>
    <w:pPr>
      <w:keepNext/>
      <w:numPr>
        <w:ilvl w:val="2"/>
        <w:numId w:val="1"/>
      </w:numPr>
      <w:tabs>
        <w:tab w:val="clear" w:pos="420"/>
        <w:tab w:val="left" w:pos="0"/>
      </w:tabs>
      <w:ind w:firstLineChars="0"/>
      <w:outlineLvl w:val="2"/>
    </w:pPr>
    <w:rPr>
      <w:bCs/>
      <w:szCs w:val="32"/>
    </w:rPr>
  </w:style>
  <w:style w:type="paragraph" w:styleId="4">
    <w:name w:val="heading 4"/>
    <w:basedOn w:val="a"/>
    <w:next w:val="a"/>
    <w:link w:val="40"/>
    <w:uiPriority w:val="9"/>
    <w:unhideWhenUsed/>
    <w:qFormat/>
    <w:pPr>
      <w:keepNext/>
      <w:ind w:firstLineChars="150" w:firstLine="15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unhideWhenUsed/>
    <w:qFormat/>
    <w:pPr>
      <w:tabs>
        <w:tab w:val="center" w:pos="4153"/>
        <w:tab w:val="right" w:pos="8306"/>
      </w:tabs>
      <w:snapToGrid w:val="0"/>
      <w:spacing w:line="240" w:lineRule="atLeast"/>
      <w:ind w:firstLineChars="0" w:firstLine="0"/>
      <w:jc w:val="center"/>
    </w:pPr>
    <w:rPr>
      <w:rFonts w:eastAsia="宋体"/>
      <w:sz w:val="28"/>
      <w:szCs w:val="18"/>
    </w:rPr>
  </w:style>
  <w:style w:type="paragraph" w:styleId="a6">
    <w:name w:val="header"/>
    <w:basedOn w:val="a"/>
    <w:link w:val="a7"/>
    <w:uiPriority w:val="99"/>
    <w:unhideWhenUsed/>
    <w:qFormat/>
    <w:pPr>
      <w:tabs>
        <w:tab w:val="center" w:pos="4153"/>
        <w:tab w:val="right" w:pos="8306"/>
      </w:tabs>
      <w:snapToGrid w:val="0"/>
      <w:spacing w:line="240" w:lineRule="auto"/>
      <w:ind w:firstLineChars="0" w:firstLine="0"/>
      <w:jc w:val="center"/>
    </w:pPr>
    <w:rPr>
      <w:sz w:val="18"/>
      <w:szCs w:val="18"/>
    </w:rPr>
  </w:style>
  <w:style w:type="paragraph" w:styleId="a8">
    <w:name w:val="index heading"/>
    <w:basedOn w:val="a"/>
    <w:next w:val="11"/>
    <w:qFormat/>
    <w:rPr>
      <w:rFonts w:ascii="Arial" w:hAnsi="Arial"/>
      <w:b/>
    </w:rPr>
  </w:style>
  <w:style w:type="paragraph" w:styleId="11">
    <w:name w:val="index 1"/>
    <w:basedOn w:val="a"/>
    <w:next w:val="a"/>
    <w:qFormat/>
  </w:style>
  <w:style w:type="paragraph" w:styleId="a9">
    <w:name w:val="Subtitle"/>
    <w:basedOn w:val="a"/>
    <w:next w:val="a"/>
    <w:link w:val="aa"/>
    <w:uiPriority w:val="11"/>
    <w:qFormat/>
    <w:pPr>
      <w:keepNext/>
      <w:spacing w:line="600" w:lineRule="exact"/>
      <w:ind w:firstLineChars="0" w:firstLine="0"/>
      <w:jc w:val="center"/>
      <w:outlineLvl w:val="1"/>
    </w:pPr>
    <w:rPr>
      <w:rFonts w:eastAsia="楷体"/>
      <w:bCs/>
      <w:kern w:val="28"/>
      <w:sz w:val="30"/>
      <w:szCs w:val="32"/>
    </w:rPr>
  </w:style>
  <w:style w:type="paragraph" w:styleId="ab">
    <w:name w:val="footnote text"/>
    <w:basedOn w:val="a"/>
    <w:qFormat/>
    <w:pPr>
      <w:snapToGrid w:val="0"/>
      <w:spacing w:line="240" w:lineRule="auto"/>
      <w:ind w:firstLineChars="0" w:firstLine="0"/>
      <w:jc w:val="left"/>
    </w:pPr>
    <w:rPr>
      <w:sz w:val="18"/>
    </w:rPr>
  </w:style>
  <w:style w:type="paragraph" w:styleId="9">
    <w:name w:val="index 9"/>
    <w:basedOn w:val="a"/>
    <w:next w:val="a"/>
    <w:qFormat/>
    <w:pPr>
      <w:adjustRightInd w:val="0"/>
      <w:snapToGrid w:val="0"/>
      <w:spacing w:line="240" w:lineRule="auto"/>
      <w:ind w:firstLine="420"/>
    </w:pPr>
    <w:rPr>
      <w:rFonts w:eastAsia="宋体" w:cs="Times New Roman"/>
      <w:sz w:val="21"/>
      <w:szCs w:val="20"/>
    </w:rPr>
  </w:style>
  <w:style w:type="paragraph" w:styleId="ac">
    <w:name w:val="Title"/>
    <w:basedOn w:val="a"/>
    <w:next w:val="a"/>
    <w:link w:val="ad"/>
    <w:uiPriority w:val="10"/>
    <w:qFormat/>
    <w:pPr>
      <w:keepNext/>
      <w:ind w:firstLineChars="0" w:firstLine="0"/>
      <w:jc w:val="center"/>
      <w:outlineLvl w:val="0"/>
    </w:pPr>
    <w:rPr>
      <w:rFonts w:asciiTheme="majorHAnsi" w:eastAsia="方正小标宋简体" w:hAnsiTheme="majorHAnsi" w:cstheme="majorBidi"/>
      <w:bCs/>
      <w:sz w:val="44"/>
      <w:szCs w:val="3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qFormat/>
    <w:rPr>
      <w:i/>
    </w:rPr>
  </w:style>
  <w:style w:type="character" w:styleId="af1">
    <w:name w:val="Hyperlink"/>
    <w:basedOn w:val="a0"/>
    <w:uiPriority w:val="99"/>
    <w:semiHidden/>
    <w:unhideWhenUsed/>
    <w:qFormat/>
    <w:rPr>
      <w:color w:val="0000FF"/>
      <w:u w:val="single"/>
    </w:rPr>
  </w:style>
  <w:style w:type="character" w:styleId="af2">
    <w:name w:val="footnote reference"/>
    <w:basedOn w:val="a0"/>
    <w:qFormat/>
    <w:rPr>
      <w:vertAlign w:val="superscript"/>
    </w:rPr>
  </w:style>
  <w:style w:type="character" w:customStyle="1" w:styleId="ad">
    <w:name w:val="标题 字符"/>
    <w:basedOn w:val="a0"/>
    <w:link w:val="ac"/>
    <w:uiPriority w:val="10"/>
    <w:qFormat/>
    <w:rPr>
      <w:rFonts w:asciiTheme="majorHAnsi" w:eastAsia="方正小标宋简体" w:hAnsiTheme="majorHAnsi" w:cstheme="majorBidi"/>
      <w:bCs/>
      <w:sz w:val="44"/>
      <w:szCs w:val="32"/>
    </w:rPr>
  </w:style>
  <w:style w:type="paragraph" w:customStyle="1" w:styleId="af3">
    <w:name w:val="抬头"/>
    <w:basedOn w:val="a"/>
    <w:qFormat/>
    <w:pPr>
      <w:ind w:firstLineChars="0" w:firstLine="0"/>
    </w:pPr>
  </w:style>
  <w:style w:type="character" w:customStyle="1" w:styleId="10">
    <w:name w:val="标题 1 字符"/>
    <w:basedOn w:val="a0"/>
    <w:link w:val="1"/>
    <w:uiPriority w:val="9"/>
    <w:qFormat/>
    <w:rPr>
      <w:rFonts w:ascii="Times New Roman" w:eastAsia="黑体" w:hAnsi="Times New Roman"/>
      <w:bCs/>
      <w:kern w:val="44"/>
      <w:sz w:val="32"/>
      <w:szCs w:val="44"/>
    </w:rPr>
  </w:style>
  <w:style w:type="character" w:customStyle="1" w:styleId="21">
    <w:name w:val="标题 2 字符"/>
    <w:basedOn w:val="a0"/>
    <w:link w:val="2"/>
    <w:uiPriority w:val="9"/>
    <w:qFormat/>
    <w:rPr>
      <w:rFonts w:ascii="Times New Roman" w:eastAsia="仿宋_GB2312" w:hAnsi="Times New Roman" w:cstheme="majorBidi"/>
      <w:sz w:val="32"/>
      <w:szCs w:val="32"/>
    </w:rPr>
  </w:style>
  <w:style w:type="character" w:customStyle="1" w:styleId="30">
    <w:name w:val="标题 3 字符"/>
    <w:basedOn w:val="a0"/>
    <w:link w:val="3"/>
    <w:uiPriority w:val="9"/>
    <w:qFormat/>
    <w:rPr>
      <w:rFonts w:ascii="Times New Roman" w:eastAsia="仿宋_GB2312" w:hAnsi="Times New Roman"/>
      <w:bCs/>
      <w:sz w:val="32"/>
      <w:szCs w:val="32"/>
    </w:rPr>
  </w:style>
  <w:style w:type="character" w:customStyle="1" w:styleId="40">
    <w:name w:val="标题 4 字符"/>
    <w:basedOn w:val="a0"/>
    <w:link w:val="4"/>
    <w:uiPriority w:val="9"/>
    <w:qFormat/>
    <w:rPr>
      <w:rFonts w:ascii="Times New Roman" w:eastAsia="仿宋_GB2312" w:hAnsi="Times New Roman" w:cstheme="majorBidi"/>
      <w:bCs/>
      <w:sz w:val="32"/>
      <w:szCs w:val="28"/>
    </w:rPr>
  </w:style>
  <w:style w:type="character" w:customStyle="1" w:styleId="a7">
    <w:name w:val="页眉 字符"/>
    <w:basedOn w:val="a0"/>
    <w:link w:val="a6"/>
    <w:uiPriority w:val="99"/>
    <w:qFormat/>
    <w:rPr>
      <w:rFonts w:ascii="Times New Roman" w:eastAsia="仿宋_GB2312" w:hAnsi="Times New Roman"/>
      <w:sz w:val="18"/>
      <w:szCs w:val="18"/>
    </w:rPr>
  </w:style>
  <w:style w:type="character" w:customStyle="1" w:styleId="a5">
    <w:name w:val="页脚 字符"/>
    <w:basedOn w:val="a0"/>
    <w:link w:val="a4"/>
    <w:uiPriority w:val="99"/>
    <w:qFormat/>
    <w:rPr>
      <w:rFonts w:ascii="Times New Roman" w:eastAsia="宋体" w:hAnsi="Times New Roman"/>
      <w:sz w:val="28"/>
      <w:szCs w:val="18"/>
    </w:rPr>
  </w:style>
  <w:style w:type="paragraph" w:customStyle="1" w:styleId="af4">
    <w:name w:val="附件"/>
    <w:basedOn w:val="a"/>
    <w:qFormat/>
    <w:pPr>
      <w:ind w:firstLineChars="0" w:firstLine="0"/>
      <w:jc w:val="left"/>
    </w:pPr>
    <w:rPr>
      <w:b/>
    </w:rPr>
  </w:style>
  <w:style w:type="paragraph" w:customStyle="1" w:styleId="af5">
    <w:name w:val="正文强调"/>
    <w:basedOn w:val="a"/>
    <w:next w:val="a"/>
    <w:link w:val="af6"/>
    <w:qFormat/>
    <w:pPr>
      <w:spacing w:line="600" w:lineRule="exact"/>
    </w:pPr>
    <w:rPr>
      <w:b/>
      <w:szCs w:val="21"/>
    </w:rPr>
  </w:style>
  <w:style w:type="character" w:customStyle="1" w:styleId="af6">
    <w:name w:val="正文强调 字符"/>
    <w:basedOn w:val="a0"/>
    <w:link w:val="af5"/>
    <w:qFormat/>
    <w:rPr>
      <w:rFonts w:ascii="Times New Roman" w:eastAsia="仿宋_GB2312" w:hAnsi="Times New Roman"/>
      <w:b/>
      <w:sz w:val="32"/>
      <w:szCs w:val="21"/>
    </w:rPr>
  </w:style>
  <w:style w:type="paragraph" w:customStyle="1" w:styleId="af7">
    <w:name w:val="专栏标题"/>
    <w:basedOn w:val="a"/>
    <w:qFormat/>
    <w:pPr>
      <w:spacing w:line="240" w:lineRule="auto"/>
      <w:ind w:firstLineChars="0" w:firstLine="0"/>
    </w:pPr>
    <w:rPr>
      <w:rFonts w:eastAsia="黑体"/>
      <w:b/>
      <w:sz w:val="24"/>
      <w:szCs w:val="21"/>
    </w:rPr>
  </w:style>
  <w:style w:type="paragraph" w:customStyle="1" w:styleId="af8">
    <w:name w:val="专栏内容"/>
    <w:basedOn w:val="a"/>
    <w:qFormat/>
    <w:pPr>
      <w:spacing w:line="240" w:lineRule="auto"/>
    </w:pPr>
    <w:rPr>
      <w:rFonts w:eastAsia="楷体_GB2312"/>
      <w:sz w:val="24"/>
      <w:szCs w:val="21"/>
    </w:rPr>
  </w:style>
  <w:style w:type="paragraph" w:customStyle="1" w:styleId="af9">
    <w:name w:val="注释"/>
    <w:basedOn w:val="a"/>
    <w:qFormat/>
    <w:pPr>
      <w:spacing w:line="240" w:lineRule="auto"/>
      <w:ind w:firstLineChars="0" w:firstLine="0"/>
      <w:jc w:val="right"/>
    </w:pPr>
    <w:rPr>
      <w:sz w:val="24"/>
      <w:szCs w:val="21"/>
    </w:rPr>
  </w:style>
  <w:style w:type="paragraph" w:customStyle="1" w:styleId="afa">
    <w:name w:val="表格"/>
    <w:basedOn w:val="a"/>
    <w:next w:val="a"/>
    <w:qFormat/>
    <w:pPr>
      <w:spacing w:line="240" w:lineRule="auto"/>
      <w:ind w:firstLineChars="0" w:firstLine="0"/>
      <w:jc w:val="center"/>
    </w:pPr>
    <w:rPr>
      <w:sz w:val="24"/>
      <w:szCs w:val="21"/>
    </w:rPr>
  </w:style>
  <w:style w:type="paragraph" w:customStyle="1" w:styleId="afb">
    <w:name w:val="表头"/>
    <w:basedOn w:val="a"/>
    <w:next w:val="a"/>
    <w:qFormat/>
    <w:pPr>
      <w:spacing w:beforeLines="50" w:before="50" w:line="240" w:lineRule="auto"/>
      <w:ind w:firstLineChars="0" w:firstLine="0"/>
      <w:jc w:val="center"/>
    </w:pPr>
    <w:rPr>
      <w:rFonts w:eastAsia="宋体"/>
      <w:b/>
      <w:sz w:val="24"/>
      <w:szCs w:val="21"/>
    </w:rPr>
  </w:style>
  <w:style w:type="paragraph" w:customStyle="1" w:styleId="afc">
    <w:name w:val="图片"/>
    <w:basedOn w:val="a"/>
    <w:qFormat/>
    <w:pPr>
      <w:spacing w:line="240" w:lineRule="auto"/>
      <w:ind w:firstLineChars="0" w:firstLine="0"/>
      <w:jc w:val="center"/>
    </w:pPr>
    <w:rPr>
      <w:sz w:val="24"/>
      <w:szCs w:val="21"/>
    </w:rPr>
  </w:style>
  <w:style w:type="paragraph" w:customStyle="1" w:styleId="afd">
    <w:name w:val="图头"/>
    <w:basedOn w:val="a"/>
    <w:next w:val="a"/>
    <w:qFormat/>
    <w:pPr>
      <w:spacing w:afterLines="50" w:after="50" w:line="240" w:lineRule="auto"/>
      <w:ind w:firstLineChars="0" w:firstLine="0"/>
      <w:jc w:val="center"/>
    </w:pPr>
    <w:rPr>
      <w:rFonts w:eastAsia="宋体"/>
      <w:b/>
      <w:sz w:val="24"/>
      <w:szCs w:val="21"/>
    </w:rPr>
  </w:style>
  <w:style w:type="character" w:customStyle="1" w:styleId="aa">
    <w:name w:val="副标题 字符"/>
    <w:basedOn w:val="a0"/>
    <w:link w:val="a9"/>
    <w:uiPriority w:val="11"/>
    <w:qFormat/>
    <w:rPr>
      <w:rFonts w:ascii="Times New Roman" w:eastAsia="楷体" w:hAnsi="Times New Roman"/>
      <w:bCs/>
      <w:kern w:val="28"/>
      <w:sz w:val="30"/>
      <w:szCs w:val="32"/>
    </w:rPr>
  </w:style>
  <w:style w:type="paragraph" w:customStyle="1" w:styleId="20">
    <w:name w:val="标题 2 标题"/>
    <w:basedOn w:val="a"/>
    <w:next w:val="a"/>
    <w:link w:val="2Char"/>
    <w:qFormat/>
    <w:pPr>
      <w:keepNext/>
      <w:numPr>
        <w:ilvl w:val="1"/>
        <w:numId w:val="2"/>
      </w:numPr>
      <w:ind w:firstLineChars="0"/>
      <w:outlineLvl w:val="1"/>
    </w:pPr>
    <w:rPr>
      <w:rFonts w:eastAsia="楷体_GB2312" w:cstheme="majorBidi" w:hint="eastAsia"/>
      <w:b/>
      <w:szCs w:val="32"/>
    </w:rPr>
  </w:style>
  <w:style w:type="character" w:customStyle="1" w:styleId="2Char">
    <w:name w:val="标题 2 标题 Char"/>
    <w:link w:val="20"/>
    <w:qFormat/>
    <w:rPr>
      <w:rFonts w:ascii="Times New Roman" w:eastAsia="楷体_GB2312" w:hAnsi="Times New Roman" w:cstheme="majorBidi" w:hint="eastAsia"/>
      <w:b/>
      <w:szCs w:val="32"/>
    </w:rPr>
  </w:style>
  <w:style w:type="character" w:customStyle="1" w:styleId="3Char">
    <w:name w:val="标题 3 加粗 Char"/>
    <w:link w:val="31"/>
    <w:qFormat/>
    <w:rPr>
      <w:rFonts w:ascii="Times New Roman" w:eastAsia="楷体_GB2312" w:hAnsi="Times New Roman" w:cs="仿宋_GB2312"/>
      <w:b/>
      <w:szCs w:val="32"/>
    </w:rPr>
  </w:style>
  <w:style w:type="paragraph" w:customStyle="1" w:styleId="31">
    <w:name w:val="标题 3 标题"/>
    <w:basedOn w:val="a"/>
    <w:next w:val="3"/>
    <w:link w:val="3Char"/>
    <w:qFormat/>
    <w:pPr>
      <w:ind w:firstLine="643"/>
      <w:jc w:val="left"/>
    </w:pPr>
    <w:rPr>
      <w:rFonts w:eastAsia="楷体_GB2312" w:cs="仿宋_GB2312"/>
      <w:b/>
      <w:szCs w:val="32"/>
    </w:rPr>
  </w:style>
  <w:style w:type="paragraph" w:styleId="afe">
    <w:name w:val="Revision"/>
    <w:hidden/>
    <w:uiPriority w:val="99"/>
    <w:unhideWhenUsed/>
    <w:rsid w:val="003B538E"/>
    <w:rPr>
      <w:rFonts w:eastAsia="仿宋_GB2312"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1DA80-C74F-4BAC-B084-2A04468C333D}">
  <ds:schemaRefs>
    <ds:schemaRef ds:uri="http://schemas.openxmlformats.org/officeDocument/2006/bibliography"/>
  </ds:schemaRefs>
</ds:datastoreItem>
</file>

<file path=customXml/itemProps3.xml><?xml version="1.0" encoding="utf-8"?>
<ds:datastoreItem xmlns:ds="http://schemas.openxmlformats.org/officeDocument/2006/customXml" ds:itemID="{A3A2877D-3BC7-4E59-B921-65ACCA28735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976</Words>
  <Characters>1036</Characters>
  <Application>Microsoft Office Word</Application>
  <DocSecurity>0</DocSecurity>
  <Lines>45</Lines>
  <Paragraphs>23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天宫</dc:creator>
  <cp:lastModifiedBy>Yu Wang</cp:lastModifiedBy>
  <cp:revision>26</cp:revision>
  <cp:lastPrinted>2025-09-12T11:46:00Z</cp:lastPrinted>
  <dcterms:created xsi:type="dcterms:W3CDTF">2020-03-09T12:52:00Z</dcterms:created>
  <dcterms:modified xsi:type="dcterms:W3CDTF">2026-07-08T03:17:00Z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eyJoZGlkIjoiMDY4MjI3MTNkNWJkMDA4ZTcwZGNkYzQ2ZTRmODgxOTQiLCJ1c2VySWQiOiIxMjk0NTA0MTQyIn0=</vt:lpwstr>
  </property>
  <property fmtid="{D5CDD505-2E9C-101B-9397-08002B2CF9AE}" pid="3" name="KSOProductBuildVer">
    <vt:lpwstr>2052-12.1.0.26884</vt:lpwstr>
  </property>
  <property fmtid="{D5CDD505-2E9C-101B-9397-08002B2CF9AE}" pid="4" name="ICV">
    <vt:lpwstr>B795EC2886D140B8B294DD53853A7DCC_13</vt:lpwstr>
  </property>
</Properties>
</file>