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附件：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</w:rPr>
        <w:t>年《朝阳区促进商务经济高质量发展若干措施》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拟支持项目公示信息表</w:t>
      </w:r>
    </w:p>
    <w:tbl>
      <w:tblPr>
        <w:tblStyle w:val="11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4640"/>
        <w:gridCol w:w="376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tblHeader/>
        </w:trPr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1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6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申报条款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北京新里程健康产业集团有限公司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总部企业奖励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科医人激光科技（北京）有限公司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总部企业奖励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北京猿力未来科技有限公司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总部企业奖励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元气森林（北京）食品科技集团有限公司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总部企业奖励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恩梯梯数据（中国）有限公司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总部企业奖励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英皇钟表珠宝（北京）有限公司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总部企业奖励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北京威科亚太信息技术有限公司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总部企业奖励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北京奇梦岛科技有限公司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总部企业奖励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北京新耀莱致中汽车销售服务有限公司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零售业企业能级提升奖励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北京中升之界汽车销售服务有限公司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零售业企业能级提升奖励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北京斯凯彻斯商业有限公司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零售业企业能级提升奖励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北京小仙炖商贸有限公司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零售业企业能级提升奖励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北京市华阳盛世汽车销售有限公司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零售业企业能级提升奖励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北京博瑞祥云汽车销售服务有限公司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北京盈之宝汽车贸易有限公司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北京华联美好生活百货有限公司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三星(中国)投资有限公司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路德思汽车销售服务(北京)有限公司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特斯拉汽车(北京)有限公司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北京盒马网络科技有限公司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互联网零售类企业能级提升奖励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北京象鲜科技有限公司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互联网零售类企业能级提升奖励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北京歪马科技有限公司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互联网零售类企业增速奖励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北京鹏泰宝尊电子商务有限公司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互联网零售类企业增速奖励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北京纷布科技有限公司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支持高能级首店集聚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北京葩趣科技有限公司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鼓励举办高品质首发首秀首展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北京时装周有限责任公司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鼓励举办高品质首发首秀首展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北京金顶时尚会展有限公司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鼓励举办高品质首发首秀首展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北京悠唐商业企业管理有限责任公司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传统商场改造支持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北京三里屯北区物业管理有限公司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传统商场改造支持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北京时尚天虹百货有限公司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传统商场改造支持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北京弘泰基业商业管理有限公司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传统商场改造支持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北京新塘汇商业管理有限公司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深夜特色街区建设支持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北京宝钢北方贸易有限公司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中信金属股份有限公司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中艺编织品进出口有限公司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默克雪兰诺（北京）医药有限公司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北京煌督商贸有限公司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北京俄铝贸易有限公司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正大原料供应有限公司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正大投资股份有限公司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摩科瑞能源贸易（北京）有限公司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京东方现代（北京）显示技术有限公司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中国石化集团石油商业储备有限公司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丰田汽车（中国）投资有限公司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康明斯（中国）有限投资公司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新元物产(北京)有限公司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北京同程华鼎国际旅行社有限公司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租赁和商务服务业企业能级提升奖励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北京汇创思拓数字科技有限公司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赢创（中国）投资有限公司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北京东方慧博人力资源顾问股份有限公司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北京艺龙国际旅行社有限公司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北京中和互娱科技文化有限公司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北京外企市场营销顾问有限公司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幸福天下（北京）国际旅行社有限公司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生活半径（北京）信息技术有限公司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北京知定广告有限公司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北京知定科技有限公司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北京睿道网络科技有限公司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北京智阅网络科技有限公司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北京景美广告有限公司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华美浩联医疗科技（北京）有限公司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宝马（中国）服务有限公司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北京美数信息科技有限公司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北京外企人力资源服务有限公司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北京神州汽车租赁有限公司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葛兰素史克(中国)投资有限公司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雷诺（北京）汽车有限公司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北京巨量引擎信息技术有限公司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租赁和商务服务业增速奖励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北京和丰致远公关顾问有限公司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商务服务业行业奖励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北京市中伦律师事务所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商务服务业行业奖励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北京大成律师事务所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商务服务业行业奖励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北京市竞天公诚律师事务所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商务服务业行业奖励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中国惠普有限公司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商务服务业行业奖励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中国石油化工集团有限公司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商务服务业行业奖励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中智项目外包服务有限公司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商务服务业行业奖励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雀巢（中国）有限公司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商务服务业行业奖励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阿美远东(北京)商业服务有限公司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商务服务业行业奖励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赛诺菲（中国）投资有限公司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商务服务业行业奖励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梅赛德斯一奔驰(中国)投资有限公司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商务服务业行业奖励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瑞得时尚（北京）商业贸易有限公司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鼓励外商直接投资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西屋制动检测技术（北京）有限责任公司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鼓励外商直接投资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北京顺进商务咨询有限公司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外资企业增资扩股奖励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中信保诚人寿保险有限公司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外资企业增资扩股奖励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中意财产保险有限公司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外资企业增资扩股奖励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北京星泰通港置业有限公司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外资企业增资扩股奖励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北京仁科互动网络技术有限公司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外资企业增资扩股奖励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闪电快车软件（北京）有限公司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外资企业增资扩股奖励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金巴厘（北京）贸易有限公司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外资企业增资扩股奖励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安迅冠通（北京）科技有限公司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外资企业增资扩股奖励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摩科瑞（中国）投资有限公司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外资企业增资扩股奖励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北京鹏摇信息科技有限公司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外资企业增资扩股奖励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中信泰富能源有限公司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外资企业增资扩股奖励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引能仕（北京）企业管理有限公司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外资企业增资扩股奖励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北京美餐造物科技有限公司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外资企业增资扩股奖励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北京克拉思璞科技有限公司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外资企业增资扩股奖励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法法汽车（中国）有限公司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外资企业增资扩股奖励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标普信用评级（中国）有限公司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外资企业增资扩股奖励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北京粉笔上岸科技有限公司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外资企业增资扩股奖励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北京即设科技有限公司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外资企业增资扩股奖励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凯世星球（北京）科技有限公司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外资企业增资扩股奖励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巴基斯坦哈比银行有限责任公司北京分行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外资企业增资扩股奖励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北京阿帕科蓝科技集团有限公司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外资企业增资扩股奖励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北京满丰园生鲜超市有限公司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支持新建社区菜市场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北京七彩花园酒店管理有限公司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支持发展便民服务综合体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北京和信柒号商业管理有限公司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支持发展便民服务综合体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北京嘉乐会家政服务有限公司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支持便民服务网点建设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北京嘉乐会养老服务有限公司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支持便民服务网点建设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北京马蹄莲洗衣服务有限公司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支持便民服务网点建设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北京水西庄餐饮有限公司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支持新建早餐门店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皮氏咖啡（北京）有限公司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支持餐饮门店升级改造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北京巴奴毛肚火锅有限公司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支持餐饮门店升级改造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北京德川家饮食有限责任公司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支持餐饮门店升级改造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北京德川浅草食品有限公司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支持餐饮门店升级改造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北京安妮餐饮有限公司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支持餐饮门店升级改造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北京超味饭点餐饮有限公司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支持餐饮门店升级改造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首都会展（集团）有限公司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会展业企业能级提升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中展华港国际展览（北京）有限公司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会展业企业能级提升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北京陌陌信息技术有限公司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总部落户奖励-持续稳定发展奖励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爱尔康（中国）眼科产品有限公司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总部落户奖励-持续稳定发展奖励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滨松光子学商贸（中国）有限公司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总部落户奖励-持续稳定发展奖励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三星数据系统（中国）有限公司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总部落户奖励-持续稳定发展奖励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安斯泰来（中国）投资有限公司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总部落户奖励-持续稳定发展奖励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日立能源（中国）有限公司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总部落户奖励-持续稳定发展奖励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金叶天成（北京）科技有限公司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总部落户奖励-持续稳定发展奖励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EDF（中国）投资有限公司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总部落户奖励-持续稳定发展奖励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北京星巴克咖啡有限公司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总部落户奖励-持续稳定发展奖励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北京泡泡玛特文化创意有限公司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总部落户奖励-持续稳定发展奖励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戴姆勒（中国）商用车投资有限公司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总部落户奖励-持续稳定发展奖励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北京水滴科技集团有限公司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总部落户奖励-持续稳定发展奖励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无线生活（北京）信息技术有限公司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总部落户奖励-持续稳定发展奖励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克诺尔轨道车辆系统企业管理（北京）有限公司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总部落户奖励-持续稳定发展奖励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北京城市网邻信息技术有限公司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总部落户奖励-持续稳定发展奖励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丰田汽车金融（中国）有限公司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总部落户奖励-持续稳定发展奖励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宝马汽车金融（中国）有限公司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总部落户奖励-持续稳定发展奖励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西门子交通技术（北京）有限公司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总部落户奖励-持续稳定发展奖励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北京和睦家医院有限公司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总部落户奖励-持续稳定发展奖励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安顾（中国）企业管理有限公司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总部落户奖励-持续稳定发展奖励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丸红（北京）有限公司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总部落户奖励-持续稳定发展奖励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北京火花思维教育科技有限公司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总部落户奖励-持续稳定发展奖励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荏原（中国）有限公司</w:t>
            </w:r>
          </w:p>
        </w:tc>
        <w:tc>
          <w:tcPr>
            <w:tcW w:w="3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总部落户奖励-持续稳定发展奖励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赛特集团有限公司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传统商场改造延续性支持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北京凯德嘉茂望京房地产经营管理有限公司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传统商场改造延续性支持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北京睿杰富成投资管理有限公司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传统商场改造延续性支持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北京智逸园区管理有限公司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传统商场改造延续性支持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北京斯普瑞斯奥特莱斯商城有限公司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传统商场改造延续性支持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北京合生望景房地产开发有限公司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传统商场改造延续性支持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华彩华瀛（北京）商业管理有限公司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传统商场改造延续性支持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北京合生愉景房地产开发有限公司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传统商场改造延续性支持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宝马（中国）汽车贸易有限公司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道达尔能源（中国）投资有限责任公司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近多出行汽车服务（北京）有限公司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总部落户奖励</w:t>
            </w:r>
          </w:p>
        </w:tc>
      </w:tr>
    </w:tbl>
    <w:p>
      <w:pPr>
        <w:widowControl/>
        <w:rPr>
          <w:rFonts w:ascii="Times New Roman" w:hAnsi="Times New Roman" w:eastAsia="宋体" w:cs="Times New Roman"/>
          <w:kern w:val="0"/>
          <w:sz w:val="24"/>
          <w:szCs w:val="24"/>
        </w:rPr>
      </w:pPr>
    </w:p>
    <w:sectPr>
      <w:pgSz w:w="11906" w:h="16838"/>
      <w:pgMar w:top="1417" w:right="1474" w:bottom="1417" w:left="158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500"/>
    <w:rsid w:val="00001058"/>
    <w:rsid w:val="0002795D"/>
    <w:rsid w:val="00063DF8"/>
    <w:rsid w:val="000C0138"/>
    <w:rsid w:val="000D0F37"/>
    <w:rsid w:val="00157500"/>
    <w:rsid w:val="00192656"/>
    <w:rsid w:val="001942F9"/>
    <w:rsid w:val="001D3BA0"/>
    <w:rsid w:val="00261364"/>
    <w:rsid w:val="00271010"/>
    <w:rsid w:val="0027718D"/>
    <w:rsid w:val="002A4A4F"/>
    <w:rsid w:val="002B467B"/>
    <w:rsid w:val="00304B05"/>
    <w:rsid w:val="00347923"/>
    <w:rsid w:val="003929E4"/>
    <w:rsid w:val="003F4EFF"/>
    <w:rsid w:val="004B329E"/>
    <w:rsid w:val="004C7802"/>
    <w:rsid w:val="00501C8E"/>
    <w:rsid w:val="005507E3"/>
    <w:rsid w:val="005A3B5C"/>
    <w:rsid w:val="00633E40"/>
    <w:rsid w:val="00667F97"/>
    <w:rsid w:val="00676923"/>
    <w:rsid w:val="006A2C28"/>
    <w:rsid w:val="007420DE"/>
    <w:rsid w:val="0077140F"/>
    <w:rsid w:val="00772D5C"/>
    <w:rsid w:val="007D771C"/>
    <w:rsid w:val="007F7E77"/>
    <w:rsid w:val="008165A1"/>
    <w:rsid w:val="0082536B"/>
    <w:rsid w:val="00922EB4"/>
    <w:rsid w:val="009259FD"/>
    <w:rsid w:val="00937DCF"/>
    <w:rsid w:val="009416D1"/>
    <w:rsid w:val="00947F88"/>
    <w:rsid w:val="00981500"/>
    <w:rsid w:val="00981EA4"/>
    <w:rsid w:val="009F05C2"/>
    <w:rsid w:val="00A50DE5"/>
    <w:rsid w:val="00AB1B6C"/>
    <w:rsid w:val="00B24313"/>
    <w:rsid w:val="00B449DB"/>
    <w:rsid w:val="00B724C7"/>
    <w:rsid w:val="00BE3C6C"/>
    <w:rsid w:val="00BF6714"/>
    <w:rsid w:val="00C03585"/>
    <w:rsid w:val="00C11884"/>
    <w:rsid w:val="00C73A93"/>
    <w:rsid w:val="00CA0069"/>
    <w:rsid w:val="00CA3A7A"/>
    <w:rsid w:val="00CE2364"/>
    <w:rsid w:val="00CF40AD"/>
    <w:rsid w:val="00CF77A9"/>
    <w:rsid w:val="00D0193A"/>
    <w:rsid w:val="00D344FF"/>
    <w:rsid w:val="00D45D61"/>
    <w:rsid w:val="00E02180"/>
    <w:rsid w:val="00E5646B"/>
    <w:rsid w:val="00E73E94"/>
    <w:rsid w:val="00EA09E5"/>
    <w:rsid w:val="00EA3981"/>
    <w:rsid w:val="00EA4ECB"/>
    <w:rsid w:val="00ED708D"/>
    <w:rsid w:val="00F01F49"/>
    <w:rsid w:val="00F0341F"/>
    <w:rsid w:val="00F05382"/>
    <w:rsid w:val="00F55DF7"/>
    <w:rsid w:val="00FC2CD0"/>
    <w:rsid w:val="00FE3E9A"/>
    <w:rsid w:val="00FE4191"/>
    <w:rsid w:val="00FF1433"/>
    <w:rsid w:val="04650555"/>
    <w:rsid w:val="1B2C366E"/>
    <w:rsid w:val="31B03B48"/>
    <w:rsid w:val="406776A6"/>
    <w:rsid w:val="4946453D"/>
    <w:rsid w:val="539336E5"/>
    <w:rsid w:val="5A8C741A"/>
    <w:rsid w:val="6BCE0D82"/>
    <w:rsid w:val="711D633C"/>
    <w:rsid w:val="73890863"/>
    <w:rsid w:val="77305EC7"/>
    <w:rsid w:val="7A384B3C"/>
    <w:rsid w:val="7B4237A2"/>
    <w:rsid w:val="7CA3C137"/>
    <w:rsid w:val="D4E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next w:val="1"/>
    <w:qFormat/>
    <w:uiPriority w:val="0"/>
    <w:pPr>
      <w:widowControl/>
      <w:jc w:val="left"/>
    </w:pPr>
    <w:rPr>
      <w:rFonts w:ascii="Calibri" w:hAnsi="Calibri"/>
      <w:color w:val="000000"/>
      <w:kern w:val="0"/>
      <w:sz w:val="24"/>
    </w:rPr>
  </w:style>
  <w:style w:type="paragraph" w:styleId="3">
    <w:name w:val="annotation text"/>
    <w:basedOn w:val="1"/>
    <w:link w:val="19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4">
    <w:name w:val="Date"/>
    <w:basedOn w:val="1"/>
    <w:next w:val="1"/>
    <w:link w:val="23"/>
    <w:qFormat/>
    <w:uiPriority w:val="0"/>
    <w:pPr>
      <w:ind w:left="100" w:leftChars="2500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8"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paragraph" w:styleId="9">
    <w:name w:val="Title"/>
    <w:basedOn w:val="1"/>
    <w:next w:val="1"/>
    <w:link w:val="21"/>
    <w:qFormat/>
    <w:uiPriority w:val="10"/>
    <w:pPr>
      <w:spacing w:before="240" w:after="60" w:line="360" w:lineRule="auto"/>
      <w:ind w:firstLine="200" w:firstLineChars="200"/>
      <w:jc w:val="center"/>
      <w:outlineLvl w:val="0"/>
    </w:pPr>
    <w:rPr>
      <w:rFonts w:ascii="Calibri Light" w:hAnsi="Calibri Light" w:eastAsia="宋体" w:cs="Times New Roman"/>
      <w:b/>
      <w:bCs/>
      <w:sz w:val="44"/>
      <w:szCs w:val="32"/>
    </w:rPr>
  </w:style>
  <w:style w:type="paragraph" w:styleId="10">
    <w:name w:val="annotation subject"/>
    <w:basedOn w:val="3"/>
    <w:next w:val="3"/>
    <w:link w:val="24"/>
    <w:semiHidden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customStyle="1" w:styleId="16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3"/>
    <w:link w:val="5"/>
    <w:qFormat/>
    <w:uiPriority w:val="0"/>
    <w:rPr>
      <w:sz w:val="18"/>
      <w:szCs w:val="18"/>
    </w:rPr>
  </w:style>
  <w:style w:type="character" w:customStyle="1" w:styleId="19">
    <w:name w:val="批注文字 字符"/>
    <w:basedOn w:val="13"/>
    <w:link w:val="3"/>
    <w:qFormat/>
    <w:uiPriority w:val="0"/>
    <w:rPr>
      <w:rFonts w:ascii="Calibri" w:hAnsi="Calibri" w:eastAsia="宋体" w:cs="Times New Roman"/>
      <w:szCs w:val="24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1">
    <w:name w:val="标题 字符"/>
    <w:basedOn w:val="13"/>
    <w:link w:val="9"/>
    <w:qFormat/>
    <w:uiPriority w:val="10"/>
    <w:rPr>
      <w:rFonts w:ascii="Calibri Light" w:hAnsi="Calibri Light" w:eastAsia="宋体" w:cs="Times New Roman"/>
      <w:b/>
      <w:bCs/>
      <w:sz w:val="44"/>
      <w:szCs w:val="32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23">
    <w:name w:val="日期 字符"/>
    <w:basedOn w:val="13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24">
    <w:name w:val="批注主题 字符"/>
    <w:basedOn w:val="19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1919</Words>
  <Characters>2036</Characters>
  <Lines>290</Lines>
  <Paragraphs>494</Paragraphs>
  <TotalTime>0</TotalTime>
  <ScaleCrop>false</ScaleCrop>
  <LinksUpToDate>false</LinksUpToDate>
  <CharactersWithSpaces>3461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2018-09-18T17:31:00Z</dcterms:created>
  <dc:creator>123</dc:creator>
  <cp:lastModifiedBy>yxl</cp:lastModifiedBy>
  <cp:lastPrinted>2020-09-21T18:48:00Z</cp:lastPrinted>
  <dcterms:modified xsi:type="dcterms:W3CDTF">2026-06-17T09:58:24Z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