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63A9" w14:textId="77777777" w:rsidR="00993141" w:rsidRPr="00021A89" w:rsidRDefault="00993141" w:rsidP="00993141">
      <w:pPr>
        <w:spacing w:line="560" w:lineRule="exact"/>
        <w:jc w:val="left"/>
        <w:outlineLvl w:val="0"/>
        <w:rPr>
          <w:rFonts w:ascii="黑体" w:eastAsia="黑体" w:hAnsi="黑体" w:cs="黑体" w:hint="eastAsia"/>
          <w:sz w:val="32"/>
          <w:szCs w:val="40"/>
        </w:rPr>
      </w:pPr>
      <w:r w:rsidRPr="00021A89">
        <w:rPr>
          <w:rFonts w:ascii="黑体" w:eastAsia="黑体" w:hAnsi="黑体" w:cs="黑体" w:hint="eastAsia"/>
          <w:sz w:val="32"/>
          <w:szCs w:val="40"/>
        </w:rPr>
        <w:t>附件1</w:t>
      </w:r>
    </w:p>
    <w:p w14:paraId="0EFDBA31" w14:textId="176D4EAE" w:rsidR="000C79F7" w:rsidRPr="00021A89" w:rsidRDefault="000F5A42">
      <w:pPr>
        <w:spacing w:line="560" w:lineRule="exact"/>
        <w:jc w:val="center"/>
        <w:outlineLvl w:val="0"/>
        <w:rPr>
          <w:rFonts w:ascii="方正小标宋简体" w:eastAsia="方正小标宋简体" w:hAnsi="方正小标宋简体" w:cs="方正小标宋简体" w:hint="eastAsia"/>
          <w:sz w:val="40"/>
          <w:szCs w:val="48"/>
        </w:rPr>
      </w:pPr>
      <w:bookmarkStart w:id="0" w:name="OLE_LINK1"/>
      <w:r w:rsidRPr="00021A89">
        <w:rPr>
          <w:rFonts w:ascii="方正小标宋简体" w:eastAsia="方正小标宋简体" w:hAnsi="方正小标宋简体" w:cs="方正小标宋简体" w:hint="eastAsia"/>
          <w:sz w:val="40"/>
          <w:szCs w:val="48"/>
        </w:rPr>
        <w:t>2026年第一批</w:t>
      </w:r>
      <w:r w:rsidR="00E71DEB" w:rsidRPr="00021A89">
        <w:rPr>
          <w:rFonts w:ascii="方正小标宋简体" w:eastAsia="方正小标宋简体" w:hAnsi="方正小标宋简体" w:cs="方正小标宋简体"/>
          <w:sz w:val="40"/>
          <w:szCs w:val="48"/>
        </w:rPr>
        <w:t>“揭榜挂帅”项目</w:t>
      </w:r>
      <w:r w:rsidR="0084153D" w:rsidRPr="00021A89">
        <w:rPr>
          <w:rFonts w:ascii="方正小标宋简体" w:eastAsia="方正小标宋简体" w:hAnsi="方正小标宋简体" w:cs="方正小标宋简体" w:hint="eastAsia"/>
          <w:sz w:val="40"/>
          <w:szCs w:val="48"/>
        </w:rPr>
        <w:t>榜单</w:t>
      </w:r>
    </w:p>
    <w:bookmarkEnd w:id="0"/>
    <w:p w14:paraId="4199AC32" w14:textId="77777777" w:rsidR="000C79F7" w:rsidRPr="00021A89" w:rsidRDefault="000C79F7">
      <w:pPr>
        <w:spacing w:line="560" w:lineRule="exact"/>
        <w:jc w:val="center"/>
        <w:rPr>
          <w:rFonts w:ascii="方正小标宋简体" w:eastAsia="方正小标宋简体" w:hAnsi="方正小标宋简体" w:cs="方正小标宋简体" w:hint="eastAsia"/>
          <w:sz w:val="40"/>
          <w:szCs w:val="48"/>
        </w:rPr>
      </w:pPr>
    </w:p>
    <w:p w14:paraId="77888A7C" w14:textId="7B056984" w:rsidR="000C79F7" w:rsidRPr="00021A89" w:rsidRDefault="00000000">
      <w:pPr>
        <w:spacing w:line="560" w:lineRule="exact"/>
        <w:ind w:firstLineChars="200" w:firstLine="640"/>
        <w:outlineLvl w:val="1"/>
        <w:rPr>
          <w:rFonts w:ascii="黑体" w:eastAsia="黑体" w:hAnsi="黑体" w:cs="黑体" w:hint="eastAsia"/>
          <w:sz w:val="32"/>
          <w:szCs w:val="40"/>
        </w:rPr>
      </w:pPr>
      <w:r w:rsidRPr="00021A89">
        <w:rPr>
          <w:rFonts w:ascii="黑体" w:eastAsia="黑体" w:hAnsi="黑体" w:cs="黑体" w:hint="eastAsia"/>
          <w:sz w:val="32"/>
          <w:szCs w:val="40"/>
        </w:rPr>
        <w:t>一、</w:t>
      </w:r>
      <w:r w:rsidR="00E71DEB" w:rsidRPr="00021A89">
        <w:rPr>
          <w:rFonts w:ascii="黑体" w:eastAsia="黑体" w:hAnsi="黑体" w:cs="黑体"/>
          <w:sz w:val="32"/>
          <w:szCs w:val="40"/>
        </w:rPr>
        <w:t>集成电路用TDI高速相机开发</w:t>
      </w:r>
    </w:p>
    <w:p w14:paraId="2FFB1FDF" w14:textId="4DAECBE2" w:rsidR="000C79F7" w:rsidRPr="00021A89" w:rsidRDefault="00E71DEB" w:rsidP="00E71DEB">
      <w:pPr>
        <w:spacing w:line="560" w:lineRule="exact"/>
        <w:ind w:firstLineChars="200" w:firstLine="643"/>
        <w:outlineLvl w:val="1"/>
        <w:rPr>
          <w:rFonts w:ascii="黑体" w:eastAsia="黑体" w:hAnsi="黑体" w:cs="黑体" w:hint="eastAsia"/>
          <w:sz w:val="32"/>
          <w:szCs w:val="40"/>
        </w:rPr>
      </w:pPr>
      <w:bookmarkStart w:id="1" w:name="OLE_LINK17"/>
      <w:r w:rsidRPr="00021A89">
        <w:rPr>
          <w:rFonts w:ascii="楷体" w:eastAsia="楷体" w:hAnsi="楷体" w:cs="仿宋_GB2312" w:hint="eastAsia"/>
          <w:b/>
          <w:bCs/>
          <w:sz w:val="32"/>
          <w:szCs w:val="32"/>
        </w:rPr>
        <w:t>（一）任务目标：</w:t>
      </w:r>
      <w:r w:rsidRPr="00021A89">
        <w:rPr>
          <w:rFonts w:ascii="仿宋_GB2312" w:eastAsia="仿宋_GB2312" w:hAnsi="仿宋_GB2312" w:cs="仿宋_GB2312" w:hint="eastAsia"/>
          <w:sz w:val="32"/>
          <w:szCs w:val="32"/>
        </w:rPr>
        <w:t>满足高</w:t>
      </w:r>
      <w:proofErr w:type="gramStart"/>
      <w:r w:rsidRPr="00021A89">
        <w:rPr>
          <w:rFonts w:ascii="仿宋_GB2312" w:eastAsia="仿宋_GB2312" w:hAnsi="仿宋_GB2312" w:cs="仿宋_GB2312" w:hint="eastAsia"/>
          <w:sz w:val="32"/>
          <w:szCs w:val="32"/>
        </w:rPr>
        <w:t>制程晶</w:t>
      </w:r>
      <w:proofErr w:type="gramEnd"/>
      <w:r w:rsidRPr="00021A89">
        <w:rPr>
          <w:rFonts w:ascii="仿宋_GB2312" w:eastAsia="仿宋_GB2312" w:hAnsi="仿宋_GB2312" w:cs="仿宋_GB2312" w:hint="eastAsia"/>
          <w:sz w:val="32"/>
          <w:szCs w:val="32"/>
        </w:rPr>
        <w:t>圆暗场检测设备或无图形晶圆颗粒检测设备对TDI成像的技术要求，设计和研发新一代高速TDI成像相机产品，解决关键零部件的技术卡点问题。</w:t>
      </w:r>
    </w:p>
    <w:p w14:paraId="35C4BA9B" w14:textId="67153FBE" w:rsidR="00E71DEB" w:rsidRPr="00021A89" w:rsidRDefault="00000000" w:rsidP="00E71DEB">
      <w:pPr>
        <w:spacing w:line="560" w:lineRule="exact"/>
        <w:ind w:firstLineChars="200" w:firstLine="643"/>
        <w:rPr>
          <w:rFonts w:ascii="楷体" w:eastAsia="楷体" w:hAnsi="楷体" w:cs="仿宋_GB2312" w:hint="eastAsia"/>
          <w:b/>
          <w:bCs/>
          <w:sz w:val="32"/>
          <w:szCs w:val="32"/>
        </w:rPr>
      </w:pPr>
      <w:r w:rsidRPr="00021A89">
        <w:rPr>
          <w:rFonts w:ascii="楷体" w:eastAsia="楷体" w:hAnsi="楷体" w:cs="仿宋_GB2312" w:hint="eastAsia"/>
          <w:b/>
          <w:bCs/>
          <w:sz w:val="32"/>
          <w:szCs w:val="32"/>
        </w:rPr>
        <w:t>（</w:t>
      </w:r>
      <w:r w:rsidR="00E71DEB" w:rsidRPr="00021A89">
        <w:rPr>
          <w:rFonts w:ascii="楷体" w:eastAsia="楷体" w:hAnsi="楷体" w:cs="仿宋_GB2312" w:hint="eastAsia"/>
          <w:b/>
          <w:bCs/>
          <w:sz w:val="32"/>
          <w:szCs w:val="32"/>
        </w:rPr>
        <w:t>二</w:t>
      </w:r>
      <w:r w:rsidRPr="00021A89">
        <w:rPr>
          <w:rFonts w:ascii="楷体" w:eastAsia="楷体" w:hAnsi="楷体" w:cs="仿宋_GB2312" w:hint="eastAsia"/>
          <w:b/>
          <w:bCs/>
          <w:sz w:val="32"/>
          <w:szCs w:val="32"/>
        </w:rPr>
        <w:t>）指标</w:t>
      </w:r>
      <w:r w:rsidR="00E71DEB" w:rsidRPr="00021A89">
        <w:rPr>
          <w:rFonts w:ascii="楷体" w:eastAsia="楷体" w:hAnsi="楷体" w:cs="仿宋_GB2312" w:hint="eastAsia"/>
          <w:b/>
          <w:bCs/>
          <w:sz w:val="32"/>
          <w:szCs w:val="32"/>
        </w:rPr>
        <w:t>要求：</w:t>
      </w:r>
      <w:r w:rsidR="00E71DEB" w:rsidRPr="00021A89">
        <w:rPr>
          <w:rFonts w:ascii="楷体_GB2312" w:eastAsia="楷体_GB2312" w:hAnsi="楷体_GB2312" w:cs="楷体_GB2312"/>
          <w:sz w:val="32"/>
          <w:szCs w:val="40"/>
          <w:u w:val="single"/>
        </w:rPr>
        <w:t>具体指标需联系该榜单主管部门，通过线下查看</w:t>
      </w:r>
    </w:p>
    <w:p w14:paraId="3F322828" w14:textId="4CFDC35E" w:rsidR="000C79F7" w:rsidRPr="00021A89" w:rsidRDefault="00E71DEB" w:rsidP="00E71DEB">
      <w:pPr>
        <w:spacing w:line="560" w:lineRule="exact"/>
        <w:ind w:firstLineChars="200" w:firstLine="643"/>
        <w:outlineLvl w:val="1"/>
        <w:rPr>
          <w:rFonts w:ascii="楷体" w:eastAsia="楷体" w:hAnsi="楷体" w:cs="仿宋_GB2312" w:hint="eastAsia"/>
          <w:b/>
          <w:bCs/>
          <w:sz w:val="32"/>
          <w:szCs w:val="32"/>
        </w:rPr>
      </w:pPr>
      <w:r w:rsidRPr="00021A89">
        <w:rPr>
          <w:rFonts w:ascii="楷体" w:eastAsia="楷体" w:hAnsi="楷体" w:cs="仿宋_GB2312" w:hint="eastAsia"/>
          <w:b/>
          <w:bCs/>
          <w:sz w:val="32"/>
          <w:szCs w:val="32"/>
        </w:rPr>
        <w:t>（三）项目交付成果：</w:t>
      </w:r>
      <w:r w:rsidRPr="00021A89">
        <w:rPr>
          <w:rFonts w:ascii="仿宋_GB2312" w:eastAsia="仿宋_GB2312" w:hAnsi="仿宋_GB2312" w:cs="仿宋_GB2312" w:hint="eastAsia"/>
          <w:sz w:val="32"/>
          <w:szCs w:val="32"/>
        </w:rPr>
        <w:t>原型机1台，并通过上机测试。</w:t>
      </w:r>
    </w:p>
    <w:p w14:paraId="01F29058" w14:textId="3F5EB226" w:rsidR="000C79F7" w:rsidRPr="00021A89" w:rsidRDefault="00E71DEB" w:rsidP="00E71DEB">
      <w:pPr>
        <w:spacing w:line="560" w:lineRule="exact"/>
        <w:ind w:firstLineChars="200" w:firstLine="643"/>
        <w:outlineLvl w:val="1"/>
        <w:rPr>
          <w:rFonts w:ascii="楷体" w:eastAsia="楷体" w:hAnsi="楷体" w:cs="仿宋_GB2312" w:hint="eastAsia"/>
          <w:b/>
          <w:bCs/>
          <w:sz w:val="32"/>
          <w:szCs w:val="32"/>
        </w:rPr>
      </w:pPr>
      <w:r w:rsidRPr="00021A89">
        <w:rPr>
          <w:rFonts w:ascii="楷体" w:eastAsia="楷体" w:hAnsi="楷体" w:cs="仿宋_GB2312" w:hint="eastAsia"/>
          <w:b/>
          <w:bCs/>
          <w:sz w:val="32"/>
          <w:szCs w:val="32"/>
        </w:rPr>
        <w:t>（四）揭榜方要求：</w:t>
      </w:r>
      <w:r w:rsidRPr="00021A89">
        <w:rPr>
          <w:rFonts w:ascii="仿宋_GB2312" w:eastAsia="仿宋_GB2312" w:hAnsi="仿宋_GB2312" w:cs="仿宋_GB2312" w:hint="eastAsia"/>
          <w:sz w:val="32"/>
          <w:szCs w:val="32"/>
        </w:rPr>
        <w:t>需要对量检测机台具备一定的理解和认识，同时具备量检测机台光学部件（例如：相机或板卡或激光器）的维修经验；团队需具备国内外相机大厂的从业背景，对半导体级工业相机具备深入理解；需具备深紫外TDI相机的研发能力，即具备TDI相机自主研发的生产环境、测试环境，有TDI相机产品在半导体领域的实际应用案例和销售数据。</w:t>
      </w:r>
    </w:p>
    <w:p w14:paraId="08287C23" w14:textId="7F4590FA" w:rsidR="000C79F7" w:rsidRPr="00021A89" w:rsidRDefault="00E71DEB" w:rsidP="00E71DEB">
      <w:pPr>
        <w:spacing w:line="560" w:lineRule="exact"/>
        <w:ind w:firstLineChars="200" w:firstLine="643"/>
        <w:outlineLvl w:val="1"/>
        <w:rPr>
          <w:rFonts w:ascii="楷体" w:eastAsia="楷体" w:hAnsi="楷体" w:cs="仿宋_GB2312" w:hint="eastAsia"/>
          <w:b/>
          <w:bCs/>
          <w:sz w:val="32"/>
          <w:szCs w:val="32"/>
        </w:rPr>
      </w:pPr>
      <w:r w:rsidRPr="00021A89">
        <w:rPr>
          <w:rFonts w:ascii="楷体" w:eastAsia="楷体" w:hAnsi="楷体" w:cs="仿宋_GB2312" w:hint="eastAsia"/>
          <w:b/>
          <w:bCs/>
          <w:sz w:val="32"/>
          <w:szCs w:val="32"/>
        </w:rPr>
        <w:t>（五）项目周期：</w:t>
      </w:r>
      <w:r w:rsidRPr="00021A89">
        <w:rPr>
          <w:rFonts w:ascii="仿宋_GB2312" w:eastAsia="仿宋_GB2312" w:hAnsi="仿宋_GB2312" w:cs="仿宋_GB2312" w:hint="eastAsia"/>
          <w:sz w:val="32"/>
          <w:szCs w:val="32"/>
        </w:rPr>
        <w:t>2</w:t>
      </w:r>
      <w:r w:rsidRPr="00021A89">
        <w:rPr>
          <w:rFonts w:ascii="仿宋_GB2312" w:eastAsia="仿宋_GB2312" w:hAnsi="仿宋_GB2312" w:cs="仿宋_GB2312"/>
          <w:sz w:val="32"/>
          <w:szCs w:val="32"/>
        </w:rPr>
        <w:t>4</w:t>
      </w:r>
      <w:r w:rsidRPr="00021A89">
        <w:rPr>
          <w:rFonts w:ascii="仿宋_GB2312" w:eastAsia="仿宋_GB2312" w:hAnsi="仿宋_GB2312" w:cs="仿宋_GB2312" w:hint="eastAsia"/>
          <w:sz w:val="32"/>
          <w:szCs w:val="32"/>
        </w:rPr>
        <w:t>个月。</w:t>
      </w:r>
    </w:p>
    <w:p w14:paraId="73B9C183" w14:textId="3C54134C" w:rsidR="000C79F7" w:rsidRPr="00021A89" w:rsidRDefault="00E71DEB" w:rsidP="00E71DEB">
      <w:pPr>
        <w:spacing w:line="560" w:lineRule="exact"/>
        <w:ind w:firstLineChars="200" w:firstLine="643"/>
        <w:outlineLvl w:val="1"/>
        <w:rPr>
          <w:rFonts w:ascii="仿宋_GB2312" w:eastAsia="仿宋_GB2312" w:hAnsi="仿宋_GB2312" w:cs="仿宋_GB2312" w:hint="eastAsia"/>
          <w:sz w:val="32"/>
          <w:szCs w:val="32"/>
        </w:rPr>
      </w:pPr>
      <w:r w:rsidRPr="00021A89">
        <w:rPr>
          <w:rFonts w:ascii="楷体" w:eastAsia="楷体" w:hAnsi="楷体" w:cs="仿宋_GB2312" w:hint="eastAsia"/>
          <w:b/>
          <w:bCs/>
          <w:sz w:val="32"/>
          <w:szCs w:val="32"/>
        </w:rPr>
        <w:t>（六）</w:t>
      </w:r>
      <w:bookmarkStart w:id="2" w:name="OLE_LINK3"/>
      <w:r w:rsidR="004E16D7" w:rsidRPr="00021A89">
        <w:rPr>
          <w:rFonts w:ascii="楷体" w:eastAsia="楷体" w:hAnsi="楷体" w:cs="仿宋_GB2312" w:hint="eastAsia"/>
          <w:b/>
          <w:bCs/>
          <w:sz w:val="32"/>
          <w:szCs w:val="32"/>
        </w:rPr>
        <w:t>项目支持金额：</w:t>
      </w:r>
      <w:bookmarkEnd w:id="2"/>
      <w:r w:rsidRPr="00021A89">
        <w:rPr>
          <w:rFonts w:ascii="仿宋_GB2312" w:eastAsia="仿宋_GB2312" w:hAnsi="仿宋_GB2312" w:cs="仿宋_GB2312"/>
          <w:sz w:val="32"/>
          <w:szCs w:val="32"/>
        </w:rPr>
        <w:t>财政资金</w:t>
      </w:r>
      <w:r w:rsidR="00021A89" w:rsidRPr="00021A89">
        <w:rPr>
          <w:rFonts w:ascii="仿宋_GB2312" w:eastAsia="仿宋_GB2312" w:hAnsi="仿宋_GB2312" w:cs="仿宋_GB2312"/>
          <w:sz w:val="32"/>
          <w:szCs w:val="32"/>
        </w:rPr>
        <w:t>可支持</w:t>
      </w:r>
      <w:r w:rsidR="00021A89" w:rsidRPr="00021A89">
        <w:rPr>
          <w:rFonts w:ascii="仿宋_GB2312" w:eastAsia="仿宋_GB2312" w:hAnsi="仿宋_GB2312" w:cs="仿宋_GB2312" w:hint="eastAsia"/>
          <w:sz w:val="32"/>
          <w:szCs w:val="32"/>
        </w:rPr>
        <w:t>本</w:t>
      </w:r>
      <w:r w:rsidRPr="00021A89">
        <w:rPr>
          <w:rFonts w:ascii="仿宋_GB2312" w:eastAsia="仿宋_GB2312" w:hAnsi="仿宋_GB2312" w:cs="仿宋_GB2312"/>
          <w:sz w:val="32"/>
          <w:szCs w:val="32"/>
        </w:rPr>
        <w:t>项目</w:t>
      </w:r>
      <w:r w:rsidR="00D42D18" w:rsidRPr="00021A89">
        <w:rPr>
          <w:rFonts w:ascii="仿宋_GB2312" w:eastAsia="仿宋_GB2312" w:hAnsi="仿宋_GB2312" w:cs="仿宋_GB2312" w:hint="eastAsia"/>
          <w:sz w:val="32"/>
          <w:szCs w:val="32"/>
        </w:rPr>
        <w:t>总投资</w:t>
      </w:r>
      <w:r w:rsidRPr="00021A89">
        <w:rPr>
          <w:rFonts w:ascii="仿宋_GB2312" w:eastAsia="仿宋_GB2312" w:hAnsi="仿宋_GB2312" w:cs="仿宋_GB2312"/>
          <w:sz w:val="32"/>
          <w:szCs w:val="32"/>
        </w:rPr>
        <w:t>的50%</w:t>
      </w:r>
      <w:r w:rsidR="00021A89" w:rsidRPr="00021A89">
        <w:rPr>
          <w:rFonts w:ascii="仿宋_GB2312" w:eastAsia="仿宋_GB2312" w:hAnsi="仿宋_GB2312" w:cs="仿宋_GB2312"/>
          <w:sz w:val="32"/>
          <w:szCs w:val="32"/>
        </w:rPr>
        <w:t>且</w:t>
      </w:r>
      <w:r w:rsidRPr="00021A89">
        <w:rPr>
          <w:rFonts w:ascii="仿宋_GB2312" w:eastAsia="仿宋_GB2312" w:hAnsi="仿宋_GB2312" w:cs="仿宋_GB2312"/>
          <w:sz w:val="32"/>
          <w:szCs w:val="32"/>
        </w:rPr>
        <w:t>最高1000万元</w:t>
      </w:r>
      <w:r w:rsidR="004E16D7" w:rsidRPr="00021A89">
        <w:rPr>
          <w:rFonts w:ascii="仿宋_GB2312" w:eastAsia="仿宋_GB2312" w:hAnsi="仿宋_GB2312" w:cs="仿宋_GB2312" w:hint="eastAsia"/>
          <w:sz w:val="32"/>
          <w:szCs w:val="32"/>
        </w:rPr>
        <w:t>，</w:t>
      </w:r>
      <w:r w:rsidR="004E16D7" w:rsidRPr="00021A89">
        <w:rPr>
          <w:rFonts w:ascii="仿宋_GB2312" w:eastAsia="仿宋_GB2312" w:hAnsi="仿宋_GB2312" w:cs="仿宋_GB2312"/>
          <w:sz w:val="32"/>
          <w:szCs w:val="32"/>
        </w:rPr>
        <w:t>剩余部分由</w:t>
      </w:r>
      <w:r w:rsidR="00021A89" w:rsidRPr="00021A89">
        <w:rPr>
          <w:rFonts w:ascii="仿宋_GB2312" w:eastAsia="仿宋_GB2312" w:hAnsi="仿宋_GB2312" w:cs="仿宋_GB2312" w:hint="eastAsia"/>
          <w:sz w:val="32"/>
          <w:szCs w:val="32"/>
        </w:rPr>
        <w:t>出题单位和/或</w:t>
      </w:r>
      <w:r w:rsidR="004E16D7" w:rsidRPr="00021A89">
        <w:rPr>
          <w:rFonts w:ascii="仿宋_GB2312" w:eastAsia="仿宋_GB2312" w:hAnsi="仿宋_GB2312" w:cs="仿宋_GB2312"/>
          <w:sz w:val="32"/>
          <w:szCs w:val="32"/>
        </w:rPr>
        <w:t>揭榜单位自筹</w:t>
      </w:r>
      <w:r w:rsidRPr="00021A89">
        <w:rPr>
          <w:rFonts w:ascii="仿宋_GB2312" w:eastAsia="仿宋_GB2312" w:hAnsi="仿宋_GB2312" w:cs="仿宋_GB2312" w:hint="eastAsia"/>
          <w:sz w:val="32"/>
          <w:szCs w:val="32"/>
        </w:rPr>
        <w:t>。</w:t>
      </w:r>
    </w:p>
    <w:bookmarkEnd w:id="1"/>
    <w:p w14:paraId="4C135518" w14:textId="77777777" w:rsidR="0038545F" w:rsidRPr="00021A89" w:rsidRDefault="0038545F">
      <w:pPr>
        <w:widowControl/>
        <w:jc w:val="left"/>
        <w:rPr>
          <w:rFonts w:ascii="黑体" w:eastAsia="黑体" w:hAnsi="黑体" w:cs="黑体" w:hint="eastAsia"/>
          <w:sz w:val="32"/>
          <w:szCs w:val="40"/>
        </w:rPr>
      </w:pPr>
      <w:r w:rsidRPr="00021A89">
        <w:rPr>
          <w:rFonts w:ascii="黑体" w:eastAsia="黑体" w:hAnsi="黑体" w:cs="黑体" w:hint="eastAsia"/>
          <w:sz w:val="32"/>
          <w:szCs w:val="40"/>
        </w:rPr>
        <w:br w:type="page"/>
      </w:r>
    </w:p>
    <w:p w14:paraId="514BA31A" w14:textId="10B35D6A" w:rsidR="00E71DEB" w:rsidRPr="00021A89" w:rsidRDefault="0046572E" w:rsidP="00E71DEB">
      <w:pPr>
        <w:spacing w:line="560" w:lineRule="exact"/>
        <w:ind w:firstLineChars="200" w:firstLine="640"/>
        <w:outlineLvl w:val="1"/>
        <w:rPr>
          <w:rFonts w:ascii="黑体" w:eastAsia="黑体" w:hAnsi="黑体" w:cs="黑体" w:hint="eastAsia"/>
          <w:sz w:val="32"/>
          <w:szCs w:val="40"/>
        </w:rPr>
      </w:pPr>
      <w:r w:rsidRPr="00021A89">
        <w:rPr>
          <w:rFonts w:ascii="黑体" w:eastAsia="黑体" w:hAnsi="黑体" w:cs="黑体" w:hint="eastAsia"/>
          <w:sz w:val="32"/>
          <w:szCs w:val="40"/>
        </w:rPr>
        <w:lastRenderedPageBreak/>
        <w:t>二、</w:t>
      </w:r>
      <w:r w:rsidRPr="00021A89">
        <w:rPr>
          <w:rFonts w:ascii="黑体" w:eastAsia="黑体" w:hAnsi="黑体" w:cs="黑体"/>
          <w:sz w:val="32"/>
          <w:szCs w:val="40"/>
        </w:rPr>
        <w:t>量子关联成像雷达工程化样机研发及产业化前置验证</w:t>
      </w:r>
    </w:p>
    <w:p w14:paraId="29F70E0D" w14:textId="5872AFBE" w:rsidR="0046572E" w:rsidRPr="00021A89" w:rsidRDefault="0046572E" w:rsidP="009F25B4">
      <w:pPr>
        <w:spacing w:line="560" w:lineRule="exact"/>
        <w:ind w:firstLineChars="200" w:firstLine="643"/>
        <w:outlineLvl w:val="1"/>
        <w:rPr>
          <w:rFonts w:ascii="楷体" w:eastAsia="楷体" w:hAnsi="楷体" w:cs="仿宋_GB2312" w:hint="eastAsia"/>
          <w:b/>
          <w:bCs/>
          <w:sz w:val="32"/>
          <w:szCs w:val="32"/>
        </w:rPr>
      </w:pPr>
      <w:r w:rsidRPr="00021A89">
        <w:rPr>
          <w:rFonts w:ascii="楷体" w:eastAsia="楷体" w:hAnsi="楷体" w:cs="仿宋_GB2312" w:hint="eastAsia"/>
          <w:b/>
          <w:bCs/>
          <w:sz w:val="32"/>
          <w:szCs w:val="32"/>
        </w:rPr>
        <w:t>（一）任务目标：</w:t>
      </w:r>
      <w:r w:rsidRPr="00021A89">
        <w:rPr>
          <w:rFonts w:ascii="仿宋_GB2312" w:eastAsia="仿宋_GB2312" w:hAnsi="仿宋_GB2312" w:cs="仿宋_GB2312" w:hint="eastAsia"/>
          <w:b/>
          <w:bCs/>
          <w:sz w:val="32"/>
          <w:szCs w:val="32"/>
        </w:rPr>
        <w:t>1．</w:t>
      </w:r>
      <w:r w:rsidRPr="00021A89">
        <w:rPr>
          <w:rFonts w:ascii="仿宋_GB2312" w:eastAsia="仿宋_GB2312" w:hAnsi="仿宋_GB2312" w:cs="仿宋_GB2312"/>
          <w:b/>
          <w:bCs/>
          <w:sz w:val="32"/>
          <w:szCs w:val="32"/>
        </w:rPr>
        <w:t>拟解决的问题</w:t>
      </w:r>
      <w:r w:rsidRPr="00021A89">
        <w:rPr>
          <w:rFonts w:ascii="仿宋_GB2312" w:eastAsia="仿宋_GB2312" w:hAnsi="仿宋_GB2312" w:cs="仿宋_GB2312" w:hint="eastAsia"/>
          <w:b/>
          <w:bCs/>
          <w:sz w:val="32"/>
          <w:szCs w:val="32"/>
        </w:rPr>
        <w:t>：</w:t>
      </w:r>
      <w:r w:rsidRPr="00021A89">
        <w:rPr>
          <w:rFonts w:ascii="仿宋_GB2312" w:eastAsia="仿宋_GB2312" w:hAnsi="仿宋_GB2312" w:cs="仿宋_GB2312"/>
          <w:sz w:val="32"/>
          <w:szCs w:val="32"/>
        </w:rPr>
        <w:t>当前，智能设备视觉感知的主流技术之一</w:t>
      </w:r>
      <w:proofErr w:type="gramStart"/>
      <w:r w:rsidRPr="00021A89">
        <w:rPr>
          <w:rFonts w:ascii="仿宋_GB2312" w:eastAsia="仿宋_GB2312" w:hAnsi="仿宋_GB2312" w:cs="仿宋_GB2312"/>
          <w:sz w:val="32"/>
          <w:szCs w:val="32"/>
        </w:rPr>
        <w:t>是雷视融合</w:t>
      </w:r>
      <w:proofErr w:type="gramEnd"/>
      <w:r w:rsidRPr="00021A89">
        <w:rPr>
          <w:rFonts w:ascii="仿宋_GB2312" w:eastAsia="仿宋_GB2312" w:hAnsi="仿宋_GB2312" w:cs="仿宋_GB2312"/>
          <w:sz w:val="32"/>
          <w:szCs w:val="32"/>
        </w:rPr>
        <w:t>方案。激光雷达存在抗干扰能力不足、远距离</w:t>
      </w:r>
      <w:proofErr w:type="gramStart"/>
      <w:r w:rsidRPr="00021A89">
        <w:rPr>
          <w:rFonts w:ascii="仿宋_GB2312" w:eastAsia="仿宋_GB2312" w:hAnsi="仿宋_GB2312" w:cs="仿宋_GB2312"/>
          <w:sz w:val="32"/>
          <w:szCs w:val="32"/>
        </w:rPr>
        <w:t>容易漏视目标</w:t>
      </w:r>
      <w:proofErr w:type="gramEnd"/>
      <w:r w:rsidRPr="00021A89">
        <w:rPr>
          <w:rFonts w:ascii="仿宋_GB2312" w:eastAsia="仿宋_GB2312" w:hAnsi="仿宋_GB2312" w:cs="仿宋_GB2312"/>
          <w:sz w:val="32"/>
          <w:szCs w:val="32"/>
        </w:rPr>
        <w:t>、“水坑”等场景存在误识别、系统结构复杂等问题；摄像头存在无法测距、调焦难、离开焦面成像不清晰、夜间视野不清晰、易受复杂天气干扰等情况；</w:t>
      </w:r>
      <w:proofErr w:type="gramStart"/>
      <w:r w:rsidRPr="00021A89">
        <w:rPr>
          <w:rFonts w:ascii="仿宋_GB2312" w:eastAsia="仿宋_GB2312" w:hAnsi="仿宋_GB2312" w:cs="仿宋_GB2312"/>
          <w:sz w:val="32"/>
          <w:szCs w:val="32"/>
        </w:rPr>
        <w:t>雷视融合</w:t>
      </w:r>
      <w:proofErr w:type="gramEnd"/>
      <w:r w:rsidRPr="00021A89">
        <w:rPr>
          <w:rFonts w:ascii="仿宋_GB2312" w:eastAsia="仿宋_GB2312" w:hAnsi="仿宋_GB2312" w:cs="仿宋_GB2312"/>
          <w:sz w:val="32"/>
          <w:szCs w:val="32"/>
        </w:rPr>
        <w:t>方案存在硬件要求高、传输能耗高、</w:t>
      </w:r>
      <w:proofErr w:type="gramStart"/>
      <w:r w:rsidRPr="00021A89">
        <w:rPr>
          <w:rFonts w:ascii="仿宋_GB2312" w:eastAsia="仿宋_GB2312" w:hAnsi="仿宋_GB2312" w:cs="仿宋_GB2312"/>
          <w:sz w:val="32"/>
          <w:szCs w:val="32"/>
        </w:rPr>
        <w:t>算力消耗</w:t>
      </w:r>
      <w:proofErr w:type="gramEnd"/>
      <w:r w:rsidRPr="00021A89">
        <w:rPr>
          <w:rFonts w:ascii="仿宋_GB2312" w:eastAsia="仿宋_GB2312" w:hAnsi="仿宋_GB2312" w:cs="仿宋_GB2312"/>
          <w:sz w:val="32"/>
          <w:szCs w:val="32"/>
        </w:rPr>
        <w:t>大、融合效果不理想、数据对照难等难题，严重制约了智能设备的效率提升与高质量发展，亟需类似量子关联成像等3D视觉感知技术路线实现全新突破。</w:t>
      </w:r>
      <w:r w:rsidRPr="00021A89">
        <w:rPr>
          <w:rFonts w:ascii="仿宋_GB2312" w:eastAsia="仿宋_GB2312" w:hAnsi="仿宋_GB2312" w:cs="仿宋_GB2312" w:hint="eastAsia"/>
          <w:b/>
          <w:bCs/>
          <w:sz w:val="32"/>
          <w:szCs w:val="32"/>
        </w:rPr>
        <w:t>2.目标：</w:t>
      </w:r>
      <w:r w:rsidR="009F25B4" w:rsidRPr="00021A89">
        <w:rPr>
          <w:rFonts w:ascii="仿宋_GB2312" w:eastAsia="仿宋_GB2312" w:hAnsi="仿宋_GB2312" w:cs="仿宋_GB2312" w:hint="eastAsia"/>
          <w:sz w:val="32"/>
          <w:szCs w:val="32"/>
        </w:rPr>
        <w:t>1.攻克量子关联成像雷达工程化关键技术及量子关联成像算法FPGA（或同类电路板）板级集成难题，完成高性能工程化样机研发，实现复杂环境下的清晰成像、精准探测、实时3D数据输出等核心功能；2.完成样机在室外典型场景的适配优化与可靠性验证；3.输出完整的工程化技术文档与工艺规范，确定适配量子关联成像雷达的供应链体系与量产技术基础。</w:t>
      </w:r>
    </w:p>
    <w:p w14:paraId="48CE53CE" w14:textId="77777777" w:rsidR="004C59D6" w:rsidRPr="00021A89" w:rsidRDefault="0046572E" w:rsidP="004C59D6">
      <w:pPr>
        <w:spacing w:line="560" w:lineRule="exact"/>
        <w:ind w:firstLineChars="200" w:firstLine="643"/>
        <w:rPr>
          <w:rFonts w:ascii="楷体" w:eastAsia="楷体" w:hAnsi="楷体" w:cs="仿宋_GB2312" w:hint="eastAsia"/>
          <w:b/>
          <w:bCs/>
          <w:sz w:val="32"/>
          <w:szCs w:val="32"/>
        </w:rPr>
      </w:pPr>
      <w:r w:rsidRPr="00021A89">
        <w:rPr>
          <w:rFonts w:ascii="楷体" w:eastAsia="楷体" w:hAnsi="楷体" w:cs="仿宋_GB2312" w:hint="eastAsia"/>
          <w:b/>
          <w:bCs/>
          <w:sz w:val="32"/>
          <w:szCs w:val="32"/>
        </w:rPr>
        <w:t>（二）指标要求：</w:t>
      </w:r>
    </w:p>
    <w:p w14:paraId="4E0F4249" w14:textId="3A6ED42B" w:rsidR="004C59D6" w:rsidRPr="00021A89" w:rsidRDefault="009F25B4" w:rsidP="004C59D6">
      <w:pPr>
        <w:spacing w:line="560" w:lineRule="exact"/>
        <w:ind w:firstLineChars="200" w:firstLine="643"/>
        <w:rPr>
          <w:rFonts w:ascii="楷体" w:eastAsia="楷体" w:hAnsi="楷体" w:cs="仿宋_GB2312" w:hint="eastAsia"/>
          <w:b/>
          <w:bCs/>
          <w:sz w:val="32"/>
          <w:szCs w:val="32"/>
        </w:rPr>
      </w:pPr>
      <w:r w:rsidRPr="00021A89">
        <w:rPr>
          <w:rFonts w:ascii="仿宋_GB2312" w:eastAsia="仿宋_GB2312" w:hAnsi="楷体" w:cs="仿宋_GB2312" w:hint="eastAsia"/>
          <w:b/>
          <w:bCs/>
          <w:sz w:val="32"/>
          <w:szCs w:val="32"/>
        </w:rPr>
        <w:t>1．</w:t>
      </w:r>
      <w:r w:rsidRPr="00021A89">
        <w:rPr>
          <w:rFonts w:ascii="仿宋_GB2312" w:eastAsia="仿宋_GB2312" w:hAnsi="仿宋_GB2312" w:cs="楷体_GB2312" w:hint="eastAsia"/>
          <w:b/>
          <w:bCs/>
          <w:sz w:val="32"/>
          <w:szCs w:val="32"/>
        </w:rPr>
        <w:t>技术指标：</w:t>
      </w:r>
      <w:bookmarkStart w:id="3" w:name="OLE_LINK10"/>
      <w:bookmarkStart w:id="4" w:name="_Hlk220064764"/>
      <w:r w:rsidRPr="00021A89">
        <w:rPr>
          <w:rFonts w:ascii="仿宋_GB2312" w:eastAsia="仿宋_GB2312" w:hAnsi="仿宋_GB2312" w:cs="仿宋_GB2312" w:hint="eastAsia"/>
          <w:b/>
          <w:bCs/>
          <w:sz w:val="32"/>
          <w:szCs w:val="32"/>
        </w:rPr>
        <w:t>①</w:t>
      </w:r>
      <w:bookmarkEnd w:id="3"/>
      <w:r w:rsidRPr="00021A89">
        <w:rPr>
          <w:rFonts w:ascii="仿宋_GB2312" w:eastAsia="仿宋_GB2312" w:hAnsi="仿宋_GB2312" w:cs="仿宋_GB2312" w:hint="eastAsia"/>
          <w:b/>
          <w:bCs/>
          <w:sz w:val="32"/>
          <w:szCs w:val="32"/>
        </w:rPr>
        <w:t>成像性能</w:t>
      </w:r>
      <w:r w:rsidRPr="00021A89">
        <w:rPr>
          <w:rFonts w:ascii="仿宋_GB2312" w:eastAsia="仿宋_GB2312" w:hAnsi="仿宋_GB2312" w:cs="仿宋_GB2312" w:hint="eastAsia"/>
          <w:sz w:val="32"/>
          <w:szCs w:val="32"/>
        </w:rPr>
        <w:t>：水平视场角≥120°，垂直视场角≥40°，成像分辨率达到280×400，成像速度达到2fps以上，</w:t>
      </w:r>
      <w:proofErr w:type="gramStart"/>
      <w:r w:rsidRPr="00021A89">
        <w:rPr>
          <w:rFonts w:ascii="仿宋_GB2312" w:eastAsia="仿宋_GB2312" w:hAnsi="仿宋_GB2312" w:cs="仿宋_GB2312" w:hint="eastAsia"/>
          <w:sz w:val="32"/>
          <w:szCs w:val="32"/>
        </w:rPr>
        <w:t>无漏视现象</w:t>
      </w:r>
      <w:proofErr w:type="gramEnd"/>
      <w:r w:rsidRPr="00021A89">
        <w:rPr>
          <w:rFonts w:ascii="仿宋_GB2312" w:eastAsia="仿宋_GB2312" w:hAnsi="仿宋_GB2312" w:cs="仿宋_GB2312" w:hint="eastAsia"/>
          <w:sz w:val="32"/>
          <w:szCs w:val="32"/>
        </w:rPr>
        <w:t>；</w:t>
      </w:r>
      <w:r w:rsidR="004C59D6" w:rsidRPr="00021A89">
        <w:rPr>
          <w:rFonts w:ascii="仿宋_GB2312" w:eastAsia="仿宋_GB2312" w:hAnsi="仿宋_GB2312" w:cs="仿宋_GB2312" w:hint="eastAsia"/>
          <w:b/>
          <w:bCs/>
          <w:sz w:val="32"/>
          <w:szCs w:val="32"/>
        </w:rPr>
        <w:t>②</w:t>
      </w:r>
      <w:r w:rsidRPr="00021A89">
        <w:rPr>
          <w:rFonts w:ascii="仿宋_GB2312" w:eastAsia="仿宋_GB2312" w:hAnsi="仿宋_GB2312" w:cs="仿宋_GB2312" w:hint="eastAsia"/>
          <w:b/>
          <w:bCs/>
          <w:sz w:val="32"/>
          <w:szCs w:val="32"/>
        </w:rPr>
        <w:t>抗干扰能力</w:t>
      </w:r>
      <w:r w:rsidRPr="00021A89">
        <w:rPr>
          <w:rFonts w:ascii="仿宋_GB2312" w:eastAsia="仿宋_GB2312" w:hAnsi="仿宋_GB2312" w:cs="仿宋_GB2312" w:hint="eastAsia"/>
          <w:sz w:val="32"/>
          <w:szCs w:val="32"/>
        </w:rPr>
        <w:t>：在浑浊介质及强光、弱光环境下，成像质量稳定，环境光干扰抑制效果显著，成像质量无明显衰减；</w:t>
      </w:r>
      <w:r w:rsidR="004C59D6" w:rsidRPr="00021A89">
        <w:rPr>
          <w:rFonts w:ascii="仿宋_GB2312" w:eastAsia="仿宋_GB2312" w:hAnsi="仿宋_GB2312" w:cs="仿宋_GB2312" w:hint="eastAsia"/>
          <w:b/>
          <w:bCs/>
          <w:sz w:val="32"/>
          <w:szCs w:val="32"/>
        </w:rPr>
        <w:t>③</w:t>
      </w:r>
      <w:r w:rsidRPr="00021A89">
        <w:rPr>
          <w:rFonts w:ascii="仿宋_GB2312" w:eastAsia="仿宋_GB2312" w:hAnsi="仿宋_GB2312" w:cs="仿宋_GB2312" w:hint="eastAsia"/>
          <w:b/>
          <w:bCs/>
          <w:sz w:val="32"/>
          <w:szCs w:val="32"/>
        </w:rPr>
        <w:t>硬件特性</w:t>
      </w:r>
      <w:r w:rsidRPr="00021A89">
        <w:rPr>
          <w:rFonts w:ascii="仿宋_GB2312" w:eastAsia="仿宋_GB2312" w:hAnsi="仿宋_GB2312" w:cs="仿宋_GB2312" w:hint="eastAsia"/>
          <w:sz w:val="32"/>
          <w:szCs w:val="32"/>
        </w:rPr>
        <w:t>：</w:t>
      </w:r>
      <w:proofErr w:type="gramStart"/>
      <w:r w:rsidRPr="00021A89">
        <w:rPr>
          <w:rFonts w:ascii="仿宋_GB2312" w:eastAsia="仿宋_GB2312" w:hAnsi="仿宋_GB2312" w:cs="仿宋_GB2312" w:hint="eastAsia"/>
          <w:sz w:val="32"/>
          <w:szCs w:val="32"/>
        </w:rPr>
        <w:t>采用面</w:t>
      </w:r>
      <w:proofErr w:type="gramEnd"/>
      <w:r w:rsidRPr="00021A89">
        <w:rPr>
          <w:rFonts w:ascii="仿宋_GB2312" w:eastAsia="仿宋_GB2312" w:hAnsi="仿宋_GB2312" w:cs="仿宋_GB2312" w:hint="eastAsia"/>
          <w:sz w:val="32"/>
          <w:szCs w:val="32"/>
        </w:rPr>
        <w:t>发射点接收方式，整机功耗低、体积小型化，满足移动终端搭载需求；</w:t>
      </w:r>
      <w:r w:rsidR="004C59D6" w:rsidRPr="00021A89">
        <w:rPr>
          <w:rFonts w:ascii="仿宋_GB2312" w:eastAsia="仿宋_GB2312" w:hAnsi="仿宋_GB2312" w:cs="仿宋_GB2312" w:hint="eastAsia"/>
          <w:b/>
          <w:bCs/>
          <w:sz w:val="32"/>
          <w:szCs w:val="32"/>
        </w:rPr>
        <w:t>④</w:t>
      </w:r>
      <w:r w:rsidRPr="00021A89">
        <w:rPr>
          <w:rFonts w:ascii="仿宋_GB2312" w:eastAsia="仿宋_GB2312" w:hAnsi="仿宋_GB2312" w:cs="仿宋_GB2312" w:hint="eastAsia"/>
          <w:b/>
          <w:bCs/>
          <w:sz w:val="32"/>
          <w:szCs w:val="32"/>
        </w:rPr>
        <w:t>算法集成：</w:t>
      </w:r>
      <w:r w:rsidRPr="00021A89">
        <w:rPr>
          <w:rFonts w:ascii="仿宋_GB2312" w:eastAsia="仿宋_GB2312" w:hAnsi="仿宋_GB2312" w:cs="仿宋_GB2312" w:hint="eastAsia"/>
          <w:sz w:val="32"/>
          <w:szCs w:val="32"/>
        </w:rPr>
        <w:t>量子关联成像核心算法完</w:t>
      </w:r>
      <w:r w:rsidRPr="00021A89">
        <w:rPr>
          <w:rFonts w:ascii="仿宋_GB2312" w:eastAsia="仿宋_GB2312" w:hAnsi="仿宋_GB2312" w:cs="仿宋_GB2312" w:hint="eastAsia"/>
          <w:sz w:val="32"/>
          <w:szCs w:val="32"/>
        </w:rPr>
        <w:lastRenderedPageBreak/>
        <w:t>全写入FPGA或等效电路，实现板级集成运行，运算延迟小，</w:t>
      </w:r>
      <w:proofErr w:type="gramStart"/>
      <w:r w:rsidRPr="00021A89">
        <w:rPr>
          <w:rFonts w:ascii="仿宋_GB2312" w:eastAsia="仿宋_GB2312" w:hAnsi="仿宋_GB2312" w:cs="仿宋_GB2312" w:hint="eastAsia"/>
          <w:sz w:val="32"/>
          <w:szCs w:val="32"/>
        </w:rPr>
        <w:t>算力消耗</w:t>
      </w:r>
      <w:proofErr w:type="gramEnd"/>
      <w:r w:rsidRPr="00021A89">
        <w:rPr>
          <w:rFonts w:ascii="仿宋_GB2312" w:eastAsia="仿宋_GB2312" w:hAnsi="仿宋_GB2312" w:cs="仿宋_GB2312" w:hint="eastAsia"/>
          <w:sz w:val="32"/>
          <w:szCs w:val="32"/>
        </w:rPr>
        <w:t>小于10TFLOPS；</w:t>
      </w:r>
      <w:r w:rsidR="004C59D6" w:rsidRPr="00021A89">
        <w:rPr>
          <w:rFonts w:ascii="仿宋_GB2312" w:eastAsia="仿宋_GB2312" w:hAnsi="仿宋_GB2312" w:cs="仿宋_GB2312" w:hint="eastAsia"/>
          <w:b/>
          <w:bCs/>
          <w:sz w:val="32"/>
          <w:szCs w:val="32"/>
        </w:rPr>
        <w:t>⑤</w:t>
      </w:r>
      <w:r w:rsidRPr="00021A89">
        <w:rPr>
          <w:rFonts w:ascii="仿宋_GB2312" w:eastAsia="仿宋_GB2312" w:hAnsi="仿宋_GB2312" w:cs="仿宋_GB2312" w:hint="eastAsia"/>
          <w:b/>
          <w:bCs/>
          <w:sz w:val="32"/>
          <w:szCs w:val="32"/>
        </w:rPr>
        <w:t>成像检测：</w:t>
      </w:r>
      <w:r w:rsidRPr="00021A89">
        <w:rPr>
          <w:rFonts w:ascii="仿宋_GB2312" w:eastAsia="仿宋_GB2312" w:hAnsi="仿宋_GB2312" w:cs="仿宋_GB2312" w:hint="eastAsia"/>
          <w:sz w:val="32"/>
          <w:szCs w:val="32"/>
        </w:rPr>
        <w:t>在浑浊度大于50NTU水体中能实现3-5米成像；</w:t>
      </w:r>
      <w:r w:rsidR="004C59D6" w:rsidRPr="00021A89">
        <w:rPr>
          <w:rFonts w:ascii="仿宋_GB2312" w:eastAsia="仿宋_GB2312" w:hAnsi="仿宋_GB2312" w:cs="仿宋_GB2312" w:hint="eastAsia"/>
          <w:b/>
          <w:bCs/>
          <w:sz w:val="32"/>
          <w:szCs w:val="32"/>
        </w:rPr>
        <w:t>⑥</w:t>
      </w:r>
      <w:r w:rsidRPr="00021A89">
        <w:rPr>
          <w:rFonts w:ascii="仿宋_GB2312" w:eastAsia="仿宋_GB2312" w:hAnsi="仿宋_GB2312" w:cs="仿宋_GB2312" w:hint="eastAsia"/>
          <w:b/>
          <w:bCs/>
          <w:sz w:val="32"/>
          <w:szCs w:val="32"/>
        </w:rPr>
        <w:t>可靠性：</w:t>
      </w:r>
      <w:r w:rsidRPr="00021A89">
        <w:rPr>
          <w:rFonts w:ascii="仿宋_GB2312" w:eastAsia="仿宋_GB2312" w:hAnsi="仿宋_GB2312" w:cs="仿宋_GB2312" w:hint="eastAsia"/>
          <w:sz w:val="32"/>
          <w:szCs w:val="32"/>
        </w:rPr>
        <w:t>连续稳定运行时间≥500小时，故障率≤3%。</w:t>
      </w:r>
      <w:bookmarkEnd w:id="4"/>
    </w:p>
    <w:p w14:paraId="5A056DB7" w14:textId="1C1789D4" w:rsidR="009F25B4" w:rsidRPr="00021A89" w:rsidRDefault="009F25B4" w:rsidP="004C59D6">
      <w:pPr>
        <w:spacing w:line="560" w:lineRule="exact"/>
        <w:ind w:firstLineChars="200" w:firstLine="643"/>
        <w:rPr>
          <w:rFonts w:ascii="楷体" w:eastAsia="楷体" w:hAnsi="楷体" w:cs="仿宋_GB2312" w:hint="eastAsia"/>
          <w:b/>
          <w:bCs/>
          <w:sz w:val="32"/>
          <w:szCs w:val="32"/>
        </w:rPr>
      </w:pPr>
      <w:r w:rsidRPr="00021A89">
        <w:rPr>
          <w:rFonts w:ascii="仿宋_GB2312" w:eastAsia="仿宋_GB2312" w:hAnsi="仿宋_GB2312" w:cs="楷体_GB2312" w:hint="eastAsia"/>
          <w:b/>
          <w:bCs/>
          <w:sz w:val="32"/>
          <w:szCs w:val="32"/>
        </w:rPr>
        <w:t>2.产业化指标：</w:t>
      </w:r>
      <w:r w:rsidR="004C59D6" w:rsidRPr="00021A89">
        <w:rPr>
          <w:rFonts w:ascii="仿宋_GB2312" w:eastAsia="仿宋_GB2312" w:hAnsi="仿宋_GB2312" w:cs="仿宋_GB2312"/>
          <w:b/>
          <w:bCs/>
          <w:sz w:val="32"/>
          <w:szCs w:val="32"/>
        </w:rPr>
        <w:t>①</w:t>
      </w:r>
      <w:r w:rsidRPr="00021A89">
        <w:rPr>
          <w:rFonts w:ascii="仿宋_GB2312" w:eastAsia="仿宋_GB2312" w:hAnsi="仿宋_GB2312" w:cs="仿宋_GB2312" w:hint="eastAsia"/>
          <w:b/>
          <w:bCs/>
          <w:sz w:val="32"/>
          <w:szCs w:val="32"/>
        </w:rPr>
        <w:t>成果转化：</w:t>
      </w:r>
      <w:r w:rsidRPr="00021A89">
        <w:rPr>
          <w:rFonts w:ascii="仿宋_GB2312" w:eastAsia="仿宋_GB2312" w:hAnsi="仿宋_GB2312" w:cs="仿宋_GB2312" w:hint="eastAsia"/>
          <w:sz w:val="32"/>
          <w:szCs w:val="32"/>
        </w:rPr>
        <w:t>形成完整的技术方案（含硬件系统、软件算法）及标准化模块化设计方案，核心元器件国产化率≥80%；</w:t>
      </w:r>
      <w:r w:rsidR="004C59D6" w:rsidRPr="00021A89">
        <w:rPr>
          <w:rFonts w:ascii="仿宋_GB2312" w:eastAsia="仿宋_GB2312" w:hAnsi="仿宋_GB2312" w:cs="仿宋_GB2312" w:hint="eastAsia"/>
          <w:b/>
          <w:bCs/>
          <w:sz w:val="32"/>
          <w:szCs w:val="32"/>
        </w:rPr>
        <w:t>②</w:t>
      </w:r>
      <w:r w:rsidRPr="00021A89">
        <w:rPr>
          <w:rFonts w:ascii="仿宋_GB2312" w:eastAsia="仿宋_GB2312" w:hAnsi="仿宋_GB2312" w:cs="仿宋_GB2312" w:hint="eastAsia"/>
          <w:b/>
          <w:bCs/>
          <w:sz w:val="32"/>
          <w:szCs w:val="32"/>
        </w:rPr>
        <w:t>标准输出：</w:t>
      </w:r>
      <w:r w:rsidRPr="00021A89">
        <w:rPr>
          <w:rFonts w:ascii="仿宋_GB2312" w:eastAsia="仿宋_GB2312" w:hAnsi="仿宋_GB2312" w:cs="仿宋_GB2312" w:hint="eastAsia"/>
          <w:sz w:val="32"/>
          <w:szCs w:val="32"/>
        </w:rPr>
        <w:t>编制量子关联成像雷达工程样机设计说明书、使用手册、测试报告各1份；</w:t>
      </w:r>
      <w:r w:rsidR="004C59D6" w:rsidRPr="00021A89">
        <w:rPr>
          <w:rFonts w:ascii="仿宋_GB2312" w:eastAsia="仿宋_GB2312" w:hAnsi="仿宋_GB2312" w:cs="仿宋_GB2312" w:hint="eastAsia"/>
          <w:b/>
          <w:bCs/>
          <w:sz w:val="32"/>
          <w:szCs w:val="32"/>
        </w:rPr>
        <w:t>③</w:t>
      </w:r>
      <w:r w:rsidRPr="00021A89">
        <w:rPr>
          <w:rFonts w:ascii="仿宋_GB2312" w:eastAsia="仿宋_GB2312" w:hAnsi="仿宋_GB2312" w:cs="仿宋_GB2312" w:hint="eastAsia"/>
          <w:b/>
          <w:bCs/>
          <w:sz w:val="32"/>
          <w:szCs w:val="32"/>
        </w:rPr>
        <w:t>应用潜力：</w:t>
      </w:r>
      <w:r w:rsidRPr="00021A89">
        <w:rPr>
          <w:rFonts w:ascii="仿宋_GB2312" w:eastAsia="仿宋_GB2312" w:hAnsi="仿宋_GB2312" w:cs="仿宋_GB2312" w:hint="eastAsia"/>
          <w:sz w:val="32"/>
          <w:szCs w:val="32"/>
        </w:rPr>
        <w:t>项目结束后12个月内，针对浑浊水体50-100NTU、视距5-10米的应用场景，研发“水下视觉感知设备”，实现1-2个重点领域（如水下作业、智慧渔业）的示范应用；</w:t>
      </w:r>
      <w:r w:rsidR="004C59D6" w:rsidRPr="00021A89">
        <w:rPr>
          <w:rFonts w:ascii="仿宋_GB2312" w:eastAsia="仿宋_GB2312" w:hAnsi="仿宋_GB2312" w:cs="仿宋_GB2312" w:hint="eastAsia"/>
          <w:b/>
          <w:bCs/>
          <w:sz w:val="32"/>
          <w:szCs w:val="32"/>
        </w:rPr>
        <w:t>④</w:t>
      </w:r>
      <w:r w:rsidRPr="00021A89">
        <w:rPr>
          <w:rFonts w:ascii="仿宋_GB2312" w:eastAsia="仿宋_GB2312" w:hAnsi="仿宋_GB2312" w:cs="仿宋_GB2312" w:hint="eastAsia"/>
          <w:b/>
          <w:bCs/>
          <w:sz w:val="32"/>
          <w:szCs w:val="32"/>
        </w:rPr>
        <w:t>产业生态：</w:t>
      </w:r>
      <w:r w:rsidRPr="00021A89">
        <w:rPr>
          <w:rFonts w:ascii="仿宋_GB2312" w:eastAsia="仿宋_GB2312" w:hAnsi="仿宋_GB2312" w:cs="仿宋_GB2312" w:hint="eastAsia"/>
          <w:sz w:val="32"/>
          <w:szCs w:val="32"/>
        </w:rPr>
        <w:t>与1-2家知名高校/科研机构建立紧密合作，聚焦10-50米视距浑浊水体量子关联成像技术迭代，培养专业技术人才，为智慧渔业、水下作业、水下安防等产业提供全新解决方案。</w:t>
      </w:r>
    </w:p>
    <w:p w14:paraId="1F099971" w14:textId="2E71EC0A" w:rsidR="009F25B4" w:rsidRPr="00021A89" w:rsidRDefault="0046572E" w:rsidP="004C59D6">
      <w:pPr>
        <w:spacing w:line="560" w:lineRule="exact"/>
        <w:ind w:firstLineChars="200" w:firstLine="643"/>
        <w:rPr>
          <w:rFonts w:ascii="楷体" w:eastAsia="楷体" w:hAnsi="楷体" w:cs="仿宋_GB2312" w:hint="eastAsia"/>
          <w:b/>
          <w:bCs/>
          <w:sz w:val="32"/>
          <w:szCs w:val="32"/>
        </w:rPr>
      </w:pPr>
      <w:r w:rsidRPr="00021A89">
        <w:rPr>
          <w:rFonts w:ascii="楷体" w:eastAsia="楷体" w:hAnsi="楷体" w:cs="仿宋_GB2312" w:hint="eastAsia"/>
          <w:b/>
          <w:bCs/>
          <w:sz w:val="32"/>
          <w:szCs w:val="32"/>
        </w:rPr>
        <w:t>（三）项目交付成果：</w:t>
      </w:r>
      <w:r w:rsidR="009F25B4" w:rsidRPr="00021A89">
        <w:rPr>
          <w:rFonts w:ascii="仿宋_GB2312" w:eastAsia="仿宋_GB2312" w:hAnsi="仿宋_GB2312" w:cs="仿宋_GB2312"/>
          <w:b/>
          <w:bCs/>
          <w:sz w:val="32"/>
          <w:szCs w:val="32"/>
        </w:rPr>
        <w:t>1.工程化样机：</w:t>
      </w:r>
      <w:r w:rsidR="009F25B4" w:rsidRPr="00021A89">
        <w:rPr>
          <w:rFonts w:ascii="仿宋_GB2312" w:eastAsia="仿宋_GB2312" w:hAnsi="仿宋_GB2312" w:cs="仿宋_GB2312"/>
          <w:sz w:val="32"/>
          <w:szCs w:val="32"/>
        </w:rPr>
        <w:t>工程化样机（含量子关联成像算法FPGA或同类电路板集成模块），通过第三方权威机构完成性能与可靠性验证；</w:t>
      </w:r>
      <w:r w:rsidR="009F25B4" w:rsidRPr="00021A89">
        <w:rPr>
          <w:rFonts w:ascii="仿宋_GB2312" w:eastAsia="仿宋_GB2312" w:hAnsi="仿宋_GB2312" w:cs="仿宋_GB2312"/>
          <w:b/>
          <w:bCs/>
          <w:sz w:val="32"/>
          <w:szCs w:val="32"/>
        </w:rPr>
        <w:t>2.技术文档：</w:t>
      </w:r>
      <w:r w:rsidR="009F25B4" w:rsidRPr="00021A89">
        <w:rPr>
          <w:rFonts w:ascii="仿宋_GB2312" w:eastAsia="仿宋_GB2312" w:hAnsi="仿宋_GB2312" w:cs="仿宋_GB2312"/>
          <w:sz w:val="32"/>
          <w:szCs w:val="32"/>
        </w:rPr>
        <w:t>包括整机硬件架构设计说明书、量子关联成像光路集成方案、电路设计文档、机械结构设计文件、软件驱动程序、装配工艺规范、调试流程手册、性能测试报告、环境可靠性测试报告等；</w:t>
      </w:r>
      <w:r w:rsidR="009F25B4" w:rsidRPr="00021A89">
        <w:rPr>
          <w:rFonts w:ascii="仿宋_GB2312" w:eastAsia="仿宋_GB2312" w:hAnsi="仿宋_GB2312" w:cs="仿宋_GB2312"/>
          <w:b/>
          <w:bCs/>
          <w:sz w:val="32"/>
          <w:szCs w:val="32"/>
        </w:rPr>
        <w:t>3.测试验证资料：</w:t>
      </w:r>
      <w:r w:rsidR="009F25B4" w:rsidRPr="00021A89">
        <w:rPr>
          <w:rFonts w:ascii="仿宋_GB2312" w:eastAsia="仿宋_GB2312" w:hAnsi="仿宋_GB2312" w:cs="仿宋_GB2312"/>
          <w:sz w:val="32"/>
          <w:szCs w:val="32"/>
        </w:rPr>
        <w:t>典型场景的应用测试数据、算法板</w:t>
      </w:r>
      <w:proofErr w:type="gramStart"/>
      <w:r w:rsidR="009F25B4" w:rsidRPr="00021A89">
        <w:rPr>
          <w:rFonts w:ascii="仿宋_GB2312" w:eastAsia="仿宋_GB2312" w:hAnsi="仿宋_GB2312" w:cs="仿宋_GB2312"/>
          <w:sz w:val="32"/>
          <w:szCs w:val="32"/>
        </w:rPr>
        <w:t>级运行</w:t>
      </w:r>
      <w:proofErr w:type="gramEnd"/>
      <w:r w:rsidR="009F25B4" w:rsidRPr="00021A89">
        <w:rPr>
          <w:rFonts w:ascii="仿宋_GB2312" w:eastAsia="仿宋_GB2312" w:hAnsi="仿宋_GB2312" w:cs="仿宋_GB2312"/>
          <w:sz w:val="32"/>
          <w:szCs w:val="32"/>
        </w:rPr>
        <w:t>稳定性测试数据、问题整改报告及优化方案；</w:t>
      </w:r>
      <w:r w:rsidR="009F25B4" w:rsidRPr="00021A89">
        <w:rPr>
          <w:rFonts w:ascii="仿宋_GB2312" w:eastAsia="仿宋_GB2312" w:hAnsi="仿宋_GB2312" w:cs="仿宋_GB2312"/>
          <w:b/>
          <w:bCs/>
          <w:sz w:val="32"/>
          <w:szCs w:val="32"/>
        </w:rPr>
        <w:t>4.供应链与工艺资料：</w:t>
      </w:r>
      <w:r w:rsidR="009F25B4" w:rsidRPr="00021A89">
        <w:rPr>
          <w:rFonts w:ascii="仿宋_GB2312" w:eastAsia="仿宋_GB2312" w:hAnsi="仿宋_GB2312" w:cs="仿宋_GB2312"/>
          <w:sz w:val="32"/>
          <w:szCs w:val="32"/>
        </w:rPr>
        <w:t>核心零部件供应商名录、量</w:t>
      </w:r>
      <w:r w:rsidR="009F25B4" w:rsidRPr="00021A89">
        <w:rPr>
          <w:rFonts w:ascii="仿宋_GB2312" w:eastAsia="仿宋_GB2312" w:hAnsi="仿宋_GB2312" w:cs="仿宋_GB2312"/>
          <w:sz w:val="32"/>
          <w:szCs w:val="32"/>
        </w:rPr>
        <w:lastRenderedPageBreak/>
        <w:t>产可行性分析报告。</w:t>
      </w:r>
    </w:p>
    <w:p w14:paraId="66593D2C" w14:textId="2A62E706" w:rsidR="0046572E" w:rsidRPr="00021A89" w:rsidRDefault="0046572E" w:rsidP="009F25B4">
      <w:pPr>
        <w:spacing w:line="560" w:lineRule="exact"/>
        <w:ind w:firstLineChars="200" w:firstLine="643"/>
        <w:rPr>
          <w:rFonts w:ascii="仿宋_GB2312" w:eastAsia="仿宋_GB2312" w:hAnsi="仿宋_GB2312" w:cs="仿宋_GB2312" w:hint="eastAsia"/>
          <w:sz w:val="32"/>
          <w:szCs w:val="32"/>
        </w:rPr>
      </w:pPr>
      <w:r w:rsidRPr="00021A89">
        <w:rPr>
          <w:rFonts w:ascii="楷体" w:eastAsia="楷体" w:hAnsi="楷体" w:cs="仿宋_GB2312" w:hint="eastAsia"/>
          <w:b/>
          <w:bCs/>
          <w:sz w:val="32"/>
          <w:szCs w:val="32"/>
        </w:rPr>
        <w:t>（四）揭榜方要求：</w:t>
      </w:r>
      <w:r w:rsidR="009F25B4" w:rsidRPr="00021A89">
        <w:rPr>
          <w:rFonts w:ascii="仿宋_GB2312" w:eastAsia="仿宋_GB2312" w:hAnsi="仿宋_GB2312" w:cs="仿宋_GB2312" w:hint="eastAsia"/>
          <w:b/>
          <w:bCs/>
          <w:sz w:val="32"/>
          <w:szCs w:val="32"/>
        </w:rPr>
        <w:t>1.资质条件：</w:t>
      </w:r>
      <w:r w:rsidR="009F25B4" w:rsidRPr="00021A89">
        <w:rPr>
          <w:rFonts w:ascii="仿宋_GB2312" w:eastAsia="仿宋_GB2312" w:hAnsi="仿宋_GB2312" w:cs="仿宋_GB2312" w:hint="eastAsia"/>
          <w:sz w:val="32"/>
          <w:szCs w:val="32"/>
        </w:rPr>
        <w:t>揭榜方应为拥有量子关联成像硬件系统、软件算法等核心专利的量子科技企业，近3年</w:t>
      </w:r>
      <w:proofErr w:type="gramStart"/>
      <w:r w:rsidR="009F25B4" w:rsidRPr="00021A89">
        <w:rPr>
          <w:rFonts w:ascii="仿宋_GB2312" w:eastAsia="仿宋_GB2312" w:hAnsi="仿宋_GB2312" w:cs="仿宋_GB2312" w:hint="eastAsia"/>
          <w:sz w:val="32"/>
          <w:szCs w:val="32"/>
        </w:rPr>
        <w:t>无科研</w:t>
      </w:r>
      <w:proofErr w:type="gramEnd"/>
      <w:r w:rsidR="009F25B4" w:rsidRPr="00021A89">
        <w:rPr>
          <w:rFonts w:ascii="仿宋_GB2312" w:eastAsia="仿宋_GB2312" w:hAnsi="仿宋_GB2312" w:cs="仿宋_GB2312" w:hint="eastAsia"/>
          <w:sz w:val="32"/>
          <w:szCs w:val="32"/>
        </w:rPr>
        <w:t>失信记录、无重大安全事故，获得国家级奖项、产业界奖项优先；</w:t>
      </w:r>
      <w:r w:rsidR="009F25B4" w:rsidRPr="00021A89">
        <w:rPr>
          <w:rFonts w:ascii="仿宋_GB2312" w:eastAsia="仿宋_GB2312" w:hAnsi="仿宋_GB2312" w:cs="仿宋_GB2312" w:hint="eastAsia"/>
          <w:b/>
          <w:bCs/>
          <w:sz w:val="32"/>
          <w:szCs w:val="32"/>
        </w:rPr>
        <w:t>2.工作团队：</w:t>
      </w:r>
      <w:r w:rsidR="009F25B4" w:rsidRPr="00021A89">
        <w:rPr>
          <w:rFonts w:ascii="仿宋_GB2312" w:eastAsia="仿宋_GB2312" w:hAnsi="仿宋_GB2312" w:cs="仿宋_GB2312" w:hint="eastAsia"/>
          <w:sz w:val="32"/>
          <w:szCs w:val="32"/>
        </w:rPr>
        <w:t>拥有商业规划、技术创新、资源整合等综合能力，全面保障项目平稳有序运行；</w:t>
      </w:r>
      <w:r w:rsidR="009F25B4" w:rsidRPr="00021A89">
        <w:rPr>
          <w:rFonts w:ascii="仿宋_GB2312" w:eastAsia="仿宋_GB2312" w:hAnsi="仿宋_GB2312" w:cs="仿宋_GB2312" w:hint="eastAsia"/>
          <w:b/>
          <w:bCs/>
          <w:sz w:val="32"/>
          <w:szCs w:val="32"/>
        </w:rPr>
        <w:t>3.协同能力：</w:t>
      </w:r>
      <w:r w:rsidR="009F25B4" w:rsidRPr="00021A89">
        <w:rPr>
          <w:rFonts w:ascii="仿宋_GB2312" w:eastAsia="仿宋_GB2312" w:hAnsi="仿宋_GB2312" w:cs="仿宋_GB2312" w:hint="eastAsia"/>
          <w:sz w:val="32"/>
          <w:szCs w:val="32"/>
        </w:rPr>
        <w:t>能够与发榜</w:t>
      </w:r>
      <w:proofErr w:type="gramStart"/>
      <w:r w:rsidR="009F25B4" w:rsidRPr="00021A89">
        <w:rPr>
          <w:rFonts w:ascii="仿宋_GB2312" w:eastAsia="仿宋_GB2312" w:hAnsi="仿宋_GB2312" w:cs="仿宋_GB2312" w:hint="eastAsia"/>
          <w:sz w:val="32"/>
          <w:szCs w:val="32"/>
        </w:rPr>
        <w:t>方创新</w:t>
      </w:r>
      <w:proofErr w:type="gramEnd"/>
      <w:r w:rsidR="009F25B4" w:rsidRPr="00021A89">
        <w:rPr>
          <w:rFonts w:ascii="仿宋_GB2312" w:eastAsia="仿宋_GB2312" w:hAnsi="仿宋_GB2312" w:cs="仿宋_GB2312" w:hint="eastAsia"/>
          <w:sz w:val="32"/>
          <w:szCs w:val="32"/>
        </w:rPr>
        <w:t>孵化团队及相关技术部门高效协同，按照要求提供技术方案、参与现场调试，并及时响应需求调整；</w:t>
      </w:r>
      <w:r w:rsidR="009F25B4" w:rsidRPr="00021A89">
        <w:rPr>
          <w:rFonts w:ascii="仿宋_GB2312" w:eastAsia="仿宋_GB2312" w:hAnsi="仿宋_GB2312" w:cs="仿宋_GB2312" w:hint="eastAsia"/>
          <w:b/>
          <w:bCs/>
          <w:sz w:val="32"/>
          <w:szCs w:val="32"/>
        </w:rPr>
        <w:t>4.产业化意愿：</w:t>
      </w:r>
      <w:r w:rsidR="009F25B4" w:rsidRPr="00021A89">
        <w:rPr>
          <w:rFonts w:ascii="仿宋_GB2312" w:eastAsia="仿宋_GB2312" w:hAnsi="仿宋_GB2312" w:cs="仿宋_GB2312" w:hint="eastAsia"/>
          <w:sz w:val="32"/>
          <w:szCs w:val="32"/>
        </w:rPr>
        <w:t>具备科技成果转化能力，愿意配合发榜方开展技术推广，提供后续技术支持与服务（如人员培训、设备维护等）</w:t>
      </w:r>
      <w:r w:rsidRPr="00021A89">
        <w:rPr>
          <w:rFonts w:ascii="仿宋_GB2312" w:eastAsia="仿宋_GB2312" w:hAnsi="仿宋_GB2312" w:cs="仿宋_GB2312" w:hint="eastAsia"/>
          <w:sz w:val="32"/>
          <w:szCs w:val="32"/>
        </w:rPr>
        <w:t>。</w:t>
      </w:r>
    </w:p>
    <w:p w14:paraId="088CAE4F" w14:textId="2218E39E" w:rsidR="0046572E" w:rsidRPr="00021A89" w:rsidRDefault="0046572E" w:rsidP="0046572E">
      <w:pPr>
        <w:spacing w:line="560" w:lineRule="exact"/>
        <w:ind w:firstLineChars="200" w:firstLine="643"/>
        <w:outlineLvl w:val="1"/>
        <w:rPr>
          <w:rFonts w:ascii="楷体" w:eastAsia="楷体" w:hAnsi="楷体" w:cs="仿宋_GB2312" w:hint="eastAsia"/>
          <w:b/>
          <w:bCs/>
          <w:sz w:val="32"/>
          <w:szCs w:val="32"/>
        </w:rPr>
      </w:pPr>
      <w:r w:rsidRPr="00021A89">
        <w:rPr>
          <w:rFonts w:ascii="楷体" w:eastAsia="楷体" w:hAnsi="楷体" w:cs="仿宋_GB2312" w:hint="eastAsia"/>
          <w:b/>
          <w:bCs/>
          <w:sz w:val="32"/>
          <w:szCs w:val="32"/>
        </w:rPr>
        <w:t>（五）项目周期：</w:t>
      </w:r>
      <w:r w:rsidR="009F25B4" w:rsidRPr="00021A89">
        <w:rPr>
          <w:rFonts w:ascii="仿宋_GB2312" w:eastAsia="仿宋_GB2312" w:hAnsi="仿宋_GB2312" w:cs="仿宋_GB2312" w:hint="eastAsia"/>
          <w:sz w:val="32"/>
          <w:szCs w:val="32"/>
        </w:rPr>
        <w:t>15</w:t>
      </w:r>
      <w:r w:rsidRPr="00021A89">
        <w:rPr>
          <w:rFonts w:ascii="仿宋_GB2312" w:eastAsia="仿宋_GB2312" w:hAnsi="仿宋_GB2312" w:cs="仿宋_GB2312" w:hint="eastAsia"/>
          <w:sz w:val="32"/>
          <w:szCs w:val="32"/>
        </w:rPr>
        <w:t>个月。</w:t>
      </w:r>
    </w:p>
    <w:p w14:paraId="1807C0B4" w14:textId="6716EB67" w:rsidR="0046572E" w:rsidRPr="00021A89" w:rsidRDefault="0046572E" w:rsidP="0046572E">
      <w:pPr>
        <w:spacing w:line="560" w:lineRule="exact"/>
        <w:ind w:firstLineChars="200" w:firstLine="643"/>
        <w:outlineLvl w:val="1"/>
        <w:rPr>
          <w:rFonts w:ascii="仿宋_GB2312" w:eastAsia="仿宋_GB2312" w:hAnsi="仿宋_GB2312" w:cs="仿宋_GB2312" w:hint="eastAsia"/>
          <w:sz w:val="32"/>
          <w:szCs w:val="32"/>
        </w:rPr>
      </w:pPr>
      <w:r w:rsidRPr="00021A89">
        <w:rPr>
          <w:rFonts w:ascii="楷体" w:eastAsia="楷体" w:hAnsi="楷体" w:cs="仿宋_GB2312" w:hint="eastAsia"/>
          <w:b/>
          <w:bCs/>
          <w:sz w:val="32"/>
          <w:szCs w:val="32"/>
        </w:rPr>
        <w:t>（六）</w:t>
      </w:r>
      <w:bookmarkStart w:id="5" w:name="OLE_LINK2"/>
      <w:r w:rsidR="004E16D7" w:rsidRPr="00021A89">
        <w:rPr>
          <w:rFonts w:ascii="楷体" w:eastAsia="楷体" w:hAnsi="楷体" w:cs="仿宋_GB2312" w:hint="eastAsia"/>
          <w:b/>
          <w:bCs/>
          <w:sz w:val="32"/>
          <w:szCs w:val="32"/>
        </w:rPr>
        <w:t>项目支持金额：</w:t>
      </w:r>
      <w:r w:rsidR="00021A89" w:rsidRPr="00021A89">
        <w:rPr>
          <w:rFonts w:ascii="仿宋_GB2312" w:eastAsia="仿宋_GB2312" w:hAnsi="仿宋_GB2312" w:cs="仿宋_GB2312"/>
          <w:sz w:val="32"/>
          <w:szCs w:val="32"/>
        </w:rPr>
        <w:t>财政资金可支持</w:t>
      </w:r>
      <w:r w:rsidR="00021A89" w:rsidRPr="00021A89">
        <w:rPr>
          <w:rFonts w:ascii="仿宋_GB2312" w:eastAsia="仿宋_GB2312" w:hAnsi="仿宋_GB2312" w:cs="仿宋_GB2312" w:hint="eastAsia"/>
          <w:sz w:val="32"/>
          <w:szCs w:val="32"/>
        </w:rPr>
        <w:t>本</w:t>
      </w:r>
      <w:r w:rsidR="00021A89" w:rsidRPr="00021A89">
        <w:rPr>
          <w:rFonts w:ascii="仿宋_GB2312" w:eastAsia="仿宋_GB2312" w:hAnsi="仿宋_GB2312" w:cs="仿宋_GB2312"/>
          <w:sz w:val="32"/>
          <w:szCs w:val="32"/>
        </w:rPr>
        <w:t>项目</w:t>
      </w:r>
      <w:r w:rsidR="00021A89" w:rsidRPr="00021A89">
        <w:rPr>
          <w:rFonts w:ascii="仿宋_GB2312" w:eastAsia="仿宋_GB2312" w:hAnsi="仿宋_GB2312" w:cs="仿宋_GB2312" w:hint="eastAsia"/>
          <w:sz w:val="32"/>
          <w:szCs w:val="32"/>
        </w:rPr>
        <w:t>总投资</w:t>
      </w:r>
      <w:r w:rsidR="004E16D7" w:rsidRPr="00021A89">
        <w:rPr>
          <w:rFonts w:ascii="仿宋_GB2312" w:eastAsia="仿宋_GB2312" w:hAnsi="仿宋_GB2312" w:cs="仿宋_GB2312"/>
          <w:sz w:val="32"/>
          <w:szCs w:val="32"/>
        </w:rPr>
        <w:t>的50%</w:t>
      </w:r>
      <w:r w:rsidR="00021A89" w:rsidRPr="00021A89">
        <w:rPr>
          <w:rFonts w:ascii="仿宋_GB2312" w:eastAsia="仿宋_GB2312" w:hAnsi="仿宋_GB2312" w:cs="仿宋_GB2312"/>
          <w:sz w:val="32"/>
          <w:szCs w:val="32"/>
        </w:rPr>
        <w:t>且</w:t>
      </w:r>
      <w:r w:rsidR="004E16D7" w:rsidRPr="00021A89">
        <w:rPr>
          <w:rFonts w:ascii="仿宋_GB2312" w:eastAsia="仿宋_GB2312" w:hAnsi="仿宋_GB2312" w:cs="仿宋_GB2312"/>
          <w:sz w:val="32"/>
          <w:szCs w:val="32"/>
        </w:rPr>
        <w:t>最高</w:t>
      </w:r>
      <w:r w:rsidR="004E16D7" w:rsidRPr="00021A89">
        <w:rPr>
          <w:rFonts w:ascii="仿宋_GB2312" w:eastAsia="仿宋_GB2312" w:hAnsi="仿宋_GB2312" w:cs="仿宋_GB2312" w:hint="eastAsia"/>
          <w:sz w:val="32"/>
          <w:szCs w:val="32"/>
        </w:rPr>
        <w:t>5</w:t>
      </w:r>
      <w:r w:rsidR="004E16D7" w:rsidRPr="00021A89">
        <w:rPr>
          <w:rFonts w:ascii="仿宋_GB2312" w:eastAsia="仿宋_GB2312" w:hAnsi="仿宋_GB2312" w:cs="仿宋_GB2312"/>
          <w:sz w:val="32"/>
          <w:szCs w:val="32"/>
        </w:rPr>
        <w:t>00万元</w:t>
      </w:r>
      <w:r w:rsidR="004E16D7" w:rsidRPr="00021A89">
        <w:rPr>
          <w:rFonts w:ascii="仿宋_GB2312" w:eastAsia="仿宋_GB2312" w:hAnsi="仿宋_GB2312" w:cs="仿宋_GB2312" w:hint="eastAsia"/>
          <w:sz w:val="32"/>
          <w:szCs w:val="32"/>
        </w:rPr>
        <w:t>，</w:t>
      </w:r>
      <w:r w:rsidR="00021A89" w:rsidRPr="00021A89">
        <w:rPr>
          <w:rFonts w:ascii="仿宋_GB2312" w:eastAsia="仿宋_GB2312" w:hAnsi="仿宋_GB2312" w:cs="仿宋_GB2312"/>
          <w:sz w:val="32"/>
          <w:szCs w:val="32"/>
        </w:rPr>
        <w:t>剩余部分由</w:t>
      </w:r>
      <w:r w:rsidR="00021A89" w:rsidRPr="00021A89">
        <w:rPr>
          <w:rFonts w:ascii="仿宋_GB2312" w:eastAsia="仿宋_GB2312" w:hAnsi="仿宋_GB2312" w:cs="仿宋_GB2312" w:hint="eastAsia"/>
          <w:sz w:val="32"/>
          <w:szCs w:val="32"/>
        </w:rPr>
        <w:t>出题单位和/或</w:t>
      </w:r>
      <w:r w:rsidR="00021A89" w:rsidRPr="00021A89">
        <w:rPr>
          <w:rFonts w:ascii="仿宋_GB2312" w:eastAsia="仿宋_GB2312" w:hAnsi="仿宋_GB2312" w:cs="仿宋_GB2312"/>
          <w:sz w:val="32"/>
          <w:szCs w:val="32"/>
        </w:rPr>
        <w:t>揭榜单位自筹</w:t>
      </w:r>
      <w:r w:rsidR="004E16D7" w:rsidRPr="00021A89">
        <w:rPr>
          <w:rFonts w:ascii="仿宋_GB2312" w:eastAsia="仿宋_GB2312" w:hAnsi="仿宋_GB2312" w:cs="仿宋_GB2312" w:hint="eastAsia"/>
          <w:sz w:val="32"/>
          <w:szCs w:val="32"/>
        </w:rPr>
        <w:t>。</w:t>
      </w:r>
      <w:bookmarkEnd w:id="5"/>
    </w:p>
    <w:p w14:paraId="4BDF932A" w14:textId="77777777" w:rsidR="0038545F" w:rsidRPr="00021A89" w:rsidRDefault="0038545F">
      <w:pPr>
        <w:widowControl/>
        <w:jc w:val="left"/>
        <w:rPr>
          <w:rFonts w:ascii="黑体" w:eastAsia="黑体" w:hAnsi="黑体" w:cs="黑体" w:hint="eastAsia"/>
          <w:sz w:val="32"/>
          <w:szCs w:val="40"/>
        </w:rPr>
      </w:pPr>
      <w:r w:rsidRPr="00021A89">
        <w:rPr>
          <w:rFonts w:ascii="黑体" w:eastAsia="黑体" w:hAnsi="黑体" w:cs="黑体" w:hint="eastAsia"/>
          <w:sz w:val="32"/>
          <w:szCs w:val="40"/>
        </w:rPr>
        <w:br w:type="page"/>
      </w:r>
    </w:p>
    <w:p w14:paraId="1E2F79F1" w14:textId="1CB44C4B" w:rsidR="00102E89" w:rsidRPr="00021A89" w:rsidRDefault="009E00F6" w:rsidP="009E00F6">
      <w:pPr>
        <w:spacing w:line="560" w:lineRule="exact"/>
        <w:ind w:firstLineChars="200" w:firstLine="640"/>
        <w:outlineLvl w:val="1"/>
        <w:rPr>
          <w:rFonts w:ascii="黑体" w:eastAsia="黑体" w:hAnsi="黑体" w:cs="黑体" w:hint="eastAsia"/>
          <w:sz w:val="32"/>
          <w:szCs w:val="40"/>
        </w:rPr>
      </w:pPr>
      <w:r w:rsidRPr="00021A89">
        <w:rPr>
          <w:rFonts w:ascii="黑体" w:eastAsia="黑体" w:hAnsi="黑体" w:cs="黑体" w:hint="eastAsia"/>
          <w:sz w:val="32"/>
          <w:szCs w:val="40"/>
        </w:rPr>
        <w:lastRenderedPageBreak/>
        <w:t>三</w:t>
      </w:r>
      <w:r w:rsidR="00102E89" w:rsidRPr="00021A89">
        <w:rPr>
          <w:rFonts w:ascii="黑体" w:eastAsia="黑体" w:hAnsi="黑体" w:cs="黑体" w:hint="eastAsia"/>
          <w:sz w:val="32"/>
          <w:szCs w:val="40"/>
        </w:rPr>
        <w:t>、</w:t>
      </w:r>
      <w:r w:rsidR="00102E89" w:rsidRPr="00021A89">
        <w:rPr>
          <w:rFonts w:ascii="黑体" w:eastAsia="黑体" w:hAnsi="黑体" w:cs="黑体"/>
          <w:sz w:val="32"/>
          <w:szCs w:val="40"/>
        </w:rPr>
        <w:t>全彩</w:t>
      </w:r>
      <w:proofErr w:type="gramStart"/>
      <w:r w:rsidR="00102E89" w:rsidRPr="00021A89">
        <w:rPr>
          <w:rFonts w:ascii="黑体" w:eastAsia="黑体" w:hAnsi="黑体" w:cs="黑体"/>
          <w:sz w:val="32"/>
          <w:szCs w:val="40"/>
        </w:rPr>
        <w:t>碳化硅光波导</w:t>
      </w:r>
      <w:proofErr w:type="gramEnd"/>
      <w:r w:rsidR="00102E89" w:rsidRPr="00021A89">
        <w:rPr>
          <w:rFonts w:ascii="黑体" w:eastAsia="黑体" w:hAnsi="黑体" w:cs="黑体"/>
          <w:sz w:val="32"/>
          <w:szCs w:val="40"/>
        </w:rPr>
        <w:t>AR智能眼镜赋能政务应用示范项目</w:t>
      </w:r>
    </w:p>
    <w:p w14:paraId="23B55E03" w14:textId="4AFE67C8" w:rsidR="00102E89" w:rsidRPr="00021A89" w:rsidRDefault="00102E89" w:rsidP="00102E89">
      <w:pPr>
        <w:spacing w:line="560" w:lineRule="exact"/>
        <w:ind w:firstLineChars="200" w:firstLine="643"/>
        <w:outlineLvl w:val="1"/>
        <w:rPr>
          <w:rFonts w:ascii="黑体" w:eastAsia="黑体" w:hAnsi="黑体" w:cs="黑体" w:hint="eastAsia"/>
          <w:sz w:val="32"/>
          <w:szCs w:val="40"/>
        </w:rPr>
      </w:pPr>
      <w:r w:rsidRPr="00021A89">
        <w:rPr>
          <w:rFonts w:ascii="楷体" w:eastAsia="楷体" w:hAnsi="楷体" w:cs="仿宋_GB2312"/>
          <w:b/>
          <w:bCs/>
          <w:sz w:val="32"/>
          <w:szCs w:val="32"/>
        </w:rPr>
        <w:t>（一）任务目标：</w:t>
      </w:r>
      <w:r w:rsidRPr="00021A89">
        <w:rPr>
          <w:rFonts w:ascii="仿宋_GB2312" w:eastAsia="仿宋_GB2312" w:hAnsi="仿宋_GB2312" w:cs="仿宋_GB2312"/>
          <w:sz w:val="32"/>
          <w:szCs w:val="32"/>
        </w:rPr>
        <w:t>以经开区重大活动保障、综合执法、生态环境三大政务示范场景，聚焦AR智能眼镜“端侧算法研发、SDK开发、硬件适配交付”三大核心任务，完成5类以上端侧算法研发、标准化SDK搭建，实现全彩</w:t>
      </w:r>
      <w:proofErr w:type="gramStart"/>
      <w:r w:rsidRPr="00021A89">
        <w:rPr>
          <w:rFonts w:ascii="仿宋_GB2312" w:eastAsia="仿宋_GB2312" w:hAnsi="仿宋_GB2312" w:cs="仿宋_GB2312"/>
          <w:sz w:val="32"/>
          <w:szCs w:val="32"/>
        </w:rPr>
        <w:t>碳化硅光波导</w:t>
      </w:r>
      <w:proofErr w:type="gramEnd"/>
      <w:r w:rsidRPr="00021A89">
        <w:rPr>
          <w:rFonts w:ascii="仿宋_GB2312" w:eastAsia="仿宋_GB2312" w:hAnsi="仿宋_GB2312" w:cs="仿宋_GB2312"/>
          <w:sz w:val="32"/>
          <w:szCs w:val="32"/>
        </w:rPr>
        <w:t>AR智能眼镜及边缘计算盒子选型交付与落地试点，编制政务领域智能眼镜应用规范及标准化指南，为行业推广提供参考依据。</w:t>
      </w:r>
    </w:p>
    <w:p w14:paraId="5186182D" w14:textId="77777777" w:rsidR="003B7B76" w:rsidRPr="00021A89" w:rsidRDefault="00102E89" w:rsidP="003B7B76">
      <w:pPr>
        <w:spacing w:line="560" w:lineRule="exact"/>
        <w:ind w:firstLineChars="200" w:firstLine="643"/>
        <w:rPr>
          <w:rFonts w:ascii="楷体" w:eastAsia="楷体" w:hAnsi="楷体" w:cs="仿宋_GB2312" w:hint="eastAsia"/>
          <w:b/>
          <w:bCs/>
          <w:sz w:val="32"/>
          <w:szCs w:val="32"/>
        </w:rPr>
      </w:pPr>
      <w:r w:rsidRPr="00021A89">
        <w:rPr>
          <w:rFonts w:ascii="楷体" w:eastAsia="楷体" w:hAnsi="楷体" w:cs="仿宋_GB2312"/>
          <w:b/>
          <w:bCs/>
          <w:sz w:val="32"/>
          <w:szCs w:val="32"/>
        </w:rPr>
        <w:t>（二）指标要求：</w:t>
      </w:r>
    </w:p>
    <w:p w14:paraId="454161E9" w14:textId="77777777" w:rsidR="003B7B76" w:rsidRPr="00021A89" w:rsidRDefault="003B7B76" w:rsidP="003B7B76">
      <w:pPr>
        <w:spacing w:line="560" w:lineRule="exact"/>
        <w:ind w:firstLineChars="200" w:firstLine="643"/>
        <w:rPr>
          <w:rFonts w:ascii="仿宋_GB2312" w:eastAsia="仿宋_GB2312" w:hAnsi="楷体_GB2312" w:cs="楷体_GB2312" w:hint="eastAsia"/>
          <w:sz w:val="32"/>
          <w:szCs w:val="40"/>
        </w:rPr>
      </w:pPr>
      <w:r w:rsidRPr="00021A89">
        <w:rPr>
          <w:rFonts w:ascii="仿宋_GB2312" w:eastAsia="仿宋_GB2312" w:hAnsi="楷体" w:cs="仿宋_GB2312" w:hint="eastAsia"/>
          <w:b/>
          <w:bCs/>
          <w:sz w:val="32"/>
          <w:szCs w:val="32"/>
        </w:rPr>
        <w:t>1.技术指标：</w:t>
      </w:r>
      <w:r w:rsidRPr="00021A89">
        <w:rPr>
          <w:rFonts w:ascii="仿宋_GB2312" w:eastAsia="仿宋_GB2312" w:hAnsi="楷体_GB2312" w:cs="楷体_GB2312" w:hint="eastAsia"/>
          <w:b/>
          <w:bCs/>
          <w:sz w:val="32"/>
          <w:szCs w:val="40"/>
        </w:rPr>
        <w:t>①</w:t>
      </w:r>
      <w:r w:rsidR="00102E89" w:rsidRPr="00021A89">
        <w:rPr>
          <w:rFonts w:ascii="仿宋_GB2312" w:eastAsia="仿宋_GB2312" w:hAnsi="楷体_GB2312" w:cs="楷体_GB2312" w:hint="eastAsia"/>
          <w:b/>
          <w:bCs/>
          <w:sz w:val="32"/>
          <w:szCs w:val="40"/>
        </w:rPr>
        <w:t>AR智能眼镜：</w:t>
      </w:r>
      <w:r w:rsidR="00102E89" w:rsidRPr="00021A89">
        <w:rPr>
          <w:rFonts w:ascii="仿宋_GB2312" w:eastAsia="仿宋_GB2312" w:hAnsi="楷体_GB2312" w:cs="楷体_GB2312" w:hint="eastAsia"/>
          <w:sz w:val="32"/>
          <w:szCs w:val="40"/>
        </w:rPr>
        <w:t>重量≤60g，双芯片架构，摄像头≥800</w:t>
      </w:r>
      <w:proofErr w:type="gramStart"/>
      <w:r w:rsidR="00102E89" w:rsidRPr="00021A89">
        <w:rPr>
          <w:rFonts w:ascii="仿宋_GB2312" w:eastAsia="仿宋_GB2312" w:hAnsi="楷体_GB2312" w:cs="楷体_GB2312" w:hint="eastAsia"/>
          <w:sz w:val="32"/>
          <w:szCs w:val="40"/>
        </w:rPr>
        <w:t>万像</w:t>
      </w:r>
      <w:proofErr w:type="gramEnd"/>
      <w:r w:rsidR="00102E89" w:rsidRPr="00021A89">
        <w:rPr>
          <w:rFonts w:ascii="仿宋_GB2312" w:eastAsia="仿宋_GB2312" w:hAnsi="楷体_GB2312" w:cs="楷体_GB2312" w:hint="eastAsia"/>
          <w:sz w:val="32"/>
          <w:szCs w:val="40"/>
        </w:rPr>
        <w:t>素；光波导光栅刻蚀深度&gt;50nm，折射率≥2.5，厚度≤0.6mm，光效≥800nits/</w:t>
      </w:r>
      <w:proofErr w:type="spellStart"/>
      <w:r w:rsidR="00102E89" w:rsidRPr="00021A89">
        <w:rPr>
          <w:rFonts w:ascii="仿宋_GB2312" w:eastAsia="仿宋_GB2312" w:hAnsi="楷体_GB2312" w:cs="楷体_GB2312" w:hint="eastAsia"/>
          <w:sz w:val="32"/>
          <w:szCs w:val="40"/>
        </w:rPr>
        <w:t>lm</w:t>
      </w:r>
      <w:proofErr w:type="spellEnd"/>
      <w:r w:rsidR="00102E89" w:rsidRPr="00021A89">
        <w:rPr>
          <w:rFonts w:ascii="仿宋_GB2312" w:eastAsia="仿宋_GB2312" w:hAnsi="楷体_GB2312" w:cs="楷体_GB2312" w:hint="eastAsia"/>
          <w:sz w:val="32"/>
          <w:szCs w:val="40"/>
        </w:rPr>
        <w:t>；工作温度为-40℃～55℃；5麦克风阵列，噪声抑制≥40dB；支持实体按键/</w:t>
      </w:r>
      <w:proofErr w:type="gramStart"/>
      <w:r w:rsidR="00102E89" w:rsidRPr="00021A89">
        <w:rPr>
          <w:rFonts w:ascii="仿宋_GB2312" w:eastAsia="仿宋_GB2312" w:hAnsi="楷体_GB2312" w:cs="楷体_GB2312" w:hint="eastAsia"/>
          <w:sz w:val="32"/>
          <w:szCs w:val="40"/>
        </w:rPr>
        <w:t>触控板</w:t>
      </w:r>
      <w:proofErr w:type="gramEnd"/>
      <w:r w:rsidR="00102E89" w:rsidRPr="00021A89">
        <w:rPr>
          <w:rFonts w:ascii="仿宋_GB2312" w:eastAsia="仿宋_GB2312" w:hAnsi="楷体_GB2312" w:cs="楷体_GB2312" w:hint="eastAsia"/>
          <w:sz w:val="32"/>
          <w:szCs w:val="40"/>
        </w:rPr>
        <w:t>/语音多重交互，集成</w:t>
      </w:r>
      <w:proofErr w:type="spellStart"/>
      <w:r w:rsidR="00102E89" w:rsidRPr="00021A89">
        <w:rPr>
          <w:rFonts w:ascii="仿宋_GB2312" w:eastAsia="仿宋_GB2312" w:hAnsi="楷体_GB2312" w:cs="楷体_GB2312" w:hint="eastAsia"/>
          <w:sz w:val="32"/>
          <w:szCs w:val="40"/>
        </w:rPr>
        <w:t>WiFi</w:t>
      </w:r>
      <w:proofErr w:type="spellEnd"/>
      <w:r w:rsidR="00102E89" w:rsidRPr="00021A89">
        <w:rPr>
          <w:rFonts w:ascii="仿宋_GB2312" w:eastAsia="仿宋_GB2312" w:hAnsi="楷体_GB2312" w:cs="楷体_GB2312" w:hint="eastAsia"/>
          <w:sz w:val="32"/>
          <w:szCs w:val="40"/>
        </w:rPr>
        <w:t xml:space="preserve"> 6+</w:t>
      </w:r>
      <w:proofErr w:type="gramStart"/>
      <w:r w:rsidR="00102E89" w:rsidRPr="00021A89">
        <w:rPr>
          <w:rFonts w:ascii="仿宋_GB2312" w:eastAsia="仿宋_GB2312" w:hAnsi="楷体_GB2312" w:cs="楷体_GB2312" w:hint="eastAsia"/>
          <w:sz w:val="32"/>
          <w:szCs w:val="40"/>
        </w:rPr>
        <w:t>蓝牙</w:t>
      </w:r>
      <w:proofErr w:type="gramEnd"/>
      <w:r w:rsidR="00102E89" w:rsidRPr="00021A89">
        <w:rPr>
          <w:rFonts w:ascii="仿宋_GB2312" w:eastAsia="仿宋_GB2312" w:hAnsi="楷体_GB2312" w:cs="楷体_GB2312" w:hint="eastAsia"/>
          <w:sz w:val="32"/>
          <w:szCs w:val="40"/>
        </w:rPr>
        <w:t>5.4；整机国产化率≥85%。</w:t>
      </w:r>
      <w:r w:rsidRPr="00021A89">
        <w:rPr>
          <w:rFonts w:ascii="仿宋_GB2312" w:eastAsia="仿宋_GB2312" w:hAnsi="楷体_GB2312" w:cs="楷体_GB2312" w:hint="eastAsia"/>
          <w:b/>
          <w:bCs/>
          <w:sz w:val="32"/>
          <w:szCs w:val="40"/>
        </w:rPr>
        <w:t>②</w:t>
      </w:r>
      <w:r w:rsidR="00102E89" w:rsidRPr="00021A89">
        <w:rPr>
          <w:rFonts w:ascii="仿宋_GB2312" w:eastAsia="仿宋_GB2312" w:hAnsi="楷体_GB2312" w:cs="楷体_GB2312" w:hint="eastAsia"/>
          <w:b/>
          <w:bCs/>
          <w:sz w:val="32"/>
          <w:szCs w:val="40"/>
        </w:rPr>
        <w:t>边缘计算盒子：</w:t>
      </w:r>
      <w:r w:rsidR="00102E89" w:rsidRPr="00021A89">
        <w:rPr>
          <w:rFonts w:ascii="仿宋_GB2312" w:eastAsia="仿宋_GB2312" w:hAnsi="楷体_GB2312" w:cs="楷体_GB2312" w:hint="eastAsia"/>
          <w:sz w:val="32"/>
          <w:szCs w:val="40"/>
        </w:rPr>
        <w:t>NPU</w:t>
      </w:r>
      <w:proofErr w:type="gramStart"/>
      <w:r w:rsidR="00102E89" w:rsidRPr="00021A89">
        <w:rPr>
          <w:rFonts w:ascii="仿宋_GB2312" w:eastAsia="仿宋_GB2312" w:hAnsi="楷体_GB2312" w:cs="楷体_GB2312" w:hint="eastAsia"/>
          <w:sz w:val="32"/>
          <w:szCs w:val="40"/>
        </w:rPr>
        <w:t>算力</w:t>
      </w:r>
      <w:proofErr w:type="gramEnd"/>
      <w:r w:rsidR="00102E89" w:rsidRPr="00021A89">
        <w:rPr>
          <w:rFonts w:ascii="仿宋_GB2312" w:eastAsia="仿宋_GB2312" w:hAnsi="楷体_GB2312" w:cs="楷体_GB2312" w:hint="eastAsia"/>
          <w:sz w:val="32"/>
          <w:szCs w:val="40"/>
        </w:rPr>
        <w:t>≥6TOPS，内存≥12GB，存储≥256GB，整机防护等级≥IP54。</w:t>
      </w:r>
      <w:r w:rsidRPr="00021A89">
        <w:rPr>
          <w:rFonts w:ascii="仿宋_GB2312" w:eastAsia="仿宋_GB2312" w:hAnsi="楷体_GB2312" w:cs="楷体_GB2312" w:hint="eastAsia"/>
          <w:b/>
          <w:bCs/>
          <w:sz w:val="32"/>
          <w:szCs w:val="40"/>
        </w:rPr>
        <w:t>③</w:t>
      </w:r>
      <w:r w:rsidR="00102E89" w:rsidRPr="00021A89">
        <w:rPr>
          <w:rFonts w:ascii="仿宋_GB2312" w:eastAsia="仿宋_GB2312" w:hAnsi="楷体_GB2312" w:cs="楷体_GB2312" w:hint="eastAsia"/>
          <w:b/>
          <w:bCs/>
          <w:sz w:val="32"/>
          <w:szCs w:val="40"/>
        </w:rPr>
        <w:t>算法性能：</w:t>
      </w:r>
      <w:r w:rsidR="00102E89" w:rsidRPr="00021A89">
        <w:rPr>
          <w:rFonts w:ascii="仿宋_GB2312" w:eastAsia="仿宋_GB2312" w:hAnsi="楷体_GB2312" w:cs="楷体_GB2312" w:hint="eastAsia"/>
          <w:sz w:val="32"/>
          <w:szCs w:val="40"/>
        </w:rPr>
        <w:t>语音识别40dB及</w:t>
      </w:r>
      <w:proofErr w:type="gramStart"/>
      <w:r w:rsidR="00102E89" w:rsidRPr="00021A89">
        <w:rPr>
          <w:rFonts w:ascii="仿宋_GB2312" w:eastAsia="仿宋_GB2312" w:hAnsi="楷体_GB2312" w:cs="楷体_GB2312" w:hint="eastAsia"/>
          <w:sz w:val="32"/>
          <w:szCs w:val="40"/>
        </w:rPr>
        <w:t>以下环境</w:t>
      </w:r>
      <w:proofErr w:type="gramEnd"/>
      <w:r w:rsidR="00102E89" w:rsidRPr="00021A89">
        <w:rPr>
          <w:rFonts w:ascii="仿宋_GB2312" w:eastAsia="仿宋_GB2312" w:hAnsi="楷体_GB2312" w:cs="楷体_GB2312" w:hint="eastAsia"/>
          <w:sz w:val="32"/>
          <w:szCs w:val="40"/>
        </w:rPr>
        <w:t>唤醒率≥95%，60dB及</w:t>
      </w:r>
      <w:proofErr w:type="gramStart"/>
      <w:r w:rsidR="00102E89" w:rsidRPr="00021A89">
        <w:rPr>
          <w:rFonts w:ascii="仿宋_GB2312" w:eastAsia="仿宋_GB2312" w:hAnsi="楷体_GB2312" w:cs="楷体_GB2312" w:hint="eastAsia"/>
          <w:sz w:val="32"/>
          <w:szCs w:val="40"/>
        </w:rPr>
        <w:t>以下环境</w:t>
      </w:r>
      <w:proofErr w:type="gramEnd"/>
      <w:r w:rsidR="00102E89" w:rsidRPr="00021A89">
        <w:rPr>
          <w:rFonts w:ascii="仿宋_GB2312" w:eastAsia="仿宋_GB2312" w:hAnsi="楷体_GB2312" w:cs="楷体_GB2312" w:hint="eastAsia"/>
          <w:sz w:val="32"/>
          <w:szCs w:val="40"/>
        </w:rPr>
        <w:t>唤醒率≥90%，响应≤500ms；车牌识别准确率≥98%，处理时延≤500ms；人脸识别准确率≥98%，人脸偏转≤15°时鲁棒性≥90%；证照OCR支持不少于5类证照识别，准确率≥90%，处理耗时≤800ms，可适配±15°倾斜画面</w:t>
      </w:r>
      <w:r w:rsidRPr="00021A89">
        <w:rPr>
          <w:rFonts w:ascii="仿宋_GB2312" w:eastAsia="仿宋_GB2312" w:hAnsi="楷体_GB2312" w:cs="楷体_GB2312" w:hint="eastAsia"/>
          <w:sz w:val="32"/>
          <w:szCs w:val="40"/>
        </w:rPr>
        <w:t>。</w:t>
      </w:r>
      <w:r w:rsidRPr="00021A89">
        <w:rPr>
          <w:rFonts w:ascii="仿宋_GB2312" w:eastAsia="仿宋_GB2312" w:hAnsi="楷体_GB2312" w:cs="楷体_GB2312" w:hint="eastAsia"/>
          <w:b/>
          <w:bCs/>
          <w:sz w:val="32"/>
          <w:szCs w:val="40"/>
        </w:rPr>
        <w:t>④</w:t>
      </w:r>
      <w:r w:rsidR="00102E89" w:rsidRPr="00021A89">
        <w:rPr>
          <w:rFonts w:ascii="仿宋_GB2312" w:eastAsia="仿宋_GB2312" w:hAnsi="楷体_GB2312" w:cs="楷体_GB2312" w:hint="eastAsia"/>
          <w:b/>
          <w:bCs/>
          <w:sz w:val="32"/>
          <w:szCs w:val="40"/>
        </w:rPr>
        <w:t>软件开发套件（SDK）：</w:t>
      </w:r>
      <w:r w:rsidR="00102E89" w:rsidRPr="00021A89">
        <w:rPr>
          <w:rFonts w:ascii="仿宋_GB2312" w:eastAsia="仿宋_GB2312" w:hAnsi="楷体_GB2312" w:cs="楷体_GB2312" w:hint="eastAsia"/>
          <w:sz w:val="32"/>
          <w:szCs w:val="40"/>
        </w:rPr>
        <w:t>单API响应≤100ms，关键接口单元测试通过率100%，接口成功率≥99.9%，稳定运行≥8小时。</w:t>
      </w:r>
    </w:p>
    <w:p w14:paraId="2E0E6EC4" w14:textId="205A5A28" w:rsidR="003B7B76" w:rsidRPr="00021A89" w:rsidRDefault="003B7B76" w:rsidP="003B7B76">
      <w:pPr>
        <w:spacing w:line="560" w:lineRule="exact"/>
        <w:ind w:firstLineChars="200" w:firstLine="643"/>
        <w:rPr>
          <w:rFonts w:ascii="楷体" w:eastAsia="楷体" w:hAnsi="楷体" w:cs="仿宋_GB2312" w:hint="eastAsia"/>
          <w:b/>
          <w:bCs/>
          <w:sz w:val="32"/>
          <w:szCs w:val="32"/>
        </w:rPr>
      </w:pPr>
      <w:r w:rsidRPr="00021A89">
        <w:rPr>
          <w:rFonts w:ascii="仿宋_GB2312" w:eastAsia="仿宋_GB2312" w:hAnsi="楷体_GB2312" w:cs="楷体_GB2312" w:hint="eastAsia"/>
          <w:b/>
          <w:bCs/>
          <w:sz w:val="32"/>
          <w:szCs w:val="40"/>
        </w:rPr>
        <w:t>2.</w:t>
      </w:r>
      <w:r w:rsidRPr="00021A89">
        <w:rPr>
          <w:rFonts w:ascii="仿宋_GB2312" w:eastAsia="仿宋_GB2312" w:hint="eastAsia"/>
          <w:b/>
          <w:bCs/>
        </w:rPr>
        <w:t xml:space="preserve"> </w:t>
      </w:r>
      <w:r w:rsidRPr="00021A89">
        <w:rPr>
          <w:rFonts w:ascii="仿宋_GB2312" w:eastAsia="仿宋_GB2312" w:hAnsi="楷体_GB2312" w:cs="楷体_GB2312" w:hint="eastAsia"/>
          <w:b/>
          <w:bCs/>
          <w:sz w:val="32"/>
          <w:szCs w:val="40"/>
        </w:rPr>
        <w:t>产业化指标：</w:t>
      </w:r>
      <w:r w:rsidRPr="00021A89">
        <w:rPr>
          <w:rFonts w:ascii="仿宋_GB2312" w:eastAsia="仿宋_GB2312" w:hAnsi="仿宋_GB2312" w:cs="仿宋_GB2312" w:hint="eastAsia"/>
          <w:sz w:val="32"/>
          <w:szCs w:val="40"/>
        </w:rPr>
        <w:t>在经开区范围内实现重大活动保障、综合</w:t>
      </w:r>
      <w:r w:rsidRPr="00021A89">
        <w:rPr>
          <w:rFonts w:ascii="仿宋_GB2312" w:eastAsia="仿宋_GB2312" w:hAnsi="仿宋_GB2312" w:cs="仿宋_GB2312" w:hint="eastAsia"/>
          <w:sz w:val="32"/>
          <w:szCs w:val="40"/>
        </w:rPr>
        <w:lastRenderedPageBreak/>
        <w:t>执法、生态环境三大领域的试点应用，覆盖政务人员不少于100人使用。综合执法单次证照核验效率提升30%以上，生态环境检查效率提升15%以上，政务服务满意度提升20%以上。一线使用人员对系统功能完整性、操作便捷性、系统稳定性满意度调查综合评分不低于85分。</w:t>
      </w:r>
    </w:p>
    <w:p w14:paraId="7822DCC3" w14:textId="17DB4061" w:rsidR="00102E89" w:rsidRPr="00021A89" w:rsidRDefault="00102E89" w:rsidP="003B7B76">
      <w:pPr>
        <w:spacing w:line="560" w:lineRule="exact"/>
        <w:ind w:firstLineChars="200" w:firstLine="643"/>
        <w:outlineLvl w:val="1"/>
        <w:rPr>
          <w:rFonts w:ascii="仿宋_GB2312" w:eastAsia="仿宋_GB2312" w:hAnsi="仿宋_GB2312" w:cs="仿宋_GB2312" w:hint="eastAsia"/>
          <w:sz w:val="32"/>
          <w:szCs w:val="32"/>
        </w:rPr>
      </w:pPr>
      <w:r w:rsidRPr="00021A89">
        <w:rPr>
          <w:rFonts w:ascii="楷体" w:eastAsia="楷体" w:hAnsi="楷体" w:cs="仿宋_GB2312"/>
          <w:b/>
          <w:bCs/>
          <w:sz w:val="32"/>
          <w:szCs w:val="32"/>
        </w:rPr>
        <w:t>（三）项目交付成果：</w:t>
      </w:r>
      <w:r w:rsidR="003B7B76" w:rsidRPr="00021A89">
        <w:rPr>
          <w:rFonts w:ascii="仿宋_GB2312" w:eastAsia="仿宋_GB2312" w:hAnsi="仿宋_GB2312" w:cs="仿宋_GB2312" w:hint="eastAsia"/>
          <w:sz w:val="32"/>
          <w:szCs w:val="32"/>
        </w:rPr>
        <w:t>全彩</w:t>
      </w:r>
      <w:proofErr w:type="gramStart"/>
      <w:r w:rsidR="003B7B76" w:rsidRPr="00021A89">
        <w:rPr>
          <w:rFonts w:ascii="仿宋_GB2312" w:eastAsia="仿宋_GB2312" w:hAnsi="仿宋_GB2312" w:cs="仿宋_GB2312" w:hint="eastAsia"/>
          <w:sz w:val="32"/>
          <w:szCs w:val="32"/>
        </w:rPr>
        <w:t>碳化硅光波导</w:t>
      </w:r>
      <w:proofErr w:type="gramEnd"/>
      <w:r w:rsidR="003B7B76" w:rsidRPr="00021A89">
        <w:rPr>
          <w:rFonts w:ascii="仿宋_GB2312" w:eastAsia="仿宋_GB2312" w:hAnsi="仿宋_GB2312" w:cs="仿宋_GB2312" w:hint="eastAsia"/>
          <w:sz w:val="32"/>
          <w:szCs w:val="32"/>
        </w:rPr>
        <w:t>AR智能眼镜100台、</w:t>
      </w:r>
      <w:proofErr w:type="gramStart"/>
      <w:r w:rsidR="003B7B76" w:rsidRPr="00021A89">
        <w:rPr>
          <w:rFonts w:ascii="仿宋_GB2312" w:eastAsia="仿宋_GB2312" w:hAnsi="仿宋_GB2312" w:cs="仿宋_GB2312" w:hint="eastAsia"/>
          <w:sz w:val="32"/>
          <w:szCs w:val="32"/>
        </w:rPr>
        <w:t>边缘算力盒子</w:t>
      </w:r>
      <w:proofErr w:type="gramEnd"/>
      <w:r w:rsidR="003B7B76" w:rsidRPr="00021A89">
        <w:rPr>
          <w:rFonts w:ascii="仿宋_GB2312" w:eastAsia="仿宋_GB2312" w:hAnsi="仿宋_GB2312" w:cs="仿宋_GB2312" w:hint="eastAsia"/>
          <w:sz w:val="32"/>
          <w:szCs w:val="32"/>
        </w:rPr>
        <w:t>50台， 5类以上</w:t>
      </w:r>
      <w:proofErr w:type="gramStart"/>
      <w:r w:rsidR="003B7B76" w:rsidRPr="00021A89">
        <w:rPr>
          <w:rFonts w:ascii="仿宋_GB2312" w:eastAsia="仿宋_GB2312" w:hAnsi="仿宋_GB2312" w:cs="仿宋_GB2312" w:hint="eastAsia"/>
          <w:sz w:val="32"/>
          <w:szCs w:val="32"/>
        </w:rPr>
        <w:t>眼镜端侧算法</w:t>
      </w:r>
      <w:proofErr w:type="gramEnd"/>
      <w:r w:rsidR="003B7B76" w:rsidRPr="00021A89">
        <w:rPr>
          <w:rFonts w:ascii="仿宋_GB2312" w:eastAsia="仿宋_GB2312" w:hAnsi="仿宋_GB2312" w:cs="仿宋_GB2312" w:hint="eastAsia"/>
          <w:sz w:val="32"/>
          <w:szCs w:val="32"/>
        </w:rPr>
        <w:t>模型与软件开发套件SDK；三大领域试点应用方案及效果评估报告，政务领域应用规范与标准化指南，以及配套培训材料、操作指南、用户手册，完成不少于3 项实用新型专利申报并取得受理通知书，获取4项及以上软件著作权登记证书，同时出具整机国产化率自查报告。</w:t>
      </w:r>
    </w:p>
    <w:p w14:paraId="6C7C1CF3" w14:textId="10F5A1E7" w:rsidR="00102E89" w:rsidRPr="00021A89" w:rsidRDefault="00102E89" w:rsidP="00102E89">
      <w:pPr>
        <w:spacing w:line="560" w:lineRule="exact"/>
        <w:ind w:firstLineChars="200" w:firstLine="643"/>
        <w:outlineLvl w:val="1"/>
        <w:rPr>
          <w:rFonts w:ascii="楷体" w:eastAsia="楷体" w:hAnsi="楷体" w:cs="仿宋_GB2312" w:hint="eastAsia"/>
          <w:b/>
          <w:bCs/>
          <w:sz w:val="32"/>
          <w:szCs w:val="32"/>
        </w:rPr>
      </w:pPr>
      <w:r w:rsidRPr="00021A89">
        <w:rPr>
          <w:rFonts w:ascii="楷体" w:eastAsia="楷体" w:hAnsi="楷体" w:cs="仿宋_GB2312"/>
          <w:b/>
          <w:bCs/>
          <w:sz w:val="32"/>
          <w:szCs w:val="32"/>
        </w:rPr>
        <w:t>（四）揭榜方要求：</w:t>
      </w:r>
      <w:r w:rsidR="003B7B76" w:rsidRPr="00021A89">
        <w:rPr>
          <w:rFonts w:ascii="仿宋_GB2312" w:eastAsia="仿宋_GB2312" w:hAnsi="仿宋_GB2312" w:cs="仿宋_GB2312"/>
          <w:sz w:val="32"/>
          <w:szCs w:val="32"/>
        </w:rPr>
        <w:t>具备计算机视觉、AI研发能力与完善配套设施，可支撑智能眼镜全链条研发；拥有专业团队，核心成员在光学显示、</w:t>
      </w:r>
      <w:proofErr w:type="gramStart"/>
      <w:r w:rsidR="003B7B76" w:rsidRPr="00021A89">
        <w:rPr>
          <w:rFonts w:ascii="仿宋_GB2312" w:eastAsia="仿宋_GB2312" w:hAnsi="仿宋_GB2312" w:cs="仿宋_GB2312"/>
          <w:sz w:val="32"/>
          <w:szCs w:val="32"/>
        </w:rPr>
        <w:t>端侧</w:t>
      </w:r>
      <w:proofErr w:type="gramEnd"/>
      <w:r w:rsidR="003B7B76" w:rsidRPr="00021A89">
        <w:rPr>
          <w:rFonts w:ascii="仿宋_GB2312" w:eastAsia="仿宋_GB2312" w:hAnsi="仿宋_GB2312" w:cs="仿宋_GB2312"/>
          <w:sz w:val="32"/>
          <w:szCs w:val="32"/>
        </w:rPr>
        <w:t>AI、SDK开发、系统集成等领域经验丰富；具备自筹资金能力，保障项目推进；揭榜方信誉良好、履约力强，无重大违规，按要求交付，申报附资质及业绩证明</w:t>
      </w:r>
      <w:r w:rsidRPr="00021A89">
        <w:rPr>
          <w:rFonts w:ascii="仿宋_GB2312" w:eastAsia="仿宋_GB2312" w:hAnsi="仿宋_GB2312" w:cs="仿宋_GB2312"/>
          <w:sz w:val="32"/>
          <w:szCs w:val="32"/>
        </w:rPr>
        <w:t>。</w:t>
      </w:r>
    </w:p>
    <w:p w14:paraId="706F76B5" w14:textId="473A6C91" w:rsidR="00102E89" w:rsidRPr="00021A89" w:rsidRDefault="00102E89" w:rsidP="00102E89">
      <w:pPr>
        <w:spacing w:line="560" w:lineRule="exact"/>
        <w:ind w:firstLineChars="200" w:firstLine="643"/>
        <w:outlineLvl w:val="1"/>
        <w:rPr>
          <w:rFonts w:ascii="楷体" w:eastAsia="楷体" w:hAnsi="楷体" w:cs="仿宋_GB2312" w:hint="eastAsia"/>
          <w:b/>
          <w:bCs/>
          <w:sz w:val="32"/>
          <w:szCs w:val="32"/>
        </w:rPr>
      </w:pPr>
      <w:r w:rsidRPr="00021A89">
        <w:rPr>
          <w:rFonts w:ascii="楷体" w:eastAsia="楷体" w:hAnsi="楷体" w:cs="仿宋_GB2312"/>
          <w:b/>
          <w:bCs/>
          <w:sz w:val="32"/>
          <w:szCs w:val="32"/>
        </w:rPr>
        <w:t>（五）项目周期：</w:t>
      </w:r>
      <w:r w:rsidR="003B7B76" w:rsidRPr="00021A89">
        <w:rPr>
          <w:rFonts w:ascii="仿宋_GB2312" w:eastAsia="仿宋_GB2312" w:hAnsi="仿宋_GB2312" w:cs="仿宋_GB2312" w:hint="eastAsia"/>
          <w:sz w:val="32"/>
          <w:szCs w:val="32"/>
        </w:rPr>
        <w:t>12</w:t>
      </w:r>
      <w:r w:rsidRPr="00021A89">
        <w:rPr>
          <w:rFonts w:ascii="仿宋_GB2312" w:eastAsia="仿宋_GB2312" w:hAnsi="仿宋_GB2312" w:cs="仿宋_GB2312"/>
          <w:sz w:val="32"/>
          <w:szCs w:val="32"/>
        </w:rPr>
        <w:t>个月。</w:t>
      </w:r>
    </w:p>
    <w:p w14:paraId="7F29F543" w14:textId="479560A7" w:rsidR="0084153D" w:rsidRPr="00021A89" w:rsidRDefault="00102E89" w:rsidP="00102E89">
      <w:pPr>
        <w:spacing w:line="560" w:lineRule="exact"/>
        <w:ind w:firstLineChars="200" w:firstLine="643"/>
        <w:outlineLvl w:val="1"/>
        <w:rPr>
          <w:rFonts w:ascii="仿宋_GB2312" w:eastAsia="仿宋_GB2312" w:hAnsi="仿宋_GB2312" w:cs="仿宋_GB2312" w:hint="eastAsia"/>
          <w:sz w:val="32"/>
          <w:szCs w:val="32"/>
        </w:rPr>
      </w:pPr>
      <w:r w:rsidRPr="00021A89">
        <w:rPr>
          <w:rFonts w:ascii="楷体" w:eastAsia="楷体" w:hAnsi="楷体" w:cs="仿宋_GB2312"/>
          <w:b/>
          <w:bCs/>
          <w:sz w:val="32"/>
          <w:szCs w:val="32"/>
        </w:rPr>
        <w:t>（六）</w:t>
      </w:r>
      <w:r w:rsidR="004E16D7" w:rsidRPr="00021A89">
        <w:rPr>
          <w:rFonts w:ascii="楷体" w:eastAsia="楷体" w:hAnsi="楷体" w:cs="仿宋_GB2312" w:hint="eastAsia"/>
          <w:b/>
          <w:bCs/>
          <w:sz w:val="32"/>
          <w:szCs w:val="32"/>
        </w:rPr>
        <w:t>项目支持金额：</w:t>
      </w:r>
      <w:r w:rsidR="00021A89" w:rsidRPr="00021A89">
        <w:rPr>
          <w:rFonts w:ascii="仿宋_GB2312" w:eastAsia="仿宋_GB2312" w:hAnsi="仿宋_GB2312" w:cs="仿宋_GB2312"/>
          <w:sz w:val="32"/>
          <w:szCs w:val="32"/>
        </w:rPr>
        <w:t>财政资金可支持</w:t>
      </w:r>
      <w:r w:rsidR="00021A89" w:rsidRPr="00021A89">
        <w:rPr>
          <w:rFonts w:ascii="仿宋_GB2312" w:eastAsia="仿宋_GB2312" w:hAnsi="仿宋_GB2312" w:cs="仿宋_GB2312" w:hint="eastAsia"/>
          <w:sz w:val="32"/>
          <w:szCs w:val="32"/>
        </w:rPr>
        <w:t>本</w:t>
      </w:r>
      <w:r w:rsidR="00021A89" w:rsidRPr="00021A89">
        <w:rPr>
          <w:rFonts w:ascii="仿宋_GB2312" w:eastAsia="仿宋_GB2312" w:hAnsi="仿宋_GB2312" w:cs="仿宋_GB2312"/>
          <w:sz w:val="32"/>
          <w:szCs w:val="32"/>
        </w:rPr>
        <w:t>项目</w:t>
      </w:r>
      <w:r w:rsidR="00021A89" w:rsidRPr="00021A89">
        <w:rPr>
          <w:rFonts w:ascii="仿宋_GB2312" w:eastAsia="仿宋_GB2312" w:hAnsi="仿宋_GB2312" w:cs="仿宋_GB2312" w:hint="eastAsia"/>
          <w:sz w:val="32"/>
          <w:szCs w:val="32"/>
        </w:rPr>
        <w:t>总投资</w:t>
      </w:r>
      <w:r w:rsidR="00021A89" w:rsidRPr="00021A89">
        <w:rPr>
          <w:rFonts w:ascii="仿宋_GB2312" w:eastAsia="仿宋_GB2312" w:hAnsi="仿宋_GB2312" w:cs="仿宋_GB2312"/>
          <w:sz w:val="32"/>
          <w:szCs w:val="32"/>
        </w:rPr>
        <w:t>的</w:t>
      </w:r>
      <w:r w:rsidR="004E16D7" w:rsidRPr="00021A89">
        <w:rPr>
          <w:rFonts w:ascii="仿宋_GB2312" w:eastAsia="仿宋_GB2312" w:hAnsi="仿宋_GB2312" w:cs="仿宋_GB2312"/>
          <w:sz w:val="32"/>
          <w:szCs w:val="32"/>
        </w:rPr>
        <w:t>50%</w:t>
      </w:r>
      <w:r w:rsidR="00021A89" w:rsidRPr="00021A89">
        <w:rPr>
          <w:rFonts w:ascii="仿宋_GB2312" w:eastAsia="仿宋_GB2312" w:hAnsi="仿宋_GB2312" w:cs="仿宋_GB2312"/>
          <w:sz w:val="32"/>
          <w:szCs w:val="32"/>
        </w:rPr>
        <w:t>且</w:t>
      </w:r>
      <w:r w:rsidR="004E16D7" w:rsidRPr="00021A89">
        <w:rPr>
          <w:rFonts w:ascii="仿宋_GB2312" w:eastAsia="仿宋_GB2312" w:hAnsi="仿宋_GB2312" w:cs="仿宋_GB2312"/>
          <w:sz w:val="32"/>
          <w:szCs w:val="32"/>
        </w:rPr>
        <w:t>最高</w:t>
      </w:r>
      <w:r w:rsidR="004E16D7" w:rsidRPr="00021A89">
        <w:rPr>
          <w:rFonts w:ascii="仿宋_GB2312" w:eastAsia="仿宋_GB2312" w:hAnsi="仿宋_GB2312" w:cs="仿宋_GB2312" w:hint="eastAsia"/>
          <w:sz w:val="32"/>
          <w:szCs w:val="32"/>
        </w:rPr>
        <w:t>490</w:t>
      </w:r>
      <w:r w:rsidR="004E16D7" w:rsidRPr="00021A89">
        <w:rPr>
          <w:rFonts w:ascii="仿宋_GB2312" w:eastAsia="仿宋_GB2312" w:hAnsi="仿宋_GB2312" w:cs="仿宋_GB2312"/>
          <w:sz w:val="32"/>
          <w:szCs w:val="32"/>
        </w:rPr>
        <w:t>万元</w:t>
      </w:r>
      <w:r w:rsidR="004E16D7" w:rsidRPr="00021A89">
        <w:rPr>
          <w:rFonts w:ascii="仿宋_GB2312" w:eastAsia="仿宋_GB2312" w:hAnsi="仿宋_GB2312" w:cs="仿宋_GB2312" w:hint="eastAsia"/>
          <w:sz w:val="32"/>
          <w:szCs w:val="32"/>
        </w:rPr>
        <w:t>，</w:t>
      </w:r>
      <w:r w:rsidR="004E16D7" w:rsidRPr="00021A89">
        <w:rPr>
          <w:rFonts w:ascii="仿宋_GB2312" w:eastAsia="仿宋_GB2312" w:hAnsi="仿宋_GB2312" w:cs="仿宋_GB2312"/>
          <w:sz w:val="32"/>
          <w:szCs w:val="32"/>
        </w:rPr>
        <w:t>剩余部分由揭榜单位自筹</w:t>
      </w:r>
      <w:r w:rsidR="004E16D7" w:rsidRPr="00021A89">
        <w:rPr>
          <w:rFonts w:ascii="仿宋_GB2312" w:eastAsia="仿宋_GB2312" w:hAnsi="仿宋_GB2312" w:cs="仿宋_GB2312" w:hint="eastAsia"/>
          <w:sz w:val="32"/>
          <w:szCs w:val="32"/>
        </w:rPr>
        <w:t>。</w:t>
      </w:r>
    </w:p>
    <w:p w14:paraId="4E48EAD4" w14:textId="77777777" w:rsidR="0084153D" w:rsidRPr="00021A89" w:rsidRDefault="0084153D">
      <w:pPr>
        <w:widowControl/>
        <w:jc w:val="left"/>
        <w:rPr>
          <w:rFonts w:ascii="仿宋_GB2312" w:eastAsia="仿宋_GB2312" w:hAnsi="仿宋_GB2312" w:cs="仿宋_GB2312" w:hint="eastAsia"/>
          <w:sz w:val="32"/>
          <w:szCs w:val="32"/>
        </w:rPr>
      </w:pPr>
      <w:r w:rsidRPr="00021A89">
        <w:rPr>
          <w:rFonts w:ascii="仿宋_GB2312" w:eastAsia="仿宋_GB2312" w:hAnsi="仿宋_GB2312" w:cs="仿宋_GB2312" w:hint="eastAsia"/>
          <w:sz w:val="32"/>
          <w:szCs w:val="32"/>
        </w:rPr>
        <w:br w:type="page"/>
      </w:r>
    </w:p>
    <w:p w14:paraId="680E468B" w14:textId="08EB3822" w:rsidR="0084153D" w:rsidRPr="00021A89" w:rsidRDefault="0084153D" w:rsidP="0084153D">
      <w:pPr>
        <w:spacing w:line="560" w:lineRule="exact"/>
        <w:ind w:firstLineChars="200" w:firstLine="640"/>
        <w:outlineLvl w:val="1"/>
        <w:rPr>
          <w:rFonts w:ascii="黑体" w:eastAsia="黑体" w:hAnsi="黑体" w:cs="仿宋_GB2312" w:hint="eastAsia"/>
          <w:sz w:val="32"/>
          <w:szCs w:val="32"/>
        </w:rPr>
      </w:pPr>
      <w:r w:rsidRPr="00021A89">
        <w:rPr>
          <w:rFonts w:ascii="黑体" w:eastAsia="黑体" w:hAnsi="黑体" w:cs="仿宋_GB2312" w:hint="eastAsia"/>
          <w:sz w:val="32"/>
          <w:szCs w:val="32"/>
        </w:rPr>
        <w:lastRenderedPageBreak/>
        <w:t>四</w:t>
      </w:r>
      <w:r w:rsidRPr="00021A89">
        <w:rPr>
          <w:rFonts w:ascii="黑体" w:eastAsia="黑体" w:hAnsi="黑体" w:cs="仿宋_GB2312"/>
          <w:sz w:val="32"/>
          <w:szCs w:val="32"/>
        </w:rPr>
        <w:t>、基因工厂</w:t>
      </w:r>
      <w:proofErr w:type="gramStart"/>
      <w:r w:rsidRPr="00021A89">
        <w:rPr>
          <w:rFonts w:ascii="黑体" w:eastAsia="黑体" w:hAnsi="黑体" w:cs="仿宋_GB2312"/>
          <w:sz w:val="32"/>
          <w:szCs w:val="32"/>
        </w:rPr>
        <w:t>原料酶高通量</w:t>
      </w:r>
      <w:proofErr w:type="gramEnd"/>
      <w:r w:rsidRPr="00021A89">
        <w:rPr>
          <w:rFonts w:ascii="黑体" w:eastAsia="黑体" w:hAnsi="黑体" w:cs="仿宋_GB2312"/>
          <w:sz w:val="32"/>
          <w:szCs w:val="32"/>
        </w:rPr>
        <w:t>筛选及数字孪生发酵系统的研发与应用</w:t>
      </w:r>
    </w:p>
    <w:p w14:paraId="06B529C0"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sz w:val="32"/>
          <w:szCs w:val="32"/>
        </w:rPr>
      </w:pPr>
      <w:r w:rsidRPr="00021A89">
        <w:rPr>
          <w:rFonts w:ascii="仿宋_GB2312" w:eastAsia="仿宋_GB2312" w:hAnsi="仿宋_GB2312" w:cs="仿宋_GB2312"/>
          <w:b/>
          <w:bCs/>
          <w:sz w:val="32"/>
          <w:szCs w:val="32"/>
        </w:rPr>
        <w:t>（一）任务目标：</w:t>
      </w:r>
      <w:r w:rsidRPr="00021A89">
        <w:rPr>
          <w:rFonts w:ascii="仿宋_GB2312" w:eastAsia="仿宋_GB2312" w:hAnsi="仿宋_GB2312" w:cs="仿宋_GB2312"/>
          <w:sz w:val="32"/>
          <w:szCs w:val="32"/>
        </w:rPr>
        <w:t>旨在通过AI+高通量酶筛选系统及数字孪生发酵系统的技术开发，研发出高效开发和优化基因合成原料酶的新技术和装置系统，实现酶突变体的智能设计与快速验证，突破从实验室小试到吨级生产的稳定放大的技术瓶颈，为基因</w:t>
      </w:r>
      <w:proofErr w:type="gramStart"/>
      <w:r w:rsidRPr="00021A89">
        <w:rPr>
          <w:rFonts w:ascii="仿宋_GB2312" w:eastAsia="仿宋_GB2312" w:hAnsi="仿宋_GB2312" w:cs="仿宋_GB2312"/>
          <w:sz w:val="32"/>
          <w:szCs w:val="32"/>
        </w:rPr>
        <w:t>合成产线提供</w:t>
      </w:r>
      <w:proofErr w:type="gramEnd"/>
      <w:r w:rsidRPr="00021A89">
        <w:rPr>
          <w:rFonts w:ascii="仿宋_GB2312" w:eastAsia="仿宋_GB2312" w:hAnsi="仿宋_GB2312" w:cs="仿宋_GB2312"/>
          <w:sz w:val="32"/>
          <w:szCs w:val="32"/>
        </w:rPr>
        <w:t>高活性、低成本、多种类、高产量的关键原料酶。</w:t>
      </w:r>
    </w:p>
    <w:p w14:paraId="6F0F69C3"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sz w:val="32"/>
          <w:szCs w:val="32"/>
        </w:rPr>
      </w:pPr>
      <w:r w:rsidRPr="00021A89">
        <w:rPr>
          <w:rFonts w:ascii="仿宋_GB2312" w:eastAsia="仿宋_GB2312" w:hAnsi="仿宋_GB2312" w:cs="仿宋_GB2312"/>
          <w:b/>
          <w:bCs/>
          <w:sz w:val="32"/>
          <w:szCs w:val="32"/>
        </w:rPr>
        <w:t>（二）指标要求：</w:t>
      </w:r>
    </w:p>
    <w:p w14:paraId="3D5954D4"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b/>
          <w:bCs/>
          <w:sz w:val="32"/>
          <w:szCs w:val="32"/>
        </w:rPr>
      </w:pPr>
      <w:r w:rsidRPr="00021A89">
        <w:rPr>
          <w:rFonts w:ascii="仿宋_GB2312" w:eastAsia="仿宋_GB2312" w:hAnsi="仿宋_GB2312" w:cs="仿宋_GB2312"/>
          <w:b/>
          <w:bCs/>
          <w:sz w:val="32"/>
          <w:szCs w:val="32"/>
        </w:rPr>
        <w:t xml:space="preserve">1.AI+高通量酶筛选系统（1）AI </w:t>
      </w:r>
      <w:proofErr w:type="gramStart"/>
      <w:r w:rsidRPr="00021A89">
        <w:rPr>
          <w:rFonts w:ascii="仿宋_GB2312" w:eastAsia="仿宋_GB2312" w:hAnsi="仿宋_GB2312" w:cs="仿宋_GB2312"/>
          <w:b/>
          <w:bCs/>
          <w:sz w:val="32"/>
          <w:szCs w:val="32"/>
        </w:rPr>
        <w:t>酶设计</w:t>
      </w:r>
      <w:proofErr w:type="gramEnd"/>
      <w:r w:rsidRPr="00021A89">
        <w:rPr>
          <w:rFonts w:ascii="仿宋_GB2312" w:eastAsia="仿宋_GB2312" w:hAnsi="仿宋_GB2312" w:cs="仿宋_GB2312"/>
          <w:b/>
          <w:bCs/>
          <w:sz w:val="32"/>
          <w:szCs w:val="32"/>
        </w:rPr>
        <w:t>模型：</w:t>
      </w:r>
      <w:r w:rsidRPr="00021A89">
        <w:rPr>
          <w:rFonts w:ascii="仿宋_GB2312" w:eastAsia="仿宋_GB2312" w:hAnsi="仿宋_GB2312" w:cs="仿宋_GB2312"/>
          <w:sz w:val="32"/>
          <w:szCs w:val="32"/>
        </w:rPr>
        <w:t>①可筛选产生≥10</w:t>
      </w:r>
      <w:r w:rsidRPr="00021A89">
        <w:rPr>
          <w:rFonts w:ascii="Cambria Math" w:eastAsia="仿宋_GB2312" w:hAnsi="Cambria Math" w:cs="Cambria Math"/>
          <w:sz w:val="32"/>
          <w:szCs w:val="32"/>
        </w:rPr>
        <w:t>⁵</w:t>
      </w:r>
      <w:proofErr w:type="gramStart"/>
      <w:r w:rsidRPr="00021A89">
        <w:rPr>
          <w:rFonts w:ascii="仿宋_GB2312" w:eastAsia="仿宋_GB2312" w:hAnsi="仿宋_GB2312" w:cs="仿宋_GB2312"/>
          <w:sz w:val="32"/>
          <w:szCs w:val="32"/>
        </w:rPr>
        <w:t>个</w:t>
      </w:r>
      <w:proofErr w:type="gramEnd"/>
      <w:r w:rsidRPr="00021A89">
        <w:rPr>
          <w:rFonts w:ascii="仿宋_GB2312" w:eastAsia="仿宋_GB2312" w:hAnsi="仿宋_GB2312" w:cs="仿宋_GB2312"/>
          <w:sz w:val="32"/>
          <w:szCs w:val="32"/>
        </w:rPr>
        <w:t>/天的突变体，具备活性、稳定性、底物特异性预筛选功能。</w:t>
      </w:r>
      <w:r w:rsidRPr="00021A89">
        <w:rPr>
          <w:rFonts w:ascii="仿宋_GB2312" w:eastAsia="仿宋_GB2312" w:hAnsi="仿宋_GB2312" w:cs="仿宋_GB2312"/>
          <w:b/>
          <w:bCs/>
          <w:sz w:val="32"/>
          <w:szCs w:val="32"/>
        </w:rPr>
        <w:t>（2）自动化硬件装置开发：</w:t>
      </w:r>
      <w:r w:rsidRPr="00021A89">
        <w:rPr>
          <w:rFonts w:ascii="仿宋_GB2312" w:eastAsia="仿宋_GB2312" w:hAnsi="仿宋_GB2312" w:cs="仿宋_GB2312"/>
          <w:sz w:val="32"/>
          <w:szCs w:val="32"/>
        </w:rPr>
        <w:t>①开发匹配万级基因合成系统</w:t>
      </w:r>
      <w:proofErr w:type="gramStart"/>
      <w:r w:rsidRPr="00021A89">
        <w:rPr>
          <w:rFonts w:ascii="仿宋_GB2312" w:eastAsia="仿宋_GB2312" w:hAnsi="仿宋_GB2312" w:cs="仿宋_GB2312"/>
          <w:sz w:val="32"/>
          <w:szCs w:val="32"/>
        </w:rPr>
        <w:t>的移液工作站</w:t>
      </w:r>
      <w:proofErr w:type="gramEnd"/>
      <w:r w:rsidRPr="00021A89">
        <w:rPr>
          <w:rFonts w:ascii="仿宋_GB2312" w:eastAsia="仿宋_GB2312" w:hAnsi="仿宋_GB2312" w:cs="仿宋_GB2312"/>
          <w:sz w:val="32"/>
          <w:szCs w:val="32"/>
        </w:rPr>
        <w:t>、自动化涂布仪、智能克隆挑选仪等核心设备，通过设备智能系统实现各设备的协同联动、精准调度与全流程自动化运行，兼容上游高通量基因合成仪的对接与数据交互；②单次实验可并行构建≥10</w:t>
      </w:r>
      <w:r w:rsidRPr="00021A89">
        <w:rPr>
          <w:rFonts w:ascii="Cambria Math" w:eastAsia="仿宋_GB2312" w:hAnsi="Cambria Math" w:cs="Cambria Math"/>
          <w:sz w:val="32"/>
          <w:szCs w:val="32"/>
        </w:rPr>
        <w:t>⁴</w:t>
      </w:r>
      <w:proofErr w:type="gramStart"/>
      <w:r w:rsidRPr="00021A89">
        <w:rPr>
          <w:rFonts w:ascii="仿宋_GB2312" w:eastAsia="仿宋_GB2312" w:hAnsi="仿宋_GB2312" w:cs="仿宋_GB2312"/>
          <w:sz w:val="32"/>
          <w:szCs w:val="32"/>
        </w:rPr>
        <w:t>个</w:t>
      </w:r>
      <w:proofErr w:type="gramEnd"/>
      <w:r w:rsidRPr="00021A89">
        <w:rPr>
          <w:rFonts w:ascii="仿宋_GB2312" w:eastAsia="仿宋_GB2312" w:hAnsi="仿宋_GB2312" w:cs="仿宋_GB2312"/>
          <w:sz w:val="32"/>
          <w:szCs w:val="32"/>
        </w:rPr>
        <w:t>突变体，高通量筛选物理通量≥1000克隆/小时,克隆挑取准确率≥99.5%，</w:t>
      </w:r>
      <w:proofErr w:type="gramStart"/>
      <w:r w:rsidRPr="00021A89">
        <w:rPr>
          <w:rFonts w:ascii="仿宋_GB2312" w:eastAsia="仿宋_GB2312" w:hAnsi="仿宋_GB2312" w:cs="仿宋_GB2312"/>
          <w:sz w:val="32"/>
          <w:szCs w:val="32"/>
        </w:rPr>
        <w:t>移液操作</w:t>
      </w:r>
      <w:proofErr w:type="gramEnd"/>
      <w:r w:rsidRPr="00021A89">
        <w:rPr>
          <w:rFonts w:ascii="仿宋_GB2312" w:eastAsia="仿宋_GB2312" w:hAnsi="仿宋_GB2312" w:cs="仿宋_GB2312"/>
          <w:sz w:val="32"/>
          <w:szCs w:val="32"/>
        </w:rPr>
        <w:t>精度微升级，1μL精度≤±0.08μL;③具备硬件状态实时监测与故障自诊断能力，关键设备部件配备备用模块，实现7×24小时连续不间断运行，年度平均无故障运行时间≥2000小时。</w:t>
      </w:r>
      <w:r w:rsidRPr="00021A89">
        <w:rPr>
          <w:rFonts w:ascii="仿宋_GB2312" w:eastAsia="仿宋_GB2312" w:hAnsi="仿宋_GB2312" w:cs="仿宋_GB2312"/>
          <w:b/>
          <w:bCs/>
          <w:sz w:val="32"/>
          <w:szCs w:val="32"/>
        </w:rPr>
        <w:t>（3）设备智能运行管理系统：</w:t>
      </w:r>
      <w:r w:rsidRPr="00021A89">
        <w:rPr>
          <w:rFonts w:ascii="仿宋_GB2312" w:eastAsia="仿宋_GB2312" w:hAnsi="仿宋_GB2312" w:cs="仿宋_GB2312"/>
          <w:sz w:val="32"/>
          <w:szCs w:val="32"/>
        </w:rPr>
        <w:t>①具备数据实时采集及AI模型快速反馈训练能力。数据从生成到完成模型反馈训练的平均周期≤72小时；②支持工艺流程按需选配，系统指令从接收、解析到设备执行的端到端延迟</w:t>
      </w:r>
      <w:r w:rsidRPr="00021A89">
        <w:rPr>
          <w:rFonts w:ascii="仿宋_GB2312" w:eastAsia="仿宋_GB2312" w:hAnsi="仿宋_GB2312" w:cs="仿宋_GB2312"/>
          <w:sz w:val="32"/>
          <w:szCs w:val="32"/>
        </w:rPr>
        <w:lastRenderedPageBreak/>
        <w:t xml:space="preserve">≤500 </w:t>
      </w:r>
      <w:proofErr w:type="spellStart"/>
      <w:r w:rsidRPr="00021A89">
        <w:rPr>
          <w:rFonts w:ascii="仿宋_GB2312" w:eastAsia="仿宋_GB2312" w:hAnsi="仿宋_GB2312" w:cs="仿宋_GB2312"/>
          <w:sz w:val="32"/>
          <w:szCs w:val="32"/>
        </w:rPr>
        <w:t>ms</w:t>
      </w:r>
      <w:proofErr w:type="spellEnd"/>
      <w:r w:rsidRPr="00021A89">
        <w:rPr>
          <w:rFonts w:ascii="仿宋_GB2312" w:eastAsia="仿宋_GB2312" w:hAnsi="仿宋_GB2312" w:cs="仿宋_GB2312"/>
          <w:sz w:val="32"/>
          <w:szCs w:val="32"/>
        </w:rPr>
        <w:t>；③建立标准化的实验数据模型与数据库，实现100%平台内实验数据的结构化存储，沉淀的专用序列——功能数据库，在项目期内积累有效数据条目≥10万条。</w:t>
      </w:r>
    </w:p>
    <w:p w14:paraId="27180D94"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sz w:val="32"/>
          <w:szCs w:val="32"/>
        </w:rPr>
      </w:pPr>
      <w:r w:rsidRPr="00021A89">
        <w:rPr>
          <w:rFonts w:ascii="仿宋_GB2312" w:eastAsia="仿宋_GB2312" w:hAnsi="仿宋_GB2312" w:cs="仿宋_GB2312"/>
          <w:b/>
          <w:bCs/>
          <w:sz w:val="32"/>
          <w:szCs w:val="32"/>
        </w:rPr>
        <w:t>2. 数字孪生发酵系统装置指标（1）硬件装置开发：</w:t>
      </w:r>
      <w:r w:rsidRPr="00021A89">
        <w:rPr>
          <w:rFonts w:ascii="仿宋_GB2312" w:eastAsia="仿宋_GB2312" w:hAnsi="仿宋_GB2312" w:cs="仿宋_GB2312"/>
          <w:sz w:val="32"/>
          <w:szCs w:val="32"/>
        </w:rPr>
        <w:t>①开发多规格多功能发酵罐体、在线监测传感器、智能调控执行单元、无菌操作模块、数据采集终端等核心硬件，覆盖从升级至吨级多种发酵规模，可支撑数吨级以上发酵规模；②PH监测范围0.00~14.00、精度±0.01；DO（溶氧）监测范围0.1~150%；温度监测范围0~150℃、精度≤±0.1℃；③具备硬件设备状态实时监控、故障应急处理能力。单批次发酵实验无故障完成率≥98%，可7×24小时连续稳定运行，年度平均无故障运行时间≥2000小时。</w:t>
      </w:r>
      <w:r w:rsidRPr="00021A89">
        <w:rPr>
          <w:rFonts w:ascii="仿宋_GB2312" w:eastAsia="仿宋_GB2312" w:hAnsi="仿宋_GB2312" w:cs="仿宋_GB2312"/>
          <w:b/>
          <w:bCs/>
          <w:sz w:val="32"/>
          <w:szCs w:val="32"/>
        </w:rPr>
        <w:t>（2）数字孪生自控系统：</w:t>
      </w:r>
      <w:r w:rsidRPr="00021A89">
        <w:rPr>
          <w:rFonts w:ascii="仿宋_GB2312" w:eastAsia="仿宋_GB2312" w:hAnsi="仿宋_GB2312" w:cs="仿宋_GB2312"/>
          <w:sz w:val="32"/>
          <w:szCs w:val="32"/>
        </w:rPr>
        <w:t>①支持同时对十余种不同发酵规模的设备进行虚拟数字孪生模拟与实体同步控制，全流程一键启动与运行参数自动监控优化；②PH全自动控制范围 2.00~12.00、控制精度±0.02；温度全自动控制范围为冷却水温度+5℃~55℃、控制精度≤±0.2℃；通气量调节范围 0~2VVM、控制精度≤0.01vvm；DO控制精度≤±3%；③建立标准化发酵数据模型与数据库，实现平台内实验数据 100% 结构化存储，数据存储和导出≤5分钟；④支持发酵工艺流程按需选配与自定义编辑，系统指令端到</w:t>
      </w:r>
      <w:proofErr w:type="gramStart"/>
      <w:r w:rsidRPr="00021A89">
        <w:rPr>
          <w:rFonts w:ascii="仿宋_GB2312" w:eastAsia="仿宋_GB2312" w:hAnsi="仿宋_GB2312" w:cs="仿宋_GB2312"/>
          <w:sz w:val="32"/>
          <w:szCs w:val="32"/>
        </w:rPr>
        <w:t>端执行</w:t>
      </w:r>
      <w:proofErr w:type="gramEnd"/>
      <w:r w:rsidRPr="00021A89">
        <w:rPr>
          <w:rFonts w:ascii="仿宋_GB2312" w:eastAsia="仿宋_GB2312" w:hAnsi="仿宋_GB2312" w:cs="仿宋_GB2312"/>
          <w:sz w:val="32"/>
          <w:szCs w:val="32"/>
        </w:rPr>
        <w:t xml:space="preserve">延迟≤500 </w:t>
      </w:r>
      <w:proofErr w:type="spellStart"/>
      <w:r w:rsidRPr="00021A89">
        <w:rPr>
          <w:rFonts w:ascii="仿宋_GB2312" w:eastAsia="仿宋_GB2312" w:hAnsi="仿宋_GB2312" w:cs="仿宋_GB2312"/>
          <w:sz w:val="32"/>
          <w:szCs w:val="32"/>
        </w:rPr>
        <w:t>ms</w:t>
      </w:r>
      <w:proofErr w:type="spellEnd"/>
      <w:r w:rsidRPr="00021A89">
        <w:rPr>
          <w:rFonts w:ascii="仿宋_GB2312" w:eastAsia="仿宋_GB2312" w:hAnsi="仿宋_GB2312" w:cs="仿宋_GB2312"/>
          <w:sz w:val="32"/>
          <w:szCs w:val="32"/>
        </w:rPr>
        <w:t>。</w:t>
      </w:r>
    </w:p>
    <w:p w14:paraId="60CDA1F5"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sz w:val="32"/>
          <w:szCs w:val="32"/>
        </w:rPr>
      </w:pPr>
      <w:r w:rsidRPr="00021A89">
        <w:rPr>
          <w:rFonts w:ascii="仿宋_GB2312" w:eastAsia="仿宋_GB2312" w:hAnsi="仿宋_GB2312" w:cs="仿宋_GB2312"/>
          <w:b/>
          <w:bCs/>
          <w:sz w:val="32"/>
          <w:szCs w:val="32"/>
        </w:rPr>
        <w:t>3. 全流程自动化黑</w:t>
      </w:r>
      <w:proofErr w:type="gramStart"/>
      <w:r w:rsidRPr="00021A89">
        <w:rPr>
          <w:rFonts w:ascii="仿宋_GB2312" w:eastAsia="仿宋_GB2312" w:hAnsi="仿宋_GB2312" w:cs="仿宋_GB2312"/>
          <w:b/>
          <w:bCs/>
          <w:sz w:val="32"/>
          <w:szCs w:val="32"/>
        </w:rPr>
        <w:t>灯工厂酶开发</w:t>
      </w:r>
      <w:proofErr w:type="gramEnd"/>
      <w:r w:rsidRPr="00021A89">
        <w:rPr>
          <w:rFonts w:ascii="仿宋_GB2312" w:eastAsia="仿宋_GB2312" w:hAnsi="仿宋_GB2312" w:cs="仿宋_GB2312"/>
          <w:b/>
          <w:bCs/>
          <w:sz w:val="32"/>
          <w:szCs w:val="32"/>
        </w:rPr>
        <w:t>平台：</w:t>
      </w:r>
      <w:r w:rsidRPr="00021A89">
        <w:rPr>
          <w:rFonts w:ascii="仿宋_GB2312" w:eastAsia="仿宋_GB2312" w:hAnsi="仿宋_GB2312" w:cs="仿宋_GB2312"/>
          <w:sz w:val="32"/>
          <w:szCs w:val="32"/>
        </w:rPr>
        <w:t>①兼容高通量基因合成、AI+高通量酶筛选及数字孪生发酵系统装置三大核心环节，</w:t>
      </w:r>
      <w:r w:rsidRPr="00021A89">
        <w:rPr>
          <w:rFonts w:ascii="仿宋_GB2312" w:eastAsia="仿宋_GB2312" w:hAnsi="仿宋_GB2312" w:cs="仿宋_GB2312"/>
          <w:sz w:val="32"/>
          <w:szCs w:val="32"/>
        </w:rPr>
        <w:lastRenderedPageBreak/>
        <w:t>完成从基因合成-</w:t>
      </w:r>
      <w:proofErr w:type="gramStart"/>
      <w:r w:rsidRPr="00021A89">
        <w:rPr>
          <w:rFonts w:ascii="仿宋_GB2312" w:eastAsia="仿宋_GB2312" w:hAnsi="仿宋_GB2312" w:cs="仿宋_GB2312"/>
          <w:sz w:val="32"/>
          <w:szCs w:val="32"/>
        </w:rPr>
        <w:t>酶改造</w:t>
      </w:r>
      <w:proofErr w:type="gramEnd"/>
      <w:r w:rsidRPr="00021A89">
        <w:rPr>
          <w:rFonts w:ascii="仿宋_GB2312" w:eastAsia="仿宋_GB2312" w:hAnsi="仿宋_GB2312" w:cs="仿宋_GB2312"/>
          <w:sz w:val="32"/>
          <w:szCs w:val="32"/>
        </w:rPr>
        <w:t>-发酵的全过程合成生物学平台搭建；②提供标准化、开放的API接口及完整的通信协议文档，实现筛选系统与发酵系统之间的关键数据（酶序列、活性、培养条件等）自动实时互通，数据同步延迟≤10秒，接口覆盖率100%；③完成5~10种</w:t>
      </w:r>
      <w:proofErr w:type="gramStart"/>
      <w:r w:rsidRPr="00021A89">
        <w:rPr>
          <w:rFonts w:ascii="仿宋_GB2312" w:eastAsia="仿宋_GB2312" w:hAnsi="仿宋_GB2312" w:cs="仿宋_GB2312"/>
          <w:sz w:val="32"/>
          <w:szCs w:val="32"/>
        </w:rPr>
        <w:t>酶完成</w:t>
      </w:r>
      <w:proofErr w:type="gramEnd"/>
      <w:r w:rsidRPr="00021A89">
        <w:rPr>
          <w:rFonts w:ascii="仿宋_GB2312" w:eastAsia="仿宋_GB2312" w:hAnsi="仿宋_GB2312" w:cs="仿宋_GB2312"/>
          <w:sz w:val="32"/>
          <w:szCs w:val="32"/>
        </w:rPr>
        <w:t>基因合成</w:t>
      </w:r>
      <w:proofErr w:type="gramStart"/>
      <w:r w:rsidRPr="00021A89">
        <w:rPr>
          <w:rFonts w:ascii="仿宋_GB2312" w:eastAsia="仿宋_GB2312" w:hAnsi="仿宋_GB2312" w:cs="仿宋_GB2312"/>
          <w:sz w:val="32"/>
          <w:szCs w:val="32"/>
        </w:rPr>
        <w:t>产线验证</w:t>
      </w:r>
      <w:proofErr w:type="gramEnd"/>
      <w:r w:rsidRPr="00021A89">
        <w:rPr>
          <w:rFonts w:ascii="仿宋_GB2312" w:eastAsia="仿宋_GB2312" w:hAnsi="仿宋_GB2312" w:cs="仿宋_GB2312"/>
          <w:sz w:val="32"/>
          <w:szCs w:val="32"/>
        </w:rPr>
        <w:t>，提供生产测试报告。</w:t>
      </w:r>
    </w:p>
    <w:p w14:paraId="4BCB20E0"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b/>
          <w:bCs/>
          <w:sz w:val="32"/>
          <w:szCs w:val="32"/>
        </w:rPr>
      </w:pPr>
      <w:r w:rsidRPr="00021A89">
        <w:rPr>
          <w:rFonts w:ascii="仿宋_GB2312" w:eastAsia="仿宋_GB2312" w:hAnsi="仿宋_GB2312" w:cs="仿宋_GB2312"/>
          <w:b/>
          <w:bCs/>
          <w:sz w:val="32"/>
          <w:szCs w:val="32"/>
        </w:rPr>
        <w:t>（三）项目交付成果：（1）AI+高通量酶筛选系统：</w:t>
      </w:r>
      <w:r w:rsidRPr="00021A89">
        <w:rPr>
          <w:rFonts w:ascii="仿宋_GB2312" w:eastAsia="仿宋_GB2312" w:hAnsi="仿宋_GB2312" w:cs="仿宋_GB2312"/>
          <w:sz w:val="32"/>
          <w:szCs w:val="32"/>
        </w:rPr>
        <w:t>具有突变体高通量生成（≥10</w:t>
      </w:r>
      <w:r w:rsidRPr="00021A89">
        <w:rPr>
          <w:rFonts w:ascii="Cambria Math" w:eastAsia="仿宋_GB2312" w:hAnsi="Cambria Math" w:cs="Cambria Math"/>
          <w:sz w:val="32"/>
          <w:szCs w:val="32"/>
        </w:rPr>
        <w:t>⁵</w:t>
      </w:r>
      <w:proofErr w:type="gramStart"/>
      <w:r w:rsidRPr="00021A89">
        <w:rPr>
          <w:rFonts w:ascii="仿宋_GB2312" w:eastAsia="仿宋_GB2312" w:hAnsi="仿宋_GB2312" w:cs="仿宋_GB2312"/>
          <w:sz w:val="32"/>
          <w:szCs w:val="32"/>
        </w:rPr>
        <w:t>个</w:t>
      </w:r>
      <w:proofErr w:type="gramEnd"/>
      <w:r w:rsidRPr="00021A89">
        <w:rPr>
          <w:rFonts w:ascii="仿宋_GB2312" w:eastAsia="仿宋_GB2312" w:hAnsi="仿宋_GB2312" w:cs="仿宋_GB2312"/>
          <w:sz w:val="32"/>
          <w:szCs w:val="32"/>
        </w:rPr>
        <w:t>/天）及活性、稳定性、底物特异性预筛选功能，并提供模型训练与迭代的完整数据闭环记录。完成</w:t>
      </w:r>
      <w:proofErr w:type="gramStart"/>
      <w:r w:rsidRPr="00021A89">
        <w:rPr>
          <w:rFonts w:ascii="仿宋_GB2312" w:eastAsia="仿宋_GB2312" w:hAnsi="仿宋_GB2312" w:cs="仿宋_GB2312"/>
          <w:sz w:val="32"/>
          <w:szCs w:val="32"/>
        </w:rPr>
        <w:t>包括移液工作站</w:t>
      </w:r>
      <w:proofErr w:type="gramEnd"/>
      <w:r w:rsidRPr="00021A89">
        <w:rPr>
          <w:rFonts w:ascii="仿宋_GB2312" w:eastAsia="仿宋_GB2312" w:hAnsi="仿宋_GB2312" w:cs="仿宋_GB2312"/>
          <w:sz w:val="32"/>
          <w:szCs w:val="32"/>
        </w:rPr>
        <w:t>、自动化涂布仪、智能克隆挑选仪、酶标仪等核心设备开发，实现全流程自动化运行，并提供设备状态实时监测与故障自诊断功能。</w:t>
      </w:r>
      <w:r w:rsidRPr="00021A89">
        <w:rPr>
          <w:rFonts w:ascii="仿宋_GB2312" w:eastAsia="仿宋_GB2312" w:hAnsi="仿宋_GB2312" w:cs="仿宋_GB2312"/>
          <w:b/>
          <w:bCs/>
          <w:sz w:val="32"/>
          <w:szCs w:val="32"/>
        </w:rPr>
        <w:t>（2）数字孪生发酵放大系统：</w:t>
      </w:r>
      <w:r w:rsidRPr="00021A89">
        <w:rPr>
          <w:rFonts w:ascii="仿宋_GB2312" w:eastAsia="仿宋_GB2312" w:hAnsi="仿宋_GB2312" w:cs="仿宋_GB2312"/>
          <w:sz w:val="32"/>
          <w:szCs w:val="32"/>
        </w:rPr>
        <w:t>具有智能控制系统和多规模可视化数字孪生发酵设备，可实现全流程的一键启动、智能监控、故障自诊断功能，确保连续、稳定、无人值守的高效运行，并覆盖小试至吨级原料酶发酵能力。</w:t>
      </w:r>
      <w:r w:rsidRPr="00021A89">
        <w:rPr>
          <w:rFonts w:ascii="仿宋_GB2312" w:eastAsia="仿宋_GB2312" w:hAnsi="仿宋_GB2312" w:cs="仿宋_GB2312"/>
          <w:b/>
          <w:bCs/>
          <w:sz w:val="32"/>
          <w:szCs w:val="32"/>
        </w:rPr>
        <w:t>（3）全流程自动化黑</w:t>
      </w:r>
      <w:proofErr w:type="gramStart"/>
      <w:r w:rsidRPr="00021A89">
        <w:rPr>
          <w:rFonts w:ascii="仿宋_GB2312" w:eastAsia="仿宋_GB2312" w:hAnsi="仿宋_GB2312" w:cs="仿宋_GB2312"/>
          <w:b/>
          <w:bCs/>
          <w:sz w:val="32"/>
          <w:szCs w:val="32"/>
        </w:rPr>
        <w:t>灯工厂酶开发</w:t>
      </w:r>
      <w:proofErr w:type="gramEnd"/>
      <w:r w:rsidRPr="00021A89">
        <w:rPr>
          <w:rFonts w:ascii="仿宋_GB2312" w:eastAsia="仿宋_GB2312" w:hAnsi="仿宋_GB2312" w:cs="仿宋_GB2312"/>
          <w:b/>
          <w:bCs/>
          <w:sz w:val="32"/>
          <w:szCs w:val="32"/>
        </w:rPr>
        <w:t>平台：</w:t>
      </w:r>
      <w:r w:rsidRPr="00021A89">
        <w:rPr>
          <w:rFonts w:ascii="仿宋_GB2312" w:eastAsia="仿宋_GB2312" w:hAnsi="仿宋_GB2312" w:cs="仿宋_GB2312"/>
          <w:sz w:val="32"/>
          <w:szCs w:val="32"/>
        </w:rPr>
        <w:t>建成从基因合成</w:t>
      </w:r>
      <w:proofErr w:type="gramStart"/>
      <w:r w:rsidRPr="00021A89">
        <w:rPr>
          <w:rFonts w:ascii="仿宋_GB2312" w:eastAsia="仿宋_GB2312" w:hAnsi="仿宋_GB2312" w:cs="仿宋_GB2312"/>
          <w:sz w:val="32"/>
          <w:szCs w:val="32"/>
        </w:rPr>
        <w:t>到酶筛选再</w:t>
      </w:r>
      <w:proofErr w:type="gramEnd"/>
      <w:r w:rsidRPr="00021A89">
        <w:rPr>
          <w:rFonts w:ascii="仿宋_GB2312" w:eastAsia="仿宋_GB2312" w:hAnsi="仿宋_GB2312" w:cs="仿宋_GB2312"/>
          <w:sz w:val="32"/>
          <w:szCs w:val="32"/>
        </w:rPr>
        <w:t>到发酵放大的全流程自动化一体化平台。筛选装置与发酵装置样品自动传递，接口对接成功率≥99%，传递时间≤30秒/批次。关键数据（酶序列、活性、培养条件）自动传输成功率100%，同步延迟≤10秒。支持对筛选和发酵装置的统一监控、任务调度、报警管理，可一键启动成功。提供标准化接口文档与通信协议规范（开放API）。</w:t>
      </w:r>
      <w:r w:rsidRPr="00021A89">
        <w:rPr>
          <w:rFonts w:ascii="仿宋_GB2312" w:eastAsia="仿宋_GB2312" w:hAnsi="仿宋_GB2312" w:cs="仿宋_GB2312"/>
          <w:b/>
          <w:bCs/>
          <w:sz w:val="32"/>
          <w:szCs w:val="32"/>
        </w:rPr>
        <w:t>（4）知识产权：</w:t>
      </w:r>
      <w:r w:rsidRPr="00021A89">
        <w:rPr>
          <w:rFonts w:ascii="仿宋_GB2312" w:eastAsia="仿宋_GB2312" w:hAnsi="仿宋_GB2312" w:cs="仿宋_GB2312"/>
          <w:sz w:val="32"/>
          <w:szCs w:val="32"/>
        </w:rPr>
        <w:t>申请发明专利和软件著作权不少于10项，形成具有自主知识产权的技术体系。</w:t>
      </w:r>
    </w:p>
    <w:p w14:paraId="4AB9084B"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b/>
          <w:bCs/>
          <w:sz w:val="32"/>
          <w:szCs w:val="32"/>
        </w:rPr>
      </w:pPr>
      <w:r w:rsidRPr="00021A89">
        <w:rPr>
          <w:rFonts w:ascii="仿宋_GB2312" w:eastAsia="仿宋_GB2312" w:hAnsi="仿宋_GB2312" w:cs="仿宋_GB2312"/>
          <w:b/>
          <w:bCs/>
          <w:sz w:val="32"/>
          <w:szCs w:val="32"/>
        </w:rPr>
        <w:lastRenderedPageBreak/>
        <w:t>（四）揭榜方要求：</w:t>
      </w:r>
      <w:r w:rsidRPr="00021A89">
        <w:rPr>
          <w:rFonts w:ascii="仿宋_GB2312" w:eastAsia="仿宋_GB2312" w:hAnsi="仿宋_GB2312" w:cs="仿宋_GB2312"/>
          <w:sz w:val="32"/>
          <w:szCs w:val="32"/>
        </w:rPr>
        <w:t>应在合成生物学、自动化工程、数据科学等领域具备扎实技术能力，拥有AI辅助设计、高通量实验集成或数字孪生发酵系统开发经验；具备必要的科研条件，包括实验场所、设备与计算资源；能够提供明确的中</w:t>
      </w:r>
      <w:proofErr w:type="gramStart"/>
      <w:r w:rsidRPr="00021A89">
        <w:rPr>
          <w:rFonts w:ascii="仿宋_GB2312" w:eastAsia="仿宋_GB2312" w:hAnsi="仿宋_GB2312" w:cs="仿宋_GB2312"/>
          <w:sz w:val="32"/>
          <w:szCs w:val="32"/>
        </w:rPr>
        <w:t>试验证</w:t>
      </w:r>
      <w:proofErr w:type="gramEnd"/>
      <w:r w:rsidRPr="00021A89">
        <w:rPr>
          <w:rFonts w:ascii="仿宋_GB2312" w:eastAsia="仿宋_GB2312" w:hAnsi="仿宋_GB2312" w:cs="仿宋_GB2312"/>
          <w:sz w:val="32"/>
          <w:szCs w:val="32"/>
        </w:rPr>
        <w:t>或产业化应用场景，确保技术落地；组建跨学科核心团队，负责人具有高级职称或同等能力，成员具备三年以上相关研发经验；具备履行自筹资金义务的能力，可提供现金、技术、设备等资源，确保资金及时到位。</w:t>
      </w:r>
    </w:p>
    <w:p w14:paraId="377FF3B2"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b/>
          <w:bCs/>
          <w:sz w:val="32"/>
          <w:szCs w:val="32"/>
        </w:rPr>
      </w:pPr>
      <w:r w:rsidRPr="00021A89">
        <w:rPr>
          <w:rFonts w:ascii="仿宋_GB2312" w:eastAsia="仿宋_GB2312" w:hAnsi="仿宋_GB2312" w:cs="仿宋_GB2312"/>
          <w:b/>
          <w:bCs/>
          <w:sz w:val="32"/>
          <w:szCs w:val="32"/>
        </w:rPr>
        <w:t>（五）项目周期：</w:t>
      </w:r>
      <w:r w:rsidRPr="00021A89">
        <w:rPr>
          <w:rFonts w:ascii="仿宋_GB2312" w:eastAsia="仿宋_GB2312" w:hAnsi="仿宋_GB2312" w:cs="仿宋_GB2312"/>
          <w:sz w:val="32"/>
          <w:szCs w:val="32"/>
        </w:rPr>
        <w:t>12个月。</w:t>
      </w:r>
    </w:p>
    <w:p w14:paraId="42B4D452" w14:textId="4C73E695" w:rsidR="0084153D" w:rsidRPr="00021A89" w:rsidRDefault="0084153D" w:rsidP="0084153D">
      <w:pPr>
        <w:spacing w:line="560" w:lineRule="exact"/>
        <w:ind w:firstLineChars="200" w:firstLine="643"/>
        <w:outlineLvl w:val="1"/>
        <w:rPr>
          <w:rFonts w:ascii="仿宋_GB2312" w:eastAsia="仿宋_GB2312" w:hAnsi="仿宋_GB2312" w:cs="仿宋_GB2312" w:hint="eastAsia"/>
          <w:sz w:val="32"/>
          <w:szCs w:val="32"/>
        </w:rPr>
      </w:pPr>
      <w:r w:rsidRPr="00021A89">
        <w:rPr>
          <w:rFonts w:ascii="仿宋_GB2312" w:eastAsia="仿宋_GB2312" w:hAnsi="仿宋_GB2312" w:cs="仿宋_GB2312"/>
          <w:b/>
          <w:bCs/>
          <w:sz w:val="32"/>
          <w:szCs w:val="32"/>
        </w:rPr>
        <w:t>（六）项目支持金额：</w:t>
      </w:r>
      <w:r w:rsidR="00021A89" w:rsidRPr="00021A89">
        <w:rPr>
          <w:rFonts w:ascii="仿宋_GB2312" w:eastAsia="仿宋_GB2312" w:hAnsi="仿宋_GB2312" w:cs="仿宋_GB2312"/>
          <w:sz w:val="32"/>
          <w:szCs w:val="32"/>
        </w:rPr>
        <w:t>财政资金</w:t>
      </w:r>
      <w:r w:rsidR="00021A89" w:rsidRPr="00021A89">
        <w:rPr>
          <w:rFonts w:ascii="仿宋_GB2312" w:eastAsia="仿宋_GB2312" w:hAnsi="仿宋_GB2312" w:cs="仿宋_GB2312" w:hint="eastAsia"/>
          <w:sz w:val="32"/>
          <w:szCs w:val="32"/>
        </w:rPr>
        <w:t>可</w:t>
      </w:r>
      <w:r w:rsidR="00021A89" w:rsidRPr="00021A89">
        <w:rPr>
          <w:rFonts w:ascii="仿宋_GB2312" w:eastAsia="仿宋_GB2312" w:hAnsi="仿宋_GB2312" w:cs="仿宋_GB2312"/>
          <w:sz w:val="32"/>
          <w:szCs w:val="32"/>
        </w:rPr>
        <w:t>支持本项目总投资的</w:t>
      </w:r>
      <w:r w:rsidRPr="00021A89">
        <w:rPr>
          <w:rFonts w:ascii="仿宋_GB2312" w:eastAsia="仿宋_GB2312" w:hAnsi="仿宋_GB2312" w:cs="仿宋_GB2312"/>
          <w:sz w:val="32"/>
          <w:szCs w:val="32"/>
        </w:rPr>
        <w:t>50%</w:t>
      </w:r>
      <w:r w:rsidR="00021A89" w:rsidRPr="00021A89">
        <w:rPr>
          <w:rFonts w:ascii="仿宋_GB2312" w:eastAsia="仿宋_GB2312" w:hAnsi="仿宋_GB2312" w:cs="仿宋_GB2312" w:hint="eastAsia"/>
          <w:sz w:val="32"/>
          <w:szCs w:val="32"/>
        </w:rPr>
        <w:t>且</w:t>
      </w:r>
      <w:r w:rsidRPr="00021A89">
        <w:rPr>
          <w:rFonts w:ascii="仿宋_GB2312" w:eastAsia="仿宋_GB2312" w:hAnsi="仿宋_GB2312" w:cs="仿宋_GB2312"/>
          <w:sz w:val="32"/>
          <w:szCs w:val="32"/>
        </w:rPr>
        <w:t>最高1000万元，</w:t>
      </w:r>
      <w:r w:rsidR="00021A89" w:rsidRPr="00021A89">
        <w:rPr>
          <w:rFonts w:ascii="仿宋_GB2312" w:eastAsia="仿宋_GB2312" w:hAnsi="仿宋_GB2312" w:cs="仿宋_GB2312"/>
          <w:sz w:val="32"/>
          <w:szCs w:val="32"/>
        </w:rPr>
        <w:t>剩余部分由出题单位和/或揭榜单位自筹</w:t>
      </w:r>
      <w:r w:rsidR="00021A89" w:rsidRPr="00021A89">
        <w:rPr>
          <w:rFonts w:ascii="仿宋_GB2312" w:eastAsia="仿宋_GB2312" w:hAnsi="仿宋_GB2312" w:cs="仿宋_GB2312" w:hint="eastAsia"/>
          <w:sz w:val="32"/>
          <w:szCs w:val="32"/>
        </w:rPr>
        <w:t>。</w:t>
      </w:r>
    </w:p>
    <w:p w14:paraId="2E4233C5" w14:textId="42B9E0DB" w:rsidR="0084153D" w:rsidRPr="00021A89" w:rsidRDefault="0084153D" w:rsidP="0084153D">
      <w:pPr>
        <w:spacing w:line="560" w:lineRule="exact"/>
        <w:ind w:firstLineChars="200" w:firstLine="640"/>
        <w:outlineLvl w:val="1"/>
        <w:rPr>
          <w:rFonts w:ascii="黑体" w:eastAsia="黑体" w:hAnsi="黑体" w:cs="仿宋_GB2312" w:hint="eastAsia"/>
          <w:sz w:val="32"/>
          <w:szCs w:val="32"/>
        </w:rPr>
      </w:pPr>
      <w:r w:rsidRPr="00021A89">
        <w:rPr>
          <w:rFonts w:ascii="仿宋_GB2312" w:eastAsia="仿宋_GB2312" w:hAnsi="仿宋_GB2312" w:cs="仿宋_GB2312"/>
          <w:sz w:val="32"/>
          <w:szCs w:val="32"/>
        </w:rPr>
        <w:br w:type="page"/>
      </w:r>
      <w:r w:rsidRPr="00021A89">
        <w:rPr>
          <w:rFonts w:ascii="黑体" w:eastAsia="黑体" w:hAnsi="黑体" w:cs="仿宋_GB2312" w:hint="eastAsia"/>
          <w:sz w:val="32"/>
          <w:szCs w:val="32"/>
        </w:rPr>
        <w:lastRenderedPageBreak/>
        <w:t>五</w:t>
      </w:r>
      <w:r w:rsidRPr="00021A89">
        <w:rPr>
          <w:rFonts w:ascii="黑体" w:eastAsia="黑体" w:hAnsi="黑体" w:cs="仿宋_GB2312"/>
          <w:sz w:val="32"/>
          <w:szCs w:val="32"/>
        </w:rPr>
        <w:t>、辅助临床介入治疗的通用AI应用及数据治理系统研发</w:t>
      </w:r>
    </w:p>
    <w:p w14:paraId="3CC8C836"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sz w:val="32"/>
          <w:szCs w:val="32"/>
        </w:rPr>
      </w:pPr>
      <w:r w:rsidRPr="00021A89">
        <w:rPr>
          <w:rFonts w:ascii="仿宋_GB2312" w:eastAsia="仿宋_GB2312" w:hAnsi="仿宋_GB2312" w:cs="仿宋_GB2312"/>
          <w:b/>
          <w:bCs/>
          <w:sz w:val="32"/>
          <w:szCs w:val="32"/>
        </w:rPr>
        <w:t>（一）任务目标：</w:t>
      </w:r>
      <w:r w:rsidRPr="00021A89">
        <w:rPr>
          <w:rFonts w:ascii="仿宋_GB2312" w:eastAsia="仿宋_GB2312" w:hAnsi="仿宋_GB2312" w:cs="仿宋_GB2312"/>
          <w:sz w:val="32"/>
          <w:szCs w:val="32"/>
        </w:rPr>
        <w:t>结合临床介入治疗场景痛点，针对介入手术设备、术中监测系统、AI应用之间数据割裂、接口不统一、交互不畅等问题，开展通用AI应用架构、异构设备数据互通、医疗数据治理及应用全生命周期管理技术研究。攻克AI</w:t>
      </w:r>
      <w:proofErr w:type="gramStart"/>
      <w:r w:rsidRPr="00021A89">
        <w:rPr>
          <w:rFonts w:ascii="仿宋_GB2312" w:eastAsia="仿宋_GB2312" w:hAnsi="仿宋_GB2312" w:cs="仿宋_GB2312"/>
          <w:sz w:val="32"/>
          <w:szCs w:val="32"/>
        </w:rPr>
        <w:t>沙盒隔离</w:t>
      </w:r>
      <w:proofErr w:type="gramEnd"/>
      <w:r w:rsidRPr="00021A89">
        <w:rPr>
          <w:rFonts w:ascii="仿宋_GB2312" w:eastAsia="仿宋_GB2312" w:hAnsi="仿宋_GB2312" w:cs="仿宋_GB2312"/>
          <w:sz w:val="32"/>
          <w:szCs w:val="32"/>
        </w:rPr>
        <w:t>、</w:t>
      </w:r>
      <w:proofErr w:type="gramStart"/>
      <w:r w:rsidRPr="00021A89">
        <w:rPr>
          <w:rFonts w:ascii="仿宋_GB2312" w:eastAsia="仿宋_GB2312" w:hAnsi="仿宋_GB2312" w:cs="仿宋_GB2312"/>
          <w:sz w:val="32"/>
          <w:szCs w:val="32"/>
        </w:rPr>
        <w:t>异构算力调度</w:t>
      </w:r>
      <w:proofErr w:type="gramEnd"/>
      <w:r w:rsidRPr="00021A89">
        <w:rPr>
          <w:rFonts w:ascii="仿宋_GB2312" w:eastAsia="仿宋_GB2312" w:hAnsi="仿宋_GB2312" w:cs="仿宋_GB2312"/>
          <w:sz w:val="32"/>
          <w:szCs w:val="32"/>
        </w:rPr>
        <w:t>、标准化接口开发等关键技术，研发出可与</w:t>
      </w:r>
      <w:proofErr w:type="gramStart"/>
      <w:r w:rsidRPr="00021A89">
        <w:rPr>
          <w:rFonts w:ascii="仿宋_GB2312" w:eastAsia="仿宋_GB2312" w:hAnsi="仿宋_GB2312" w:cs="仿宋_GB2312"/>
          <w:sz w:val="32"/>
          <w:szCs w:val="32"/>
        </w:rPr>
        <w:t>血管机深度</w:t>
      </w:r>
      <w:proofErr w:type="gramEnd"/>
      <w:r w:rsidRPr="00021A89">
        <w:rPr>
          <w:rFonts w:ascii="仿宋_GB2312" w:eastAsia="仿宋_GB2312" w:hAnsi="仿宋_GB2312" w:cs="仿宋_GB2312"/>
          <w:sz w:val="32"/>
          <w:szCs w:val="32"/>
        </w:rPr>
        <w:t>适配、安全稳定、</w:t>
      </w:r>
      <w:proofErr w:type="gramStart"/>
      <w:r w:rsidRPr="00021A89">
        <w:rPr>
          <w:rFonts w:ascii="仿宋_GB2312" w:eastAsia="仿宋_GB2312" w:hAnsi="仿宋_GB2312" w:cs="仿宋_GB2312"/>
          <w:sz w:val="32"/>
          <w:szCs w:val="32"/>
        </w:rPr>
        <w:t>易部署运</w:t>
      </w:r>
      <w:proofErr w:type="gramEnd"/>
      <w:r w:rsidRPr="00021A89">
        <w:rPr>
          <w:rFonts w:ascii="仿宋_GB2312" w:eastAsia="仿宋_GB2312" w:hAnsi="仿宋_GB2312" w:cs="仿宋_GB2312"/>
          <w:sz w:val="32"/>
          <w:szCs w:val="32"/>
        </w:rPr>
        <w:t>维的辅助临床介入治疗通用AI应用及数据治理系统，实现多类设备数据互联互通、AI应用规范管控与临床流程智能化运转。</w:t>
      </w:r>
    </w:p>
    <w:p w14:paraId="7DB58991"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b/>
          <w:bCs/>
          <w:sz w:val="32"/>
          <w:szCs w:val="32"/>
        </w:rPr>
      </w:pPr>
      <w:r w:rsidRPr="00021A89">
        <w:rPr>
          <w:rFonts w:ascii="仿宋_GB2312" w:eastAsia="仿宋_GB2312" w:hAnsi="仿宋_GB2312" w:cs="仿宋_GB2312"/>
          <w:b/>
          <w:bCs/>
          <w:sz w:val="32"/>
          <w:szCs w:val="32"/>
        </w:rPr>
        <w:t>（二）指标要求：</w:t>
      </w:r>
      <w:r w:rsidRPr="00021A89">
        <w:rPr>
          <w:rFonts w:ascii="仿宋_GB2312" w:eastAsia="仿宋_GB2312" w:hAnsi="仿宋_GB2312" w:cs="仿宋_GB2312"/>
          <w:sz w:val="32"/>
          <w:szCs w:val="32"/>
        </w:rPr>
        <w:t>1.平台实现系统可用性≥99%，关键手术时段零</w:t>
      </w:r>
      <w:proofErr w:type="gramStart"/>
      <w:r w:rsidRPr="00021A89">
        <w:rPr>
          <w:rFonts w:ascii="仿宋_GB2312" w:eastAsia="仿宋_GB2312" w:hAnsi="仿宋_GB2312" w:cs="仿宋_GB2312"/>
          <w:sz w:val="32"/>
          <w:szCs w:val="32"/>
        </w:rPr>
        <w:t>宕</w:t>
      </w:r>
      <w:proofErr w:type="gramEnd"/>
      <w:r w:rsidRPr="00021A89">
        <w:rPr>
          <w:rFonts w:ascii="仿宋_GB2312" w:eastAsia="仿宋_GB2312" w:hAnsi="仿宋_GB2312" w:cs="仿宋_GB2312"/>
          <w:sz w:val="32"/>
          <w:szCs w:val="32"/>
        </w:rPr>
        <w:t>机；软件升级流程失败率降至≤1%，单次升级窗口压缩至≤60分钟；2.通过统一上下文传递与DICOM标准化交互，术中影像与患者数据互通率达≥99%，基本消除人工重复录入与跨系统切换；3.平台内置可观测性体系（基于</w:t>
      </w:r>
      <w:proofErr w:type="spellStart"/>
      <w:r w:rsidRPr="00021A89">
        <w:rPr>
          <w:rFonts w:ascii="仿宋_GB2312" w:eastAsia="仿宋_GB2312" w:hAnsi="仿宋_GB2312" w:cs="仿宋_GB2312"/>
          <w:sz w:val="32"/>
          <w:szCs w:val="32"/>
        </w:rPr>
        <w:t>OpenTelemetry</w:t>
      </w:r>
      <w:proofErr w:type="spellEnd"/>
      <w:r w:rsidRPr="00021A89">
        <w:rPr>
          <w:rFonts w:ascii="仿宋_GB2312" w:eastAsia="仿宋_GB2312" w:hAnsi="仿宋_GB2312" w:cs="仿宋_GB2312"/>
          <w:sz w:val="32"/>
          <w:szCs w:val="32"/>
        </w:rPr>
        <w:t>）使故障平均修复时间（MTTR）在现有2小时的基础上降低≥30%，问题定位</w:t>
      </w:r>
      <w:proofErr w:type="gramStart"/>
      <w:r w:rsidRPr="00021A89">
        <w:rPr>
          <w:rFonts w:ascii="仿宋_GB2312" w:eastAsia="仿宋_GB2312" w:hAnsi="仿宋_GB2312" w:cs="仿宋_GB2312"/>
          <w:sz w:val="32"/>
          <w:szCs w:val="32"/>
        </w:rPr>
        <w:t>从小时级缩短</w:t>
      </w:r>
      <w:proofErr w:type="gramEnd"/>
      <w:r w:rsidRPr="00021A89">
        <w:rPr>
          <w:rFonts w:ascii="仿宋_GB2312" w:eastAsia="仿宋_GB2312" w:hAnsi="仿宋_GB2312" w:cs="仿宋_GB2312"/>
          <w:sz w:val="32"/>
          <w:szCs w:val="32"/>
        </w:rPr>
        <w:t>至分钟级；4.支持结构心，冠脉，神经，手术机器人，远程医疗等临床场景,关键临床路径用例自动化覆盖率达≥80%，包括术前数据预取、术中AI启动、结果回写及术后报告归档等环节，有效支撑高质量、可追溯的介入诊疗闭环；5.AI应用及数据实现多层隔离，支持Kubernetes平台，每个AI应用须在</w:t>
      </w:r>
      <w:proofErr w:type="gramStart"/>
      <w:r w:rsidRPr="00021A89">
        <w:rPr>
          <w:rFonts w:ascii="仿宋_GB2312" w:eastAsia="仿宋_GB2312" w:hAnsi="仿宋_GB2312" w:cs="仿宋_GB2312"/>
          <w:sz w:val="32"/>
          <w:szCs w:val="32"/>
        </w:rPr>
        <w:t>独立沙盒环境</w:t>
      </w:r>
      <w:proofErr w:type="gramEnd"/>
      <w:r w:rsidRPr="00021A89">
        <w:rPr>
          <w:rFonts w:ascii="仿宋_GB2312" w:eastAsia="仿宋_GB2312" w:hAnsi="仿宋_GB2312" w:cs="仿宋_GB2312"/>
          <w:sz w:val="32"/>
          <w:szCs w:val="32"/>
        </w:rPr>
        <w:t>运行，未授权操作阻断率100%，审计日志及数据追溯完整率100%；6.具备应用全生命周期治理能力（包</w:t>
      </w:r>
      <w:r w:rsidRPr="00021A89">
        <w:rPr>
          <w:rFonts w:ascii="仿宋_GB2312" w:eastAsia="仿宋_GB2312" w:hAnsi="仿宋_GB2312" w:cs="仿宋_GB2312"/>
          <w:sz w:val="32"/>
          <w:szCs w:val="32"/>
        </w:rPr>
        <w:lastRenderedPageBreak/>
        <w:t>括AI应用注册、审核、签名校验、上架/下架、灰度发布、版本升级与回滚、权限配置、运行监控与告警等），异常检测与告警及时率≥99%；7.提供完整软件包，开发文档及用户手册等技术文件，可在</w:t>
      </w:r>
      <w:proofErr w:type="gramStart"/>
      <w:r w:rsidRPr="00021A89">
        <w:rPr>
          <w:rFonts w:ascii="仿宋_GB2312" w:eastAsia="仿宋_GB2312" w:hAnsi="仿宋_GB2312" w:cs="仿宋_GB2312"/>
          <w:sz w:val="32"/>
          <w:szCs w:val="32"/>
        </w:rPr>
        <w:t>导管室稳定</w:t>
      </w:r>
      <w:proofErr w:type="gramEnd"/>
      <w:r w:rsidRPr="00021A89">
        <w:rPr>
          <w:rFonts w:ascii="仿宋_GB2312" w:eastAsia="仿宋_GB2312" w:hAnsi="仿宋_GB2312" w:cs="仿宋_GB2312"/>
          <w:sz w:val="32"/>
          <w:szCs w:val="32"/>
        </w:rPr>
        <w:t>部署，满足临床应用需求。8.与</w:t>
      </w:r>
      <w:proofErr w:type="gramStart"/>
      <w:r w:rsidRPr="00021A89">
        <w:rPr>
          <w:rFonts w:ascii="仿宋_GB2312" w:eastAsia="仿宋_GB2312" w:hAnsi="仿宋_GB2312" w:cs="仿宋_GB2312"/>
          <w:sz w:val="32"/>
          <w:szCs w:val="32"/>
        </w:rPr>
        <w:t>血管机</w:t>
      </w:r>
      <w:proofErr w:type="gramEnd"/>
      <w:r w:rsidRPr="00021A89">
        <w:rPr>
          <w:rFonts w:ascii="仿宋_GB2312" w:eastAsia="仿宋_GB2312" w:hAnsi="仿宋_GB2312" w:cs="仿宋_GB2312"/>
          <w:sz w:val="32"/>
          <w:szCs w:val="32"/>
        </w:rPr>
        <w:t>一体化集成，支持远程部署、维护、培训与多科会诊，无需在</w:t>
      </w:r>
      <w:proofErr w:type="gramStart"/>
      <w:r w:rsidRPr="00021A89">
        <w:rPr>
          <w:rFonts w:ascii="仿宋_GB2312" w:eastAsia="仿宋_GB2312" w:hAnsi="仿宋_GB2312" w:cs="仿宋_GB2312"/>
          <w:sz w:val="32"/>
          <w:szCs w:val="32"/>
        </w:rPr>
        <w:t>导管室</w:t>
      </w:r>
      <w:proofErr w:type="gramEnd"/>
      <w:r w:rsidRPr="00021A89">
        <w:rPr>
          <w:rFonts w:ascii="仿宋_GB2312" w:eastAsia="仿宋_GB2312" w:hAnsi="仿宋_GB2312" w:cs="仿宋_GB2312"/>
          <w:sz w:val="32"/>
          <w:szCs w:val="32"/>
        </w:rPr>
        <w:t>添加额外服务器和显示器等硬件以降低临床风险；9.通过</w:t>
      </w:r>
      <w:proofErr w:type="gramStart"/>
      <w:r w:rsidRPr="00021A89">
        <w:rPr>
          <w:rFonts w:ascii="仿宋_GB2312" w:eastAsia="仿宋_GB2312" w:hAnsi="仿宋_GB2312" w:cs="仿宋_GB2312"/>
          <w:sz w:val="32"/>
          <w:szCs w:val="32"/>
        </w:rPr>
        <w:t>血管机</w:t>
      </w:r>
      <w:proofErr w:type="gramEnd"/>
      <w:r w:rsidRPr="00021A89">
        <w:rPr>
          <w:rFonts w:ascii="仿宋_GB2312" w:eastAsia="仿宋_GB2312" w:hAnsi="仿宋_GB2312" w:cs="仿宋_GB2312"/>
          <w:sz w:val="32"/>
          <w:szCs w:val="32"/>
        </w:rPr>
        <w:t>无菌床旁触屏操作（无需接触第三方系统），控制台与显示屏内容统一，多屏信息实时同步，实现一体化集成，降低额外飞线导致的临床风险；10.支持国内外领先</w:t>
      </w:r>
      <w:proofErr w:type="gramStart"/>
      <w:r w:rsidRPr="00021A89">
        <w:rPr>
          <w:rFonts w:ascii="仿宋_GB2312" w:eastAsia="仿宋_GB2312" w:hAnsi="仿宋_GB2312" w:cs="仿宋_GB2312"/>
          <w:sz w:val="32"/>
          <w:szCs w:val="32"/>
        </w:rPr>
        <w:t>血管机</w:t>
      </w:r>
      <w:proofErr w:type="gramEnd"/>
      <w:r w:rsidRPr="00021A89">
        <w:rPr>
          <w:rFonts w:ascii="仿宋_GB2312" w:eastAsia="仿宋_GB2312" w:hAnsi="仿宋_GB2312" w:cs="仿宋_GB2312"/>
          <w:sz w:val="32"/>
          <w:szCs w:val="32"/>
        </w:rPr>
        <w:t>产品，并完成产品适配落地应用。11.形成至少2项核心发明专利、3项软件著作权，技术行业首创，国际领先。</w:t>
      </w:r>
    </w:p>
    <w:p w14:paraId="386B8A98"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b/>
          <w:bCs/>
          <w:sz w:val="32"/>
          <w:szCs w:val="32"/>
        </w:rPr>
      </w:pPr>
      <w:r w:rsidRPr="00021A89">
        <w:rPr>
          <w:rFonts w:ascii="仿宋_GB2312" w:eastAsia="仿宋_GB2312" w:hAnsi="仿宋_GB2312" w:cs="仿宋_GB2312"/>
          <w:b/>
          <w:bCs/>
          <w:sz w:val="32"/>
          <w:szCs w:val="32"/>
        </w:rPr>
        <w:t>（三）项目交付成果：</w:t>
      </w:r>
    </w:p>
    <w:p w14:paraId="10B0BA12"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sz w:val="32"/>
          <w:szCs w:val="32"/>
        </w:rPr>
      </w:pPr>
      <w:r w:rsidRPr="00021A89">
        <w:rPr>
          <w:rFonts w:ascii="仿宋_GB2312" w:eastAsia="仿宋_GB2312" w:hAnsi="仿宋_GB2312" w:cs="仿宋_GB2312"/>
          <w:sz w:val="32"/>
          <w:szCs w:val="32"/>
        </w:rPr>
        <w:t>1.研发辅助临床介入治疗通用AI应用及数据治理系统软件。突破介入临床AI领域关键通用技术，实现医疗AI</w:t>
      </w:r>
      <w:proofErr w:type="gramStart"/>
      <w:r w:rsidRPr="00021A89">
        <w:rPr>
          <w:rFonts w:ascii="仿宋_GB2312" w:eastAsia="仿宋_GB2312" w:hAnsi="仿宋_GB2312" w:cs="仿宋_GB2312"/>
          <w:sz w:val="32"/>
          <w:szCs w:val="32"/>
        </w:rPr>
        <w:t>应用沙盒隔离</w:t>
      </w:r>
      <w:proofErr w:type="gramEnd"/>
      <w:r w:rsidRPr="00021A89">
        <w:rPr>
          <w:rFonts w:ascii="仿宋_GB2312" w:eastAsia="仿宋_GB2312" w:hAnsi="仿宋_GB2312" w:cs="仿宋_GB2312"/>
          <w:sz w:val="32"/>
          <w:szCs w:val="32"/>
        </w:rPr>
        <w:t>与治理、</w:t>
      </w:r>
      <w:proofErr w:type="gramStart"/>
      <w:r w:rsidRPr="00021A89">
        <w:rPr>
          <w:rFonts w:ascii="仿宋_GB2312" w:eastAsia="仿宋_GB2312" w:hAnsi="仿宋_GB2312" w:cs="仿宋_GB2312"/>
          <w:sz w:val="32"/>
          <w:szCs w:val="32"/>
        </w:rPr>
        <w:t>异构算力智能</w:t>
      </w:r>
      <w:proofErr w:type="gramEnd"/>
      <w:r w:rsidRPr="00021A89">
        <w:rPr>
          <w:rFonts w:ascii="仿宋_GB2312" w:eastAsia="仿宋_GB2312" w:hAnsi="仿宋_GB2312" w:cs="仿宋_GB2312"/>
          <w:sz w:val="32"/>
          <w:szCs w:val="32"/>
        </w:rPr>
        <w:t>调度、能力开放的标准化API框架、应用分发及AI应用全生命周期治理等核心功能。</w:t>
      </w:r>
    </w:p>
    <w:p w14:paraId="66DEF7A3"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sz w:val="32"/>
          <w:szCs w:val="32"/>
        </w:rPr>
      </w:pPr>
      <w:r w:rsidRPr="00021A89">
        <w:rPr>
          <w:rFonts w:ascii="仿宋_GB2312" w:eastAsia="仿宋_GB2312" w:hAnsi="仿宋_GB2312" w:cs="仿宋_GB2312"/>
          <w:sz w:val="32"/>
          <w:szCs w:val="32"/>
        </w:rPr>
        <w:t>2.搭建适配医疗设备与临床介入手术流程的专用技术底座，形成研发一体化技术体系，可直接在</w:t>
      </w:r>
      <w:proofErr w:type="gramStart"/>
      <w:r w:rsidRPr="00021A89">
        <w:rPr>
          <w:rFonts w:ascii="仿宋_GB2312" w:eastAsia="仿宋_GB2312" w:hAnsi="仿宋_GB2312" w:cs="仿宋_GB2312"/>
          <w:sz w:val="32"/>
          <w:szCs w:val="32"/>
        </w:rPr>
        <w:t>导管室</w:t>
      </w:r>
      <w:proofErr w:type="gramEnd"/>
      <w:r w:rsidRPr="00021A89">
        <w:rPr>
          <w:rFonts w:ascii="仿宋_GB2312" w:eastAsia="仿宋_GB2312" w:hAnsi="仿宋_GB2312" w:cs="仿宋_GB2312"/>
          <w:sz w:val="32"/>
          <w:szCs w:val="32"/>
        </w:rPr>
        <w:t>落地使用，同时具备向其他医疗设备拓展延伸的泛化能力。</w:t>
      </w:r>
    </w:p>
    <w:p w14:paraId="12CF23C6"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sz w:val="32"/>
          <w:szCs w:val="32"/>
        </w:rPr>
      </w:pPr>
      <w:r w:rsidRPr="00021A89">
        <w:rPr>
          <w:rFonts w:ascii="仿宋_GB2312" w:eastAsia="仿宋_GB2312" w:hAnsi="仿宋_GB2312" w:cs="仿宋_GB2312"/>
          <w:sz w:val="32"/>
          <w:szCs w:val="32"/>
        </w:rPr>
        <w:t>3.完成与全球领先</w:t>
      </w:r>
      <w:proofErr w:type="gramStart"/>
      <w:r w:rsidRPr="00021A89">
        <w:rPr>
          <w:rFonts w:ascii="仿宋_GB2312" w:eastAsia="仿宋_GB2312" w:hAnsi="仿宋_GB2312" w:cs="仿宋_GB2312"/>
          <w:sz w:val="32"/>
          <w:szCs w:val="32"/>
        </w:rPr>
        <w:t>血管机</w:t>
      </w:r>
      <w:proofErr w:type="gramEnd"/>
      <w:r w:rsidRPr="00021A89">
        <w:rPr>
          <w:rFonts w:ascii="仿宋_GB2312" w:eastAsia="仿宋_GB2312" w:hAnsi="仿宋_GB2312" w:cs="仿宋_GB2312"/>
          <w:sz w:val="32"/>
          <w:szCs w:val="32"/>
        </w:rPr>
        <w:t>最新系列设备的对接、适配与调试，打造软硬件深度融合、可直接投入临床使用的通用平台及配套应用。</w:t>
      </w:r>
    </w:p>
    <w:p w14:paraId="2F9C2A90"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sz w:val="32"/>
          <w:szCs w:val="32"/>
        </w:rPr>
      </w:pPr>
      <w:r w:rsidRPr="00021A89">
        <w:rPr>
          <w:rFonts w:ascii="仿宋_GB2312" w:eastAsia="仿宋_GB2312" w:hAnsi="仿宋_GB2312" w:cs="仿宋_GB2312"/>
          <w:sz w:val="32"/>
          <w:szCs w:val="32"/>
        </w:rPr>
        <w:lastRenderedPageBreak/>
        <w:t>4.成功申请/授权2项核心发明专利、3项软件著作权，同步提供全套项目技术文档，涵盖设计、操作、维护等相关资料。</w:t>
      </w:r>
    </w:p>
    <w:p w14:paraId="1519A2AB"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sz w:val="32"/>
          <w:szCs w:val="32"/>
        </w:rPr>
      </w:pPr>
      <w:r w:rsidRPr="00021A89">
        <w:rPr>
          <w:rFonts w:ascii="仿宋_GB2312" w:eastAsia="仿宋_GB2312" w:hAnsi="仿宋_GB2312" w:cs="仿宋_GB2312"/>
          <w:sz w:val="32"/>
          <w:szCs w:val="32"/>
        </w:rPr>
        <w:t>5.整理形成50家合作医院的临床应用案例集，搭建包含培训教材、实操教学视频、考核标准在内的完整临床培训体系。</w:t>
      </w:r>
    </w:p>
    <w:p w14:paraId="1382311F"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b/>
          <w:bCs/>
          <w:sz w:val="32"/>
          <w:szCs w:val="32"/>
        </w:rPr>
      </w:pPr>
      <w:r w:rsidRPr="00021A89">
        <w:rPr>
          <w:rFonts w:ascii="仿宋_GB2312" w:eastAsia="仿宋_GB2312" w:hAnsi="仿宋_GB2312" w:cs="仿宋_GB2312"/>
          <w:b/>
          <w:bCs/>
          <w:sz w:val="32"/>
          <w:szCs w:val="32"/>
        </w:rPr>
        <w:t>（四）揭榜方要求：</w:t>
      </w:r>
    </w:p>
    <w:p w14:paraId="04A3322E"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sz w:val="32"/>
          <w:szCs w:val="32"/>
        </w:rPr>
      </w:pPr>
      <w:r w:rsidRPr="00021A89">
        <w:rPr>
          <w:rFonts w:ascii="仿宋_GB2312" w:eastAsia="仿宋_GB2312" w:hAnsi="仿宋_GB2312" w:cs="仿宋_GB2312"/>
          <w:sz w:val="32"/>
          <w:szCs w:val="32"/>
        </w:rPr>
        <w:t>1.须具备成熟可靠、经国内市场与临床大规模充分验证的</w:t>
      </w:r>
      <w:proofErr w:type="gramStart"/>
      <w:r w:rsidRPr="00021A89">
        <w:rPr>
          <w:rFonts w:ascii="仿宋_GB2312" w:eastAsia="仿宋_GB2312" w:hAnsi="仿宋_GB2312" w:cs="仿宋_GB2312"/>
          <w:sz w:val="32"/>
          <w:szCs w:val="32"/>
        </w:rPr>
        <w:t>血管机</w:t>
      </w:r>
      <w:proofErr w:type="gramEnd"/>
      <w:r w:rsidRPr="00021A89">
        <w:rPr>
          <w:rFonts w:ascii="仿宋_GB2312" w:eastAsia="仿宋_GB2312" w:hAnsi="仿宋_GB2312" w:cs="仿宋_GB2312"/>
          <w:sz w:val="32"/>
          <w:szCs w:val="32"/>
        </w:rPr>
        <w:t>设备供应与全周期服务能力，拥有完善的</w:t>
      </w:r>
      <w:proofErr w:type="gramStart"/>
      <w:r w:rsidRPr="00021A89">
        <w:rPr>
          <w:rFonts w:ascii="仿宋_GB2312" w:eastAsia="仿宋_GB2312" w:hAnsi="仿宋_GB2312" w:cs="仿宋_GB2312"/>
          <w:sz w:val="32"/>
          <w:szCs w:val="32"/>
        </w:rPr>
        <w:t>血管机</w:t>
      </w:r>
      <w:proofErr w:type="gramEnd"/>
      <w:r w:rsidRPr="00021A89">
        <w:rPr>
          <w:rFonts w:ascii="仿宋_GB2312" w:eastAsia="仿宋_GB2312" w:hAnsi="仿宋_GB2312" w:cs="仿宋_GB2312"/>
          <w:sz w:val="32"/>
          <w:szCs w:val="32"/>
        </w:rPr>
        <w:t>全系产品矩阵及成熟稳定的技术支撑体系。2021-2025年连续五个完整自然年度，申报品牌</w:t>
      </w:r>
      <w:proofErr w:type="gramStart"/>
      <w:r w:rsidRPr="00021A89">
        <w:rPr>
          <w:rFonts w:ascii="仿宋_GB2312" w:eastAsia="仿宋_GB2312" w:hAnsi="仿宋_GB2312" w:cs="仿宋_GB2312"/>
          <w:sz w:val="32"/>
          <w:szCs w:val="32"/>
        </w:rPr>
        <w:t>血管机</w:t>
      </w:r>
      <w:proofErr w:type="gramEnd"/>
      <w:r w:rsidRPr="00021A89">
        <w:rPr>
          <w:rFonts w:ascii="仿宋_GB2312" w:eastAsia="仿宋_GB2312" w:hAnsi="仿宋_GB2312" w:cs="仿宋_GB2312"/>
          <w:sz w:val="32"/>
          <w:szCs w:val="32"/>
        </w:rPr>
        <w:t>设备在中国市场的年度销售额占比领先。</w:t>
      </w:r>
    </w:p>
    <w:p w14:paraId="03C8BFDE"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sz w:val="32"/>
          <w:szCs w:val="32"/>
        </w:rPr>
      </w:pPr>
      <w:r w:rsidRPr="00021A89">
        <w:rPr>
          <w:rFonts w:ascii="仿宋_GB2312" w:eastAsia="仿宋_GB2312" w:hAnsi="仿宋_GB2312" w:cs="仿宋_GB2312"/>
          <w:sz w:val="32"/>
          <w:szCs w:val="32"/>
        </w:rPr>
        <w:t>2.申报品牌的</w:t>
      </w:r>
      <w:proofErr w:type="gramStart"/>
      <w:r w:rsidRPr="00021A89">
        <w:rPr>
          <w:rFonts w:ascii="仿宋_GB2312" w:eastAsia="仿宋_GB2312" w:hAnsi="仿宋_GB2312" w:cs="仿宋_GB2312"/>
          <w:sz w:val="32"/>
          <w:szCs w:val="32"/>
        </w:rPr>
        <w:t>血管机</w:t>
      </w:r>
      <w:proofErr w:type="gramEnd"/>
      <w:r w:rsidRPr="00021A89">
        <w:rPr>
          <w:rFonts w:ascii="仿宋_GB2312" w:eastAsia="仿宋_GB2312" w:hAnsi="仿宋_GB2312" w:cs="仿宋_GB2312"/>
          <w:sz w:val="32"/>
          <w:szCs w:val="32"/>
        </w:rPr>
        <w:t>设备须搭载成熟稳定的高清影像链系统，具备优异的微细血管分辨能力、低噪声成像性能与动态伪影抑制能力，可充分满足心血管、神经、肿瘤、外周血管等各类复杂介入手术的高清显影与精准导航核心需求。</w:t>
      </w:r>
    </w:p>
    <w:p w14:paraId="4775611E"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sz w:val="32"/>
          <w:szCs w:val="32"/>
        </w:rPr>
      </w:pPr>
      <w:r w:rsidRPr="00021A89">
        <w:rPr>
          <w:rFonts w:ascii="仿宋_GB2312" w:eastAsia="仿宋_GB2312" w:hAnsi="仿宋_GB2312" w:cs="仿宋_GB2312"/>
          <w:sz w:val="32"/>
          <w:szCs w:val="32"/>
        </w:rPr>
        <w:t>3.揭榜方申报的</w:t>
      </w:r>
      <w:proofErr w:type="gramStart"/>
      <w:r w:rsidRPr="00021A89">
        <w:rPr>
          <w:rFonts w:ascii="仿宋_GB2312" w:eastAsia="仿宋_GB2312" w:hAnsi="仿宋_GB2312" w:cs="仿宋_GB2312"/>
          <w:sz w:val="32"/>
          <w:szCs w:val="32"/>
        </w:rPr>
        <w:t>血管机</w:t>
      </w:r>
      <w:proofErr w:type="gramEnd"/>
      <w:r w:rsidRPr="00021A89">
        <w:rPr>
          <w:rFonts w:ascii="仿宋_GB2312" w:eastAsia="仿宋_GB2312" w:hAnsi="仿宋_GB2312" w:cs="仿宋_GB2312"/>
          <w:sz w:val="32"/>
          <w:szCs w:val="32"/>
        </w:rPr>
        <w:t>设备须搭载具备明确临床应用价值的先进核心技术与专属功能，可有效优化介入手术流程、降低手术风险、减少医患辐射与造影剂暴露、提升临床诊疗效率与精准度，助力医疗机构介入诊疗能力提质升级。</w:t>
      </w:r>
    </w:p>
    <w:p w14:paraId="7D1BA1F3"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sz w:val="32"/>
          <w:szCs w:val="32"/>
        </w:rPr>
      </w:pPr>
      <w:r w:rsidRPr="00021A89">
        <w:rPr>
          <w:rFonts w:ascii="仿宋_GB2312" w:eastAsia="仿宋_GB2312" w:hAnsi="仿宋_GB2312" w:cs="仿宋_GB2312"/>
          <w:sz w:val="32"/>
          <w:szCs w:val="32"/>
        </w:rPr>
        <w:t>4.拥有完善的科研条件与医疗器械研发经验，具备符合GMP标准的生产场地、先进的检测设备和健全的质量控制体系，确保产品质量稳定可靠。</w:t>
      </w:r>
    </w:p>
    <w:p w14:paraId="2820D041"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sz w:val="32"/>
          <w:szCs w:val="32"/>
        </w:rPr>
      </w:pPr>
      <w:r w:rsidRPr="00021A89">
        <w:rPr>
          <w:rFonts w:ascii="仿宋_GB2312" w:eastAsia="仿宋_GB2312" w:hAnsi="仿宋_GB2312" w:cs="仿宋_GB2312"/>
          <w:sz w:val="32"/>
          <w:szCs w:val="32"/>
        </w:rPr>
        <w:t>5.揭榜单位在科研投入占比和发明专利申请方面有深厚积累，尤其在医疗AI应用方面居行业领先，创新领先有国际知名</w:t>
      </w:r>
      <w:r w:rsidRPr="00021A89">
        <w:rPr>
          <w:rFonts w:ascii="仿宋_GB2312" w:eastAsia="仿宋_GB2312" w:hAnsi="仿宋_GB2312" w:cs="仿宋_GB2312"/>
          <w:sz w:val="32"/>
          <w:szCs w:val="32"/>
        </w:rPr>
        <w:lastRenderedPageBreak/>
        <w:t>机构排名认证者优先。</w:t>
      </w:r>
    </w:p>
    <w:p w14:paraId="0DE21386" w14:textId="77777777" w:rsidR="0084153D" w:rsidRPr="00021A89" w:rsidRDefault="0084153D" w:rsidP="0084153D">
      <w:pPr>
        <w:spacing w:line="560" w:lineRule="exact"/>
        <w:ind w:firstLineChars="200" w:firstLine="640"/>
        <w:outlineLvl w:val="1"/>
        <w:rPr>
          <w:rFonts w:ascii="仿宋_GB2312" w:eastAsia="仿宋_GB2312" w:hAnsi="仿宋_GB2312" w:cs="仿宋_GB2312" w:hint="eastAsia"/>
          <w:b/>
          <w:bCs/>
          <w:sz w:val="32"/>
          <w:szCs w:val="32"/>
        </w:rPr>
      </w:pPr>
      <w:r w:rsidRPr="00021A89">
        <w:rPr>
          <w:rFonts w:ascii="仿宋_GB2312" w:eastAsia="仿宋_GB2312" w:hAnsi="仿宋_GB2312" w:cs="仿宋_GB2312"/>
          <w:sz w:val="32"/>
          <w:szCs w:val="32"/>
        </w:rPr>
        <w:t>6.具备人工智能算法研发、医疗影像处理、平台集成适配的核心技术能力，拥有一支由人工智能、医学工程、临床医疗等跨领域专业人才组成的核心研发团队。</w:t>
      </w:r>
    </w:p>
    <w:p w14:paraId="3513C137" w14:textId="77777777" w:rsidR="0084153D" w:rsidRPr="00021A89" w:rsidRDefault="0084153D" w:rsidP="0084153D">
      <w:pPr>
        <w:spacing w:line="560" w:lineRule="exact"/>
        <w:ind w:firstLineChars="200" w:firstLine="643"/>
        <w:outlineLvl w:val="1"/>
        <w:rPr>
          <w:rFonts w:ascii="仿宋_GB2312" w:eastAsia="仿宋_GB2312" w:hAnsi="仿宋_GB2312" w:cs="仿宋_GB2312" w:hint="eastAsia"/>
          <w:b/>
          <w:bCs/>
          <w:sz w:val="32"/>
          <w:szCs w:val="32"/>
        </w:rPr>
      </w:pPr>
      <w:r w:rsidRPr="00021A89">
        <w:rPr>
          <w:rFonts w:ascii="仿宋_GB2312" w:eastAsia="仿宋_GB2312" w:hAnsi="仿宋_GB2312" w:cs="仿宋_GB2312"/>
          <w:b/>
          <w:bCs/>
          <w:sz w:val="32"/>
          <w:szCs w:val="32"/>
        </w:rPr>
        <w:t>（五）项目周期：</w:t>
      </w:r>
      <w:r w:rsidRPr="00021A89">
        <w:rPr>
          <w:rFonts w:ascii="仿宋_GB2312" w:eastAsia="仿宋_GB2312" w:hAnsi="仿宋_GB2312" w:cs="仿宋_GB2312"/>
          <w:sz w:val="32"/>
          <w:szCs w:val="32"/>
        </w:rPr>
        <w:t>30个月。</w:t>
      </w:r>
    </w:p>
    <w:p w14:paraId="5B64DD26" w14:textId="3C981749" w:rsidR="00102E89" w:rsidRPr="0084153D" w:rsidRDefault="0084153D" w:rsidP="00102E89">
      <w:pPr>
        <w:spacing w:line="560" w:lineRule="exact"/>
        <w:ind w:firstLineChars="200" w:firstLine="643"/>
        <w:outlineLvl w:val="1"/>
        <w:rPr>
          <w:rFonts w:ascii="仿宋_GB2312" w:eastAsia="仿宋_GB2312" w:hAnsi="仿宋_GB2312" w:cs="仿宋_GB2312" w:hint="eastAsia"/>
          <w:sz w:val="32"/>
          <w:szCs w:val="32"/>
        </w:rPr>
      </w:pPr>
      <w:r w:rsidRPr="00021A89">
        <w:rPr>
          <w:rFonts w:ascii="仿宋_GB2312" w:eastAsia="仿宋_GB2312" w:hAnsi="仿宋_GB2312" w:cs="仿宋_GB2312"/>
          <w:b/>
          <w:bCs/>
          <w:sz w:val="32"/>
          <w:szCs w:val="32"/>
        </w:rPr>
        <w:t>（六）项目支持金额：</w:t>
      </w:r>
      <w:r w:rsidR="00021A89" w:rsidRPr="00021A89">
        <w:rPr>
          <w:rFonts w:ascii="仿宋_GB2312" w:eastAsia="仿宋_GB2312" w:hAnsi="仿宋_GB2312" w:cs="仿宋_GB2312"/>
          <w:sz w:val="32"/>
          <w:szCs w:val="32"/>
        </w:rPr>
        <w:t>财政资金</w:t>
      </w:r>
      <w:r w:rsidR="00757EC7">
        <w:rPr>
          <w:rFonts w:ascii="仿宋_GB2312" w:eastAsia="仿宋_GB2312" w:hAnsi="仿宋_GB2312" w:cs="仿宋_GB2312" w:hint="eastAsia"/>
          <w:sz w:val="32"/>
          <w:szCs w:val="32"/>
        </w:rPr>
        <w:t>可支持</w:t>
      </w:r>
      <w:r w:rsidR="00021A89" w:rsidRPr="00021A89">
        <w:rPr>
          <w:rFonts w:ascii="仿宋_GB2312" w:eastAsia="仿宋_GB2312" w:hAnsi="仿宋_GB2312" w:cs="仿宋_GB2312"/>
          <w:sz w:val="32"/>
          <w:szCs w:val="32"/>
        </w:rPr>
        <w:t>本项目总投资</w:t>
      </w:r>
      <w:r w:rsidRPr="00021A89">
        <w:rPr>
          <w:rFonts w:ascii="仿宋_GB2312" w:eastAsia="仿宋_GB2312" w:hAnsi="仿宋_GB2312" w:cs="仿宋_GB2312"/>
          <w:sz w:val="32"/>
          <w:szCs w:val="32"/>
        </w:rPr>
        <w:t>的50%</w:t>
      </w:r>
      <w:r w:rsidR="00021A89" w:rsidRPr="00021A89">
        <w:rPr>
          <w:rFonts w:ascii="仿宋_GB2312" w:eastAsia="仿宋_GB2312" w:hAnsi="仿宋_GB2312" w:cs="仿宋_GB2312"/>
          <w:sz w:val="32"/>
          <w:szCs w:val="32"/>
        </w:rPr>
        <w:t>且</w:t>
      </w:r>
      <w:r w:rsidRPr="00021A89">
        <w:rPr>
          <w:rFonts w:ascii="仿宋_GB2312" w:eastAsia="仿宋_GB2312" w:hAnsi="仿宋_GB2312" w:cs="仿宋_GB2312"/>
          <w:sz w:val="32"/>
          <w:szCs w:val="32"/>
        </w:rPr>
        <w:t>最高1000万元，剩余部分由揭榜单位自筹。</w:t>
      </w:r>
    </w:p>
    <w:sectPr w:rsidR="00102E89" w:rsidRPr="0084153D" w:rsidSect="00E71DEB">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3726" w14:textId="77777777" w:rsidR="00A2741B" w:rsidRDefault="00A2741B" w:rsidP="00E71DEB">
      <w:r>
        <w:separator/>
      </w:r>
    </w:p>
  </w:endnote>
  <w:endnote w:type="continuationSeparator" w:id="0">
    <w:p w14:paraId="2035F96A" w14:textId="77777777" w:rsidR="00A2741B" w:rsidRDefault="00A2741B" w:rsidP="00E7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0054"/>
      <w:docPartObj>
        <w:docPartGallery w:val="Page Numbers (Bottom of Page)"/>
        <w:docPartUnique/>
      </w:docPartObj>
    </w:sdtPr>
    <w:sdtContent>
      <w:p w14:paraId="09C7AEE0" w14:textId="45828129" w:rsidR="00E71DEB" w:rsidRDefault="00E71DEB">
        <w:pPr>
          <w:pStyle w:val="a6"/>
          <w:jc w:val="center"/>
        </w:pPr>
        <w:r>
          <w:fldChar w:fldCharType="begin"/>
        </w:r>
        <w:r>
          <w:instrText>PAGE   \* MERGEFORMAT</w:instrText>
        </w:r>
        <w:r>
          <w:fldChar w:fldCharType="separate"/>
        </w:r>
        <w:r>
          <w:rPr>
            <w:lang w:val="zh-CN"/>
          </w:rPr>
          <w:t>2</w:t>
        </w:r>
        <w:r>
          <w:fldChar w:fldCharType="end"/>
        </w:r>
      </w:p>
    </w:sdtContent>
  </w:sdt>
  <w:p w14:paraId="16982864" w14:textId="77777777" w:rsidR="00E71DEB" w:rsidRDefault="00E71D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BFE5" w14:textId="77777777" w:rsidR="00A2741B" w:rsidRDefault="00A2741B" w:rsidP="00E71DEB">
      <w:r>
        <w:separator/>
      </w:r>
    </w:p>
  </w:footnote>
  <w:footnote w:type="continuationSeparator" w:id="0">
    <w:p w14:paraId="21F341AE" w14:textId="77777777" w:rsidR="00A2741B" w:rsidRDefault="00A2741B" w:rsidP="00E71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5238F"/>
    <w:multiLevelType w:val="singleLevel"/>
    <w:tmpl w:val="BDD5238F"/>
    <w:lvl w:ilvl="0">
      <w:start w:val="1"/>
      <w:numFmt w:val="decimal"/>
      <w:suff w:val="space"/>
      <w:lvlText w:val="%1."/>
      <w:lvlJc w:val="left"/>
      <w:pPr>
        <w:ind w:left="420"/>
      </w:pPr>
    </w:lvl>
  </w:abstractNum>
  <w:abstractNum w:abstractNumId="1" w15:restartNumberingAfterBreak="0">
    <w:nsid w:val="C18BB446"/>
    <w:multiLevelType w:val="singleLevel"/>
    <w:tmpl w:val="C18BB446"/>
    <w:lvl w:ilvl="0">
      <w:start w:val="1"/>
      <w:numFmt w:val="decimal"/>
      <w:suff w:val="nothing"/>
      <w:lvlText w:val="（%1）"/>
      <w:lvlJc w:val="left"/>
    </w:lvl>
  </w:abstractNum>
  <w:num w:numId="1" w16cid:durableId="429089707">
    <w:abstractNumId w:val="0"/>
  </w:num>
  <w:num w:numId="2" w16cid:durableId="14536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9F7"/>
    <w:rsid w:val="0000633A"/>
    <w:rsid w:val="00021A89"/>
    <w:rsid w:val="00091864"/>
    <w:rsid w:val="000C79F7"/>
    <w:rsid w:val="000D7F19"/>
    <w:rsid w:val="000F5A42"/>
    <w:rsid w:val="00102E89"/>
    <w:rsid w:val="00161C25"/>
    <w:rsid w:val="00190E82"/>
    <w:rsid w:val="00206B74"/>
    <w:rsid w:val="002339E3"/>
    <w:rsid w:val="002B2841"/>
    <w:rsid w:val="002C0A58"/>
    <w:rsid w:val="00324A50"/>
    <w:rsid w:val="0038545F"/>
    <w:rsid w:val="003A522B"/>
    <w:rsid w:val="003B7B76"/>
    <w:rsid w:val="003F4FB8"/>
    <w:rsid w:val="00463B7E"/>
    <w:rsid w:val="0046572E"/>
    <w:rsid w:val="004A14C2"/>
    <w:rsid w:val="004B553E"/>
    <w:rsid w:val="004C59D6"/>
    <w:rsid w:val="004E16D7"/>
    <w:rsid w:val="004F05EE"/>
    <w:rsid w:val="0050211F"/>
    <w:rsid w:val="0053518A"/>
    <w:rsid w:val="006073A9"/>
    <w:rsid w:val="00665035"/>
    <w:rsid w:val="00703D32"/>
    <w:rsid w:val="007432D8"/>
    <w:rsid w:val="00757EC7"/>
    <w:rsid w:val="007661C1"/>
    <w:rsid w:val="007D6ACD"/>
    <w:rsid w:val="0084153D"/>
    <w:rsid w:val="00890D7E"/>
    <w:rsid w:val="008C4CA9"/>
    <w:rsid w:val="00972305"/>
    <w:rsid w:val="00993141"/>
    <w:rsid w:val="009A06A4"/>
    <w:rsid w:val="009A768C"/>
    <w:rsid w:val="009D23B9"/>
    <w:rsid w:val="009E00F6"/>
    <w:rsid w:val="009F25B4"/>
    <w:rsid w:val="00A2741B"/>
    <w:rsid w:val="00A9320E"/>
    <w:rsid w:val="00AA0F85"/>
    <w:rsid w:val="00C025FC"/>
    <w:rsid w:val="00C141B8"/>
    <w:rsid w:val="00C31659"/>
    <w:rsid w:val="00D42D18"/>
    <w:rsid w:val="00DC4F48"/>
    <w:rsid w:val="00E71DEB"/>
    <w:rsid w:val="00EB7F2A"/>
    <w:rsid w:val="00EF03D2"/>
    <w:rsid w:val="00FF3B20"/>
    <w:rsid w:val="0247556A"/>
    <w:rsid w:val="024A3C74"/>
    <w:rsid w:val="04806B11"/>
    <w:rsid w:val="04842AA6"/>
    <w:rsid w:val="04F27A0F"/>
    <w:rsid w:val="05AB7BBE"/>
    <w:rsid w:val="063C6A2F"/>
    <w:rsid w:val="06A72A7B"/>
    <w:rsid w:val="0875590D"/>
    <w:rsid w:val="08A74FB5"/>
    <w:rsid w:val="092B34F0"/>
    <w:rsid w:val="0A37723F"/>
    <w:rsid w:val="0C6805B7"/>
    <w:rsid w:val="0CA85B84"/>
    <w:rsid w:val="0D151A88"/>
    <w:rsid w:val="0D603545"/>
    <w:rsid w:val="0DEA0FA8"/>
    <w:rsid w:val="0DF93BBD"/>
    <w:rsid w:val="0E734361"/>
    <w:rsid w:val="0E8C2EA1"/>
    <w:rsid w:val="0F234C69"/>
    <w:rsid w:val="0F7554C5"/>
    <w:rsid w:val="11AD363C"/>
    <w:rsid w:val="12DC2C77"/>
    <w:rsid w:val="12DC3AAD"/>
    <w:rsid w:val="13712447"/>
    <w:rsid w:val="15D32F45"/>
    <w:rsid w:val="168C3757"/>
    <w:rsid w:val="17EA27C8"/>
    <w:rsid w:val="1A657257"/>
    <w:rsid w:val="1D5E1C8E"/>
    <w:rsid w:val="1E62755C"/>
    <w:rsid w:val="1F0E4FEE"/>
    <w:rsid w:val="1F550E6F"/>
    <w:rsid w:val="1F85430D"/>
    <w:rsid w:val="1FDE2C12"/>
    <w:rsid w:val="20720E32"/>
    <w:rsid w:val="20FD429A"/>
    <w:rsid w:val="23F16725"/>
    <w:rsid w:val="24773635"/>
    <w:rsid w:val="25C805EC"/>
    <w:rsid w:val="269E282B"/>
    <w:rsid w:val="26B80661"/>
    <w:rsid w:val="26D703BB"/>
    <w:rsid w:val="28EF1F5F"/>
    <w:rsid w:val="29DF7CB3"/>
    <w:rsid w:val="2B02634F"/>
    <w:rsid w:val="2B806B9D"/>
    <w:rsid w:val="2C862667"/>
    <w:rsid w:val="2CC31B0E"/>
    <w:rsid w:val="2D082C64"/>
    <w:rsid w:val="303348B4"/>
    <w:rsid w:val="31271F3F"/>
    <w:rsid w:val="34670FD0"/>
    <w:rsid w:val="34A22009"/>
    <w:rsid w:val="34A573EE"/>
    <w:rsid w:val="34C603ED"/>
    <w:rsid w:val="34DA3E98"/>
    <w:rsid w:val="35F323E4"/>
    <w:rsid w:val="369D6F2B"/>
    <w:rsid w:val="36BF6A40"/>
    <w:rsid w:val="38B16CBE"/>
    <w:rsid w:val="396C4807"/>
    <w:rsid w:val="3A4F2C33"/>
    <w:rsid w:val="3BC068E0"/>
    <w:rsid w:val="3C1F4887"/>
    <w:rsid w:val="3D7824A0"/>
    <w:rsid w:val="3DA94408"/>
    <w:rsid w:val="3E776E1A"/>
    <w:rsid w:val="3EC534C3"/>
    <w:rsid w:val="40165618"/>
    <w:rsid w:val="409A0980"/>
    <w:rsid w:val="441C13D9"/>
    <w:rsid w:val="4557299B"/>
    <w:rsid w:val="45B1654F"/>
    <w:rsid w:val="46BD0F24"/>
    <w:rsid w:val="48DF5182"/>
    <w:rsid w:val="4A3D2AA8"/>
    <w:rsid w:val="4D005458"/>
    <w:rsid w:val="4D776F26"/>
    <w:rsid w:val="50AA1BC8"/>
    <w:rsid w:val="523D4CB9"/>
    <w:rsid w:val="52DA0F3C"/>
    <w:rsid w:val="53B67427"/>
    <w:rsid w:val="55216B22"/>
    <w:rsid w:val="556F1F83"/>
    <w:rsid w:val="570566FB"/>
    <w:rsid w:val="578D6F52"/>
    <w:rsid w:val="59B91A1F"/>
    <w:rsid w:val="5A867B53"/>
    <w:rsid w:val="5AC468CD"/>
    <w:rsid w:val="5AF300EF"/>
    <w:rsid w:val="5CCD7CBB"/>
    <w:rsid w:val="5D07484F"/>
    <w:rsid w:val="5D5F468B"/>
    <w:rsid w:val="5E4D2736"/>
    <w:rsid w:val="60DF5746"/>
    <w:rsid w:val="6105554A"/>
    <w:rsid w:val="61073070"/>
    <w:rsid w:val="624C1682"/>
    <w:rsid w:val="63A252D2"/>
    <w:rsid w:val="659F7D1B"/>
    <w:rsid w:val="66644AC0"/>
    <w:rsid w:val="6A2B4273"/>
    <w:rsid w:val="6A7774B8"/>
    <w:rsid w:val="6A881003"/>
    <w:rsid w:val="6C937DE0"/>
    <w:rsid w:val="6DE24C48"/>
    <w:rsid w:val="71500A63"/>
    <w:rsid w:val="729F75AC"/>
    <w:rsid w:val="731C29AB"/>
    <w:rsid w:val="74F64F5F"/>
    <w:rsid w:val="75745743"/>
    <w:rsid w:val="76171B4F"/>
    <w:rsid w:val="76CA6BC2"/>
    <w:rsid w:val="77D93DE6"/>
    <w:rsid w:val="783267CC"/>
    <w:rsid w:val="78C935D5"/>
    <w:rsid w:val="7A5A200A"/>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CFA75"/>
  <w15:docId w15:val="{2235C212-8A38-4D73-B452-3EEE29FA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2E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unhideWhenUsed/>
    <w:qFormat/>
    <w:pPr>
      <w:ind w:firstLineChars="200" w:firstLine="420"/>
    </w:pPr>
  </w:style>
  <w:style w:type="paragraph" w:styleId="a4">
    <w:name w:val="header"/>
    <w:basedOn w:val="a"/>
    <w:link w:val="a5"/>
    <w:rsid w:val="00E71DEB"/>
    <w:pPr>
      <w:tabs>
        <w:tab w:val="center" w:pos="4153"/>
        <w:tab w:val="right" w:pos="8306"/>
      </w:tabs>
      <w:snapToGrid w:val="0"/>
      <w:jc w:val="center"/>
    </w:pPr>
    <w:rPr>
      <w:sz w:val="18"/>
      <w:szCs w:val="18"/>
    </w:rPr>
  </w:style>
  <w:style w:type="character" w:customStyle="1" w:styleId="a5">
    <w:name w:val="页眉 字符"/>
    <w:basedOn w:val="a0"/>
    <w:link w:val="a4"/>
    <w:rsid w:val="00E71DEB"/>
    <w:rPr>
      <w:kern w:val="2"/>
      <w:sz w:val="18"/>
      <w:szCs w:val="18"/>
    </w:rPr>
  </w:style>
  <w:style w:type="paragraph" w:styleId="a6">
    <w:name w:val="footer"/>
    <w:basedOn w:val="a"/>
    <w:link w:val="a7"/>
    <w:uiPriority w:val="99"/>
    <w:rsid w:val="00E71DEB"/>
    <w:pPr>
      <w:tabs>
        <w:tab w:val="center" w:pos="4153"/>
        <w:tab w:val="right" w:pos="8306"/>
      </w:tabs>
      <w:snapToGrid w:val="0"/>
      <w:jc w:val="left"/>
    </w:pPr>
    <w:rPr>
      <w:sz w:val="18"/>
      <w:szCs w:val="18"/>
    </w:rPr>
  </w:style>
  <w:style w:type="character" w:customStyle="1" w:styleId="a7">
    <w:name w:val="页脚 字符"/>
    <w:basedOn w:val="a0"/>
    <w:link w:val="a6"/>
    <w:uiPriority w:val="99"/>
    <w:rsid w:val="00E71DEB"/>
    <w:rPr>
      <w:kern w:val="2"/>
      <w:sz w:val="18"/>
      <w:szCs w:val="18"/>
    </w:rPr>
  </w:style>
  <w:style w:type="character" w:styleId="a8">
    <w:name w:val="annotation reference"/>
    <w:basedOn w:val="a0"/>
    <w:rsid w:val="00E71DEB"/>
    <w:rPr>
      <w:sz w:val="21"/>
      <w:szCs w:val="21"/>
    </w:rPr>
  </w:style>
  <w:style w:type="paragraph" w:styleId="a9">
    <w:name w:val="annotation text"/>
    <w:basedOn w:val="a"/>
    <w:link w:val="aa"/>
    <w:rsid w:val="00E71DEB"/>
    <w:pPr>
      <w:jc w:val="left"/>
    </w:pPr>
  </w:style>
  <w:style w:type="character" w:customStyle="1" w:styleId="aa">
    <w:name w:val="批注文字 字符"/>
    <w:basedOn w:val="a0"/>
    <w:link w:val="a9"/>
    <w:rsid w:val="00E71DEB"/>
    <w:rPr>
      <w:kern w:val="2"/>
      <w:sz w:val="21"/>
      <w:szCs w:val="24"/>
    </w:rPr>
  </w:style>
  <w:style w:type="paragraph" w:styleId="ab">
    <w:name w:val="annotation subject"/>
    <w:basedOn w:val="a9"/>
    <w:next w:val="a9"/>
    <w:link w:val="ac"/>
    <w:rsid w:val="00E71DEB"/>
    <w:rPr>
      <w:b/>
      <w:bCs/>
    </w:rPr>
  </w:style>
  <w:style w:type="character" w:customStyle="1" w:styleId="ac">
    <w:name w:val="批注主题 字符"/>
    <w:basedOn w:val="aa"/>
    <w:link w:val="ab"/>
    <w:rsid w:val="00E71DE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3423</Words>
  <Characters>3697</Characters>
  <Application>Microsoft Office Word</Application>
  <DocSecurity>0</DocSecurity>
  <Lines>147</Lines>
  <Paragraphs>58</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之 霖</cp:lastModifiedBy>
  <cp:revision>16</cp:revision>
  <dcterms:created xsi:type="dcterms:W3CDTF">2026-06-16T08:37:00Z</dcterms:created>
  <dcterms:modified xsi:type="dcterms:W3CDTF">2026-06-17T08:09:00Z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eyJoZGlkIjoiNzcyZTNiNzMzZWIzZDllOWMzZDUwNzk1MzA0YTE0ZmUiLCJ1c2VySWQiOiI1OTgwMjIwNTcifQ==</vt:lpwstr>
  </property>
  <property fmtid="{D5CDD505-2E9C-101B-9397-08002B2CF9AE}" pid="4" name="ICV">
    <vt:lpwstr>5BF46045C72D4FF096B4D87FE43F47C3_13</vt:lpwstr>
  </property>
</Properties>
</file>