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D2B53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38DD1E38">
      <w:pPr>
        <w:rPr>
          <w:rFonts w:hint="eastAsia"/>
          <w:lang w:val="en-US" w:eastAsia="zh-CN"/>
        </w:rPr>
      </w:pPr>
    </w:p>
    <w:p w14:paraId="721A7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科技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服务机构评选方案</w:t>
      </w:r>
      <w:bookmarkEnd w:id="0"/>
    </w:p>
    <w:p w14:paraId="05426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026AC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一、活动背景</w:t>
      </w:r>
    </w:p>
    <w:p w14:paraId="1ECEB917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进一步促进昌平区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高新技术企业</w:t>
      </w:r>
      <w:r>
        <w:rPr>
          <w:rFonts w:hint="eastAsia" w:ascii="仿宋_GB2312" w:eastAsia="仿宋_GB2312"/>
          <w:sz w:val="32"/>
          <w:szCs w:val="32"/>
        </w:rPr>
        <w:t>高质量发展，支持优秀机构为高新技术企业提供专业化、高水平服务，根据《昌平区加快高新技术企业培育发展支持办法》（昌政办发〔202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号），开展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优秀科技</w:t>
      </w:r>
      <w:r>
        <w:rPr>
          <w:rFonts w:hint="eastAsia" w:ascii="仿宋_GB2312" w:eastAsia="仿宋_GB2312"/>
          <w:sz w:val="32"/>
          <w:szCs w:val="32"/>
        </w:rPr>
        <w:t>服务机构评选工作。</w:t>
      </w:r>
    </w:p>
    <w:p w14:paraId="0C1F9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二、活动目的</w:t>
      </w:r>
    </w:p>
    <w:p w14:paraId="1DFD3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/>
        </w:rPr>
        <w:t>（一）促进科技服务机构健康发展，进一步提高科技服务机构的工作热情，提升科技服务机构在昌平的服务水平和质量。</w:t>
      </w:r>
    </w:p>
    <w:p w14:paraId="5C7EA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（二）激发科技服务业发展活力，通过评选机制吸引优秀科技服务机构为昌平服务，提升昌平区科技创新成果转移转化效率。</w:t>
      </w:r>
    </w:p>
    <w:p w14:paraId="4C2D0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/>
        </w:rPr>
        <w:t>（三）对科技服务机构建设和工作成效进行评价，根据评选结果对优秀科技服务机构给予奖励并多渠道进行宣传推介。</w:t>
      </w:r>
    </w:p>
    <w:p w14:paraId="25D49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（四）探索有效促进科技服务机构健康发展的服务模式，进一步营造有利于昌平科技服务行业发展的良好氛围。</w:t>
      </w:r>
    </w:p>
    <w:p w14:paraId="22FB1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、评选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流程</w:t>
      </w:r>
    </w:p>
    <w:p w14:paraId="6621A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/>
        </w:rPr>
        <w:t>（一）昌平区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高企协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/>
        </w:rPr>
        <w:t xml:space="preserve">负责对参评机构提交的申报材料进行初审。 </w:t>
      </w:r>
    </w:p>
    <w:p w14:paraId="0D065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昌平区高企协组织相关专家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/>
        </w:rPr>
        <w:t>对参评机构提交的申报材料进行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复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/>
        </w:rPr>
        <w:t>审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就服务情况进行评分形成专家意见。</w:t>
      </w:r>
    </w:p>
    <w:p w14:paraId="1438B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/>
        </w:rPr>
        <w:t>）昌平区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高企协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/>
        </w:rPr>
        <w:t>组织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复评通过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/>
        </w:rPr>
        <w:t>的机构进行集中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路演，相关专家根据路演情况进行评分。</w:t>
      </w:r>
    </w:p>
    <w:p w14:paraId="20F7A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/>
        </w:rPr>
        <w:t>昌平区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高企协汇总申报材料专家评分和路演评分，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/>
        </w:rPr>
        <w:t>形成专家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评选最终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/>
        </w:rPr>
        <w:t>意见。</w:t>
      </w:r>
    </w:p>
    <w:p w14:paraId="48ECA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/>
        </w:rPr>
        <w:t>昌平区科委根据评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/>
        </w:rPr>
        <w:t>结果确定并发布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评选结果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 w:eastAsia="zh-CN"/>
        </w:rPr>
        <w:t>，评选结果公示期为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5个工作日。</w:t>
      </w:r>
    </w:p>
    <w:p w14:paraId="46FDC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zh-CN"/>
        </w:rPr>
        <w:t>）评选工作每年开展一次。</w:t>
      </w:r>
    </w:p>
    <w:p w14:paraId="50435948">
      <w:pPr>
        <w:spacing w:line="560" w:lineRule="exact"/>
        <w:ind w:firstLine="640" w:firstLineChars="20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四、评选周期</w:t>
      </w:r>
    </w:p>
    <w:tbl>
      <w:tblPr>
        <w:tblStyle w:val="5"/>
        <w:tblW w:w="0" w:type="auto"/>
        <w:tblInd w:w="8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5175"/>
      </w:tblGrid>
      <w:tr w14:paraId="6A70B481">
        <w:tc>
          <w:tcPr>
            <w:tcW w:w="1704" w:type="dxa"/>
          </w:tcPr>
          <w:p w14:paraId="1724C3C1">
            <w:pPr>
              <w:spacing w:line="560" w:lineRule="exact"/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时 间</w:t>
            </w:r>
          </w:p>
        </w:tc>
        <w:tc>
          <w:tcPr>
            <w:tcW w:w="5175" w:type="dxa"/>
          </w:tcPr>
          <w:p w14:paraId="66FCC37C">
            <w:pPr>
              <w:spacing w:line="560" w:lineRule="exact"/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内 容</w:t>
            </w:r>
          </w:p>
        </w:tc>
      </w:tr>
      <w:tr w14:paraId="585C000E">
        <w:tc>
          <w:tcPr>
            <w:tcW w:w="1704" w:type="dxa"/>
          </w:tcPr>
          <w:p w14:paraId="69B496A4"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6月中旬</w:t>
            </w:r>
          </w:p>
        </w:tc>
        <w:tc>
          <w:tcPr>
            <w:tcW w:w="5175" w:type="dxa"/>
          </w:tcPr>
          <w:p w14:paraId="430D8DD6">
            <w:pPr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发布评选通知</w:t>
            </w:r>
          </w:p>
        </w:tc>
      </w:tr>
      <w:tr w14:paraId="421AAF39">
        <w:tc>
          <w:tcPr>
            <w:tcW w:w="1704" w:type="dxa"/>
          </w:tcPr>
          <w:p w14:paraId="747D941A"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6月下旬</w:t>
            </w:r>
          </w:p>
        </w:tc>
        <w:tc>
          <w:tcPr>
            <w:tcW w:w="5175" w:type="dxa"/>
          </w:tcPr>
          <w:p w14:paraId="4FDF21E6">
            <w:pPr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收集申报材料，完成材料初审</w:t>
            </w:r>
          </w:p>
        </w:tc>
      </w:tr>
      <w:tr w14:paraId="33BFBF1A">
        <w:tc>
          <w:tcPr>
            <w:tcW w:w="1704" w:type="dxa"/>
          </w:tcPr>
          <w:p w14:paraId="27F8ADC2"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6月下旬</w:t>
            </w:r>
          </w:p>
        </w:tc>
        <w:tc>
          <w:tcPr>
            <w:tcW w:w="5175" w:type="dxa"/>
          </w:tcPr>
          <w:p w14:paraId="38733C80">
            <w:pPr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组织专家进行申报材料复审</w:t>
            </w:r>
          </w:p>
        </w:tc>
      </w:tr>
      <w:tr w14:paraId="06FB6C17">
        <w:tc>
          <w:tcPr>
            <w:tcW w:w="1704" w:type="dxa"/>
          </w:tcPr>
          <w:p w14:paraId="1F1759DC"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6月下旬</w:t>
            </w:r>
          </w:p>
        </w:tc>
        <w:tc>
          <w:tcPr>
            <w:tcW w:w="5175" w:type="dxa"/>
          </w:tcPr>
          <w:p w14:paraId="410D6292">
            <w:pPr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组织路演评选活动 </w:t>
            </w:r>
          </w:p>
        </w:tc>
      </w:tr>
      <w:tr w14:paraId="4EC28E97">
        <w:tc>
          <w:tcPr>
            <w:tcW w:w="1704" w:type="dxa"/>
          </w:tcPr>
          <w:p w14:paraId="49B463F7"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6月下旬</w:t>
            </w:r>
          </w:p>
        </w:tc>
        <w:tc>
          <w:tcPr>
            <w:tcW w:w="5175" w:type="dxa"/>
          </w:tcPr>
          <w:p w14:paraId="67E02F70">
            <w:pPr>
              <w:spacing w:line="560" w:lineRule="exact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公示评选结果</w:t>
            </w:r>
          </w:p>
        </w:tc>
      </w:tr>
    </w:tbl>
    <w:p w14:paraId="0C7CFFAA">
      <w:pPr>
        <w:pStyle w:val="2"/>
        <w:rPr>
          <w:rFonts w:hint="eastAsia"/>
          <w:lang w:val="en-US" w:eastAsia="zh-CN"/>
        </w:rPr>
      </w:pPr>
    </w:p>
    <w:p w14:paraId="6E994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五、评选机制</w:t>
      </w:r>
    </w:p>
    <w:p w14:paraId="778B7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优秀服务机构评选总分数由两部分组成：一是参评机构材料申报专家评分占总分80%；二是路演专家评分占总分20%。评选结果按照两部分得分相加总得分进行排名。</w:t>
      </w:r>
    </w:p>
    <w:p w14:paraId="61A9E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注意事项</w:t>
      </w:r>
    </w:p>
    <w:p w14:paraId="22CBF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参评机构需确保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申报材料</w:t>
      </w:r>
      <w:r>
        <w:rPr>
          <w:rFonts w:hint="eastAsia" w:ascii="仿宋_GB2312" w:eastAsia="仿宋_GB2312"/>
          <w:sz w:val="32"/>
          <w:szCs w:val="32"/>
        </w:rPr>
        <w:t>的真实性，如有虚假将取消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参评</w:t>
      </w:r>
      <w:r>
        <w:rPr>
          <w:rFonts w:hint="eastAsia" w:ascii="仿宋_GB2312" w:eastAsia="仿宋_GB2312"/>
          <w:sz w:val="32"/>
          <w:szCs w:val="32"/>
        </w:rPr>
        <w:t>资格。</w:t>
      </w:r>
    </w:p>
    <w:p w14:paraId="4D64B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（二）专家评审会为内部会议，评审前签订保密承诺书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br w:type="page"/>
      </w:r>
    </w:p>
    <w:p w14:paraId="1059B702">
      <w:pPr>
        <w:rPr>
          <w:rFonts w:hint="eastAsia"/>
          <w:lang w:val="en-US" w:eastAsia="zh-CN"/>
        </w:rPr>
      </w:pPr>
    </w:p>
    <w:p w14:paraId="51A56646"/>
    <w:p w14:paraId="74710EB5"/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公文黑体">
    <w:altName w:val="汉仪中黑KW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9B451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F3C246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DB9F4"/>
    <w:rsid w:val="7AFDB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2026-06-12T09:09:00Z</dcterms:created>
  <dc:creator>知</dc:creator>
  <cp:lastModifiedBy>知</cp:lastModifiedBy>
  <dcterms:modified xsi:type="dcterms:W3CDTF">2026-06-12T09:10:42Z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E92996D747AF9C9C595C2B6AE4DB1805_41</vt:lpwstr>
  </property>
</Properties>
</file>