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CC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AB46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E6E9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《关于促进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延庆区科技</w:t>
      </w:r>
      <w:r>
        <w:rPr>
          <w:rFonts w:hint="eastAsia" w:ascii="方正小标宋简体" w:eastAsia="方正小标宋简体"/>
          <w:sz w:val="44"/>
          <w:szCs w:val="44"/>
        </w:rPr>
        <w:t>体育产业高质量发展</w:t>
      </w:r>
    </w:p>
    <w:p w14:paraId="28E7D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的若干措施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（试行）</w:t>
      </w:r>
      <w:r>
        <w:rPr>
          <w:rFonts w:hint="eastAsia" w:ascii="方正小标宋简体" w:eastAsia="方正小标宋简体"/>
          <w:sz w:val="44"/>
          <w:szCs w:val="44"/>
        </w:rPr>
        <w:t>（征求意见稿）》的</w:t>
      </w:r>
    </w:p>
    <w:p w14:paraId="50936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起草说明</w:t>
      </w:r>
    </w:p>
    <w:p w14:paraId="7452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421E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一、编制背景</w:t>
      </w:r>
    </w:p>
    <w:p w14:paraId="5D172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是“十五五”规划开局之年，为全面落实“十五五”规划建议关于做好“冬奥后半篇文章”，以科技赋能体育产业为核心，推动科技体育应用和体育科技创新互促共进，将延庆打造成为户外特色突出的科技体育创新高地，聚焦体育人工智能、数字体育、智能装备、户外冰雪赛事等主导方向，夯实体育产业发展根基。</w:t>
      </w:r>
    </w:p>
    <w:p w14:paraId="29A5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当前延庆科技体育产业</w:t>
      </w:r>
      <w:r>
        <w:rPr>
          <w:rFonts w:hint="eastAsia" w:ascii="仿宋_GB2312" w:eastAsia="仿宋_GB2312"/>
          <w:sz w:val="32"/>
          <w:szCs w:val="32"/>
        </w:rPr>
        <w:t>已初步形成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，但仍存在企业研发投入成本偏高、产业链配套不完善、中小体育企业培育体系薄弱、数智体育与户外运动业态融合不足、产业集聚程度偏低等突出短板。</w:t>
      </w:r>
      <w:r>
        <w:rPr>
          <w:rFonts w:hint="eastAsia" w:ascii="仿宋_GB2312" w:eastAsia="仿宋_GB2312"/>
          <w:sz w:val="32"/>
          <w:szCs w:val="32"/>
        </w:rPr>
        <w:t>亟需出台专项扶持政策，精准破解产业发展痛点难点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为全面贯彻落实国家、北京市及</w:t>
      </w:r>
      <w:r>
        <w:rPr>
          <w:rFonts w:hint="eastAsia" w:ascii="仿宋_GB2312" w:eastAsia="仿宋_GB2312"/>
          <w:sz w:val="32"/>
          <w:szCs w:val="32"/>
          <w:lang w:eastAsia="zh-CN"/>
        </w:rPr>
        <w:t>延庆区</w:t>
      </w:r>
      <w:r>
        <w:rPr>
          <w:rFonts w:hint="eastAsia" w:ascii="仿宋_GB2312" w:eastAsia="仿宋_GB2312"/>
          <w:sz w:val="32"/>
          <w:szCs w:val="32"/>
        </w:rPr>
        <w:t>关于推动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产业创新发展的系列规划文件要求，强化政策吸引力与产业支撑力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特编制《关于促进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延庆区科技</w:t>
      </w:r>
      <w:r>
        <w:rPr>
          <w:rFonts w:hint="eastAsia" w:ascii="仿宋_GB2312" w:eastAsia="仿宋_GB2312"/>
          <w:sz w:val="32"/>
          <w:szCs w:val="32"/>
        </w:rPr>
        <w:t>体育产业高质量发展的若干措施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（试行）</w:t>
      </w:r>
      <w:r>
        <w:rPr>
          <w:rFonts w:hint="eastAsia" w:ascii="仿宋_GB2312" w:eastAsia="仿宋_GB2312"/>
          <w:sz w:val="32"/>
          <w:szCs w:val="32"/>
        </w:rPr>
        <w:t>（征求意见稿）》。</w:t>
      </w:r>
    </w:p>
    <w:p w14:paraId="5D0A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二、编制过程</w:t>
      </w:r>
    </w:p>
    <w:p w14:paraId="7B88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本措施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北京中关村延庆园投资发展有限公司</w:t>
      </w:r>
      <w:r>
        <w:rPr>
          <w:rFonts w:hint="eastAsia" w:ascii="仿宋_GB2312" w:eastAsia="仿宋_GB2312"/>
          <w:sz w:val="32"/>
          <w:szCs w:val="32"/>
        </w:rPr>
        <w:t>牵头编制，最终以中关村科技园区延庆园管委会名义进行发布。</w:t>
      </w:r>
      <w:r>
        <w:rPr>
          <w:rFonts w:ascii="仿宋_GB2312" w:eastAsia="仿宋_GB2312"/>
          <w:sz w:val="32"/>
          <w:szCs w:val="32"/>
        </w:rPr>
        <w:t>按照</w:t>
      </w:r>
      <w:r>
        <w:rPr>
          <w:rFonts w:hint="eastAsia" w:ascii="仿宋_GB2312" w:hAnsi="黑体" w:eastAsia="仿宋_GB2312" w:cs="黑体"/>
          <w:sz w:val="32"/>
          <w:szCs w:val="32"/>
        </w:rPr>
        <w:t>延庆区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“</w:t>
      </w:r>
      <w:r>
        <w:rPr>
          <w:rFonts w:hint="eastAsia" w:ascii="仿宋_GB2312" w:hAnsi="黑体" w:eastAsia="仿宋_GB2312" w:cs="黑体"/>
          <w:sz w:val="32"/>
          <w:szCs w:val="32"/>
        </w:rPr>
        <w:t>十五五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”</w:t>
      </w:r>
      <w:r>
        <w:rPr>
          <w:rFonts w:hint="eastAsia" w:ascii="仿宋_GB2312" w:hAnsi="黑体" w:eastAsia="仿宋_GB2312" w:cs="黑体"/>
          <w:sz w:val="32"/>
          <w:szCs w:val="32"/>
        </w:rPr>
        <w:t>时期科技创新产业发展规划</w:t>
      </w:r>
      <w:r>
        <w:rPr>
          <w:rFonts w:ascii="仿宋_GB2312" w:eastAsia="仿宋_GB2312"/>
          <w:sz w:val="32"/>
          <w:szCs w:val="32"/>
        </w:rPr>
        <w:t>部署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，对标国家及</w:t>
      </w:r>
      <w:r>
        <w:rPr>
          <w:rFonts w:ascii="仿宋_GB2312" w:eastAsia="仿宋_GB2312"/>
          <w:sz w:val="32"/>
          <w:szCs w:val="32"/>
        </w:rPr>
        <w:t>北京市上位政策，借鉴先进地区及本市兄弟区政策经验，结合延庆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区功能定位、产业发展实际与企业需求，</w:t>
      </w:r>
      <w:r>
        <w:rPr>
          <w:rFonts w:hint="eastAsia" w:ascii="仿宋_GB2312" w:eastAsia="仿宋_GB2312"/>
          <w:sz w:val="32"/>
          <w:szCs w:val="32"/>
        </w:rPr>
        <w:t>通过走访形式征求园区内重点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企业意见建议，</w:t>
      </w:r>
      <w:r>
        <w:rPr>
          <w:rFonts w:hint="eastAsia" w:ascii="仿宋_GB2312" w:eastAsia="仿宋_GB2312"/>
          <w:sz w:val="32"/>
          <w:szCs w:val="32"/>
          <w:lang w:eastAsia="zh-CN"/>
        </w:rPr>
        <w:t>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  <w:lang w:eastAsia="zh-CN"/>
        </w:rPr>
        <w:t>内部多轮讨论研究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初步编制了</w:t>
      </w:r>
      <w:r>
        <w:rPr>
          <w:rFonts w:hint="eastAsia" w:ascii="仿宋_GB2312" w:eastAsia="仿宋_GB2312"/>
          <w:sz w:val="32"/>
          <w:szCs w:val="32"/>
        </w:rPr>
        <w:t>《关于促进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延庆区科技</w:t>
      </w:r>
      <w:r>
        <w:rPr>
          <w:rFonts w:hint="eastAsia" w:ascii="仿宋_GB2312" w:eastAsia="仿宋_GB2312"/>
          <w:sz w:val="32"/>
          <w:szCs w:val="32"/>
        </w:rPr>
        <w:t>体育产业高质量发展的若干措施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（试行）</w:t>
      </w:r>
      <w:r>
        <w:rPr>
          <w:rFonts w:hint="eastAsia" w:ascii="仿宋_GB2312" w:eastAsia="仿宋_GB2312"/>
          <w:sz w:val="32"/>
          <w:szCs w:val="32"/>
        </w:rPr>
        <w:t>（征求意见稿）》。</w:t>
      </w:r>
    </w:p>
    <w:p w14:paraId="3053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主要内容</w:t>
      </w:r>
    </w:p>
    <w:p w14:paraId="76CE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本政策适用聚焦体育人工智能、高端体育装备、智慧体育服务、数字智能体育、冰雪及户外运动全链条企业，围绕赛事培育、数字化升级、企业培育、示范认定、装备研发、成果转化、户外产业七大环节，构建全周期扶持体系，扶持资金纳入延庆园财政专项预算，精准分层施策：</w:t>
      </w:r>
    </w:p>
    <w:p w14:paraId="5AC7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赛事引育扶持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>扶持国际、国家级、区域特色科技体育赛事落地，按实际投入分级给予赛事奖励，数字智能体育赛事奖励标准上浮，引导赛事数字化、智能化办赛，落地无人机、机器人、电竞、智能冰雪等特色赛事矩阵，实现以赛聚产、以赛引流。</w:t>
      </w:r>
    </w:p>
    <w:p w14:paraId="62F2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体育数字化扶持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>支持体育场馆智能化改造、数字体育平台与线上体育产品研发，按项目投入给予定额补贴，推进全区冰雪场馆、户外运动场地智改数转。</w:t>
      </w:r>
    </w:p>
    <w:p w14:paraId="3F62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企业升规培育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>对体育制造、体育服务企业首次入库规上主体分档一次性奖励，助力中小体育企业提质扩容、梯度成长。</w:t>
      </w:r>
    </w:p>
    <w:p w14:paraId="6119D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四是产业示范奖励。</w:t>
      </w:r>
      <w:r>
        <w:rPr>
          <w:rFonts w:ascii="仿宋_GB2312" w:eastAsia="仿宋_GB2312"/>
          <w:sz w:val="32"/>
          <w:szCs w:val="32"/>
        </w:rPr>
        <w:t>对获评国家级、市级体育产业示范单位及项目分级兑现奖励，引导优质项目、标杆企业集聚发展。</w:t>
      </w:r>
    </w:p>
    <w:p w14:paraId="48F2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五是体育装备创新扶持。</w:t>
      </w:r>
      <w:r>
        <w:rPr>
          <w:rFonts w:ascii="仿宋_GB2312" w:eastAsia="仿宋_GB2312"/>
          <w:sz w:val="32"/>
          <w:szCs w:val="32"/>
        </w:rPr>
        <w:t>扶持可穿戴设备、智能训练装备、数字体育装备研发，对新建各级重点实验室、研发项目分类给予补助，重点加码数字智能体育装备研发补贴上限。</w:t>
      </w:r>
    </w:p>
    <w:p w14:paraId="187B3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六是产学研成果转化扶持。</w:t>
      </w:r>
      <w:r>
        <w:rPr>
          <w:rFonts w:ascii="仿宋_GB2312" w:eastAsia="仿宋_GB2312"/>
          <w:sz w:val="32"/>
          <w:szCs w:val="32"/>
        </w:rPr>
        <w:t>鼓励体育企业联合高校院所开展技术合作，依据技术交易额兑现奖励，对校企共建创新联合体、联合实验室给予建设补助，加速体育科技成果落地产业化。</w:t>
      </w:r>
    </w:p>
    <w:p w14:paraId="1263C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七是户外运动产业扶持。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补</w:t>
      </w:r>
      <w:r>
        <w:rPr>
          <w:rFonts w:ascii="仿宋_GB2312" w:eastAsia="仿宋_GB2312"/>
          <w:sz w:val="32"/>
          <w:szCs w:val="32"/>
        </w:rPr>
        <w:t>助户外营地、健身步道等基础设施建设，分级补助国家级、区域级户外赛事，支持户外文旅体融合项目发展，对获评融合示范项目予以奖励。</w:t>
      </w:r>
    </w:p>
    <w:p w14:paraId="7ECF6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7D0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0491B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0491B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6A"/>
    <w:rsid w:val="00046ABD"/>
    <w:rsid w:val="00052CAA"/>
    <w:rsid w:val="001863D8"/>
    <w:rsid w:val="001A1EFA"/>
    <w:rsid w:val="001D3223"/>
    <w:rsid w:val="002470E8"/>
    <w:rsid w:val="002A38F3"/>
    <w:rsid w:val="00370F97"/>
    <w:rsid w:val="003C1614"/>
    <w:rsid w:val="003E3911"/>
    <w:rsid w:val="0041062B"/>
    <w:rsid w:val="004E31B3"/>
    <w:rsid w:val="005E23D7"/>
    <w:rsid w:val="00624DB2"/>
    <w:rsid w:val="0063516D"/>
    <w:rsid w:val="006B1D0A"/>
    <w:rsid w:val="006E32F1"/>
    <w:rsid w:val="00711BD2"/>
    <w:rsid w:val="007D1114"/>
    <w:rsid w:val="008218A3"/>
    <w:rsid w:val="00894D90"/>
    <w:rsid w:val="008C0F6A"/>
    <w:rsid w:val="00943224"/>
    <w:rsid w:val="00975EEC"/>
    <w:rsid w:val="0098785F"/>
    <w:rsid w:val="009F6AB1"/>
    <w:rsid w:val="00A576DE"/>
    <w:rsid w:val="00B107B0"/>
    <w:rsid w:val="00B63939"/>
    <w:rsid w:val="00C03D49"/>
    <w:rsid w:val="00C32985"/>
    <w:rsid w:val="00D04F37"/>
    <w:rsid w:val="00D41FA0"/>
    <w:rsid w:val="00DF59EF"/>
    <w:rsid w:val="00F863D3"/>
    <w:rsid w:val="00FD2C4C"/>
    <w:rsid w:val="111D5DC4"/>
    <w:rsid w:val="16B5191F"/>
    <w:rsid w:val="2FD04C66"/>
    <w:rsid w:val="3FA1172A"/>
    <w:rsid w:val="588807F5"/>
    <w:rsid w:val="5B3C3DA6"/>
    <w:rsid w:val="5CDC3066"/>
    <w:rsid w:val="65E762A0"/>
    <w:rsid w:val="758005E1"/>
    <w:rsid w:val="7DF4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b9b0c8b5-ca83-4e3e-8827-6edac57c54f7</errorID>
      <errorWord>的</errorWord>
      <group>L1_Grammar</group>
      <groupName>语法问题</groupName>
      <ability>L2_Grammar</ability>
      <abilityName>语法错误</abilityName>
      <candidateList>
        <item>的起草说明</item>
      </candidateList>
      <explain/>
      <paraID>28E7D989</paraID>
      <start>39</start>
      <end>40</end>
      <status>ignored</status>
      <modifiedWord/>
      <trackRevisions>false</trackRevisions>
    </reviewItem>
    <reviewItem>
      <errorID>2525025e-df9e-4008-ba04-c19ae18ef52a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29A54544</paraID>
      <start>6</start>
      <end>17</end>
      <status>unmodified</status>
      <modifiedWord/>
      <trackRevisions>false</trackRevisions>
    </reviewItem>
    <reviewItem>
      <errorID>26fcf36e-b04c-4a08-933b-6e9976ddb75b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29A54544</paraID>
      <start>242</start>
      <end>244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ed3210-6921-412a-8140-7a6b11b70c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1496</Words>
  <Characters>1499</Characters>
  <Lines>9</Lines>
  <Paragraphs>2</Paragraphs>
  <TotalTime>0</TotalTime>
  <ScaleCrop>false</ScaleCrop>
  <LinksUpToDate>false</LinksUpToDate>
  <CharactersWithSpaces>1499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2026-04-24T06:25:00Z</dcterms:created>
  <dc:creator>文博 朱</dc:creator>
  <cp:lastModifiedBy>刘春红</cp:lastModifiedBy>
  <cp:lastPrinted>2026-06-03T06:59:10Z</cp:lastPrinted>
  <dcterms:modified xsi:type="dcterms:W3CDTF">2026-06-03T07:44:41Z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eyJoZGlkIjoiZDcxNmM3MTJiMzAyYzFkODliNjUyZDU4ZDVlZmFkNDQiLCJ1c2VySWQiOiI0NDIyMjc1MzUifQ==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394B7DBFA201409DAF92BEA430B89CE6_13</vt:lpwstr>
  </property>
</Properties>
</file>