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firstLine="0" w:firstLineChars="0"/>
        <w:rPr>
          <w:rFonts w:hint="eastAsia" w:ascii="Times New Roman" w:hAnsi="Times New Roman" w:eastAsia="黑体" w:cs="Times New Roman"/>
          <w:szCs w:val="32"/>
          <w:lang w:val="en-US" w:eastAsia="zh-CN"/>
        </w:rPr>
      </w:pPr>
      <w:r>
        <w:rPr>
          <w:rFonts w:hint="default" w:ascii="Times New Roman" w:hAnsi="Times New Roman" w:eastAsia="黑体" w:cs="Times New Roman"/>
          <w:szCs w:val="32"/>
        </w:rPr>
        <w:t>附件</w:t>
      </w:r>
      <w:r>
        <w:rPr>
          <w:rFonts w:hint="eastAsia" w:eastAsia="黑体" w:cs="Times New Roman"/>
          <w:szCs w:val="32"/>
          <w:lang w:val="en-US" w:eastAsia="zh-CN"/>
        </w:rPr>
        <w:t>3</w:t>
      </w:r>
    </w:p>
    <w:p>
      <w:pPr>
        <w:pStyle w:val="6"/>
        <w:rPr>
          <w:rFonts w:hint="default" w:ascii="Times New Roman" w:hAnsi="Times New Roman" w:cs="Times New Roman"/>
          <w:lang w:eastAsia="zh-CN"/>
        </w:rPr>
      </w:pPr>
    </w:p>
    <w:p>
      <w:pPr>
        <w:snapToGrid w:val="0"/>
        <w:spacing w:line="560" w:lineRule="exact"/>
        <w:ind w:left="0" w:leftChars="0" w:right="0" w:rightChars="0" w:firstLine="0" w:firstLineChars="0"/>
        <w:jc w:val="center"/>
        <w:rPr>
          <w:rFonts w:hint="eastAsia" w:ascii="Times New Roman" w:hAnsi="Times New Roman" w:eastAsia="方正小标宋简体" w:cs="Times New Roman"/>
          <w:sz w:val="44"/>
          <w:szCs w:val="44"/>
          <w:lang w:val="en-US" w:eastAsia="zh-CN"/>
        </w:rPr>
      </w:pPr>
      <w:r>
        <w:rPr>
          <w:rFonts w:hint="eastAsia" w:eastAsia="方正小标宋简体" w:cs="Times New Roman"/>
          <w:sz w:val="44"/>
          <w:szCs w:val="44"/>
          <w:lang w:val="en-US" w:eastAsia="zh-CN"/>
        </w:rPr>
        <w:t>新车型奖励</w:t>
      </w:r>
      <w:r>
        <w:rPr>
          <w:rFonts w:hint="default" w:ascii="Times New Roman" w:hAnsi="Times New Roman" w:eastAsia="方正小标宋简体" w:cs="Times New Roman"/>
          <w:sz w:val="44"/>
          <w:szCs w:val="44"/>
        </w:rPr>
        <w:t>申报指南</w:t>
      </w:r>
    </w:p>
    <w:p>
      <w:pPr>
        <w:snapToGrid w:val="0"/>
        <w:spacing w:line="560" w:lineRule="exact"/>
        <w:ind w:firstLine="640"/>
        <w:rPr>
          <w:rFonts w:ascii="Times New Roman" w:hAnsi="Times New Roman" w:cs="Times New Roman"/>
          <w:szCs w:val="32"/>
        </w:rPr>
      </w:pPr>
    </w:p>
    <w:p>
      <w:pPr>
        <w:pStyle w:val="6"/>
        <w:spacing w:after="0" w:line="560" w:lineRule="exact"/>
        <w:ind w:firstLine="640" w:firstLineChars="200"/>
        <w:rPr>
          <w:rFonts w:ascii="Times New Roman" w:hAnsi="Times New Roman" w:eastAsia="黑体" w:cs="Times New Roman"/>
        </w:rPr>
      </w:pPr>
      <w:r>
        <w:rPr>
          <w:rFonts w:hint="default" w:ascii="Times New Roman" w:hAnsi="Times New Roman" w:eastAsia="黑体" w:cs="Times New Roman"/>
        </w:rPr>
        <w:t>一、申报条件</w:t>
      </w:r>
    </w:p>
    <w:p>
      <w:pPr>
        <w:rPr>
          <w:rFonts w:hint="default" w:eastAsia="仿宋_GB2312"/>
          <w:lang w:val="en-US" w:eastAsia="zh-CN"/>
        </w:rPr>
      </w:pPr>
      <w:r>
        <w:rPr>
          <w:rFonts w:hint="eastAsia" w:cs="Times New Roman"/>
          <w:lang w:val="en-US" w:eastAsia="zh-CN"/>
        </w:rPr>
        <w:t>1.申报主体为</w:t>
      </w:r>
      <w:r>
        <w:rPr>
          <w:rFonts w:hint="eastAsia"/>
        </w:rPr>
        <w:t>整车</w:t>
      </w:r>
      <w:r>
        <w:rPr>
          <w:rFonts w:hint="eastAsia"/>
          <w:highlight w:val="none"/>
        </w:rPr>
        <w:t>企业</w:t>
      </w:r>
      <w:r>
        <w:rPr>
          <w:rFonts w:hint="eastAsia"/>
          <w:lang w:eastAsia="zh-CN"/>
        </w:rPr>
        <w:t>，</w:t>
      </w:r>
      <w:r>
        <w:rPr>
          <w:rFonts w:hint="eastAsia"/>
        </w:rPr>
        <w:t>应具备工信部颁发的整车生产资质，主要产品需获得工信部汽车产品公告。</w:t>
      </w:r>
    </w:p>
    <w:p>
      <w:pPr>
        <w:bidi w:val="0"/>
        <w:rPr>
          <w:rFonts w:ascii="Times New Roman" w:hAnsi="Times New Roman" w:cs="Times New Roman"/>
        </w:rPr>
      </w:pPr>
      <w:r>
        <w:rPr>
          <w:rFonts w:hint="eastAsia" w:cs="Times New Roman"/>
          <w:lang w:val="en-US" w:eastAsia="zh-CN"/>
        </w:rPr>
        <w:t>2.</w:t>
      </w:r>
      <w:r>
        <w:rPr>
          <w:rFonts w:hint="eastAsia" w:ascii="仿宋_GB2312" w:hAnsi="Cambria" w:eastAsia="仿宋_GB2312" w:cs="仿宋_GB2312"/>
          <w:b w:val="0"/>
          <w:kern w:val="0"/>
          <w:sz w:val="32"/>
          <w:szCs w:val="32"/>
          <w:highlight w:val="none"/>
          <w:lang w:val="en-US" w:eastAsia="zh-CN" w:bidi="ar"/>
        </w:rPr>
        <w:t>在本行政区域</w:t>
      </w:r>
      <w:r>
        <w:rPr>
          <w:rFonts w:hint="eastAsia" w:ascii="仿宋_GB2312" w:hAnsi="Cambria" w:eastAsia="仿宋_GB2312" w:cs="仿宋_GB2312"/>
          <w:b w:val="0"/>
          <w:kern w:val="0"/>
          <w:sz w:val="32"/>
          <w:szCs w:val="32"/>
          <w:lang w:val="en-US" w:eastAsia="zh-CN" w:bidi="ar"/>
        </w:rPr>
        <w:t>内依法经营</w:t>
      </w:r>
      <w:r>
        <w:rPr>
          <w:rFonts w:hint="eastAsia" w:ascii="Times New Roman" w:hAnsi="Times New Roman" w:cs="Times New Roman"/>
        </w:rPr>
        <w:t>，近三年无重大行政处罚记录和刑事犯罪记录，未列入“严重失信”主体名单。</w:t>
      </w:r>
    </w:p>
    <w:p>
      <w:pPr>
        <w:widowControl/>
        <w:snapToGrid w:val="0"/>
        <w:spacing w:line="560" w:lineRule="exact"/>
        <w:ind w:firstLine="640"/>
        <w:rPr>
          <w:rFonts w:hint="default" w:ascii="Times New Roman" w:hAnsi="Times New Roman" w:cs="Times New Roman"/>
          <w:highlight w:val="none"/>
        </w:rPr>
      </w:pPr>
      <w:r>
        <w:rPr>
          <w:rFonts w:hint="eastAsia" w:cs="Times New Roman"/>
          <w:highlight w:val="none"/>
          <w:lang w:val="en-US" w:eastAsia="zh-CN"/>
        </w:rPr>
        <w:t>3</w:t>
      </w:r>
      <w:r>
        <w:rPr>
          <w:rFonts w:ascii="Times New Roman" w:hAnsi="Times New Roman" w:cs="Times New Roman"/>
          <w:highlight w:val="none"/>
        </w:rPr>
        <w:t>.</w:t>
      </w:r>
      <w:r>
        <w:rPr>
          <w:rFonts w:hint="default" w:ascii="Times New Roman" w:hAnsi="Times New Roman" w:cs="Times New Roman"/>
          <w:highlight w:val="none"/>
        </w:rPr>
        <w:t>申报项目未获得其他区级资金支持。</w:t>
      </w:r>
    </w:p>
    <w:p>
      <w:pPr>
        <w:widowControl/>
        <w:snapToGrid w:val="0"/>
        <w:spacing w:line="560" w:lineRule="exact"/>
        <w:ind w:firstLine="640"/>
        <w:rPr>
          <w:rFonts w:ascii="Times New Roman" w:hAnsi="Times New Roman" w:eastAsia="黑体" w:cs="Times New Roman"/>
          <w:bCs/>
          <w:szCs w:val="32"/>
        </w:rPr>
      </w:pPr>
      <w:r>
        <w:rPr>
          <w:rFonts w:hint="default" w:ascii="Times New Roman" w:hAnsi="Times New Roman" w:eastAsia="黑体" w:cs="Times New Roman"/>
          <w:bCs/>
          <w:szCs w:val="32"/>
        </w:rPr>
        <w:t>二、支持方式和标准</w:t>
      </w:r>
    </w:p>
    <w:p>
      <w:pPr>
        <w:widowControl/>
        <w:spacing w:line="560" w:lineRule="exact"/>
        <w:ind w:firstLine="640"/>
        <w:rPr>
          <w:rFonts w:hint="eastAsia"/>
          <w:highlight w:val="none"/>
          <w:lang w:val="en-US" w:eastAsia="zh-CN"/>
        </w:rPr>
      </w:pPr>
      <w:r>
        <w:rPr>
          <w:rFonts w:hint="eastAsia"/>
          <w:highlight w:val="none"/>
          <w:u w:val="none"/>
          <w:lang w:val="en-US" w:eastAsia="zh-CN"/>
        </w:rPr>
        <w:t>区内整车企业，申报车型上一年度首次列入工信部《道路机动车辆生产企业及产品公告》（以下简称“公告</w:t>
      </w:r>
      <w:bookmarkStart w:id="4" w:name="_GoBack"/>
      <w:bookmarkEnd w:id="4"/>
      <w:r>
        <w:rPr>
          <w:rFonts w:hint="eastAsia"/>
          <w:highlight w:val="none"/>
          <w:u w:val="none"/>
          <w:lang w:val="en-US" w:eastAsia="zh-CN"/>
        </w:rPr>
        <w:t>”），按照每个车型最高2000万元给予奖励。</w:t>
      </w:r>
    </w:p>
    <w:p>
      <w:pPr>
        <w:widowControl/>
        <w:snapToGrid w:val="0"/>
        <w:spacing w:line="560" w:lineRule="exact"/>
        <w:ind w:firstLine="640"/>
        <w:rPr>
          <w:rFonts w:hint="default" w:ascii="Times New Roman" w:hAnsi="Times New Roman" w:eastAsia="黑体" w:cs="Times New Roman"/>
          <w:bCs/>
          <w:szCs w:val="32"/>
        </w:rPr>
      </w:pPr>
      <w:r>
        <w:rPr>
          <w:rFonts w:hint="default" w:ascii="Times New Roman" w:hAnsi="Times New Roman" w:eastAsia="黑体" w:cs="Times New Roman"/>
          <w:bCs/>
          <w:szCs w:val="32"/>
        </w:rPr>
        <w:t>三、申报材料</w:t>
      </w:r>
    </w:p>
    <w:p>
      <w:pPr>
        <w:bidi w:val="0"/>
        <w:rPr>
          <w:rFonts w:ascii="Times New Roman" w:hAnsi="Times New Roman" w:cs="Times New Roman"/>
        </w:rPr>
      </w:pPr>
      <w:r>
        <w:rPr>
          <w:rFonts w:ascii="Times New Roman" w:hAnsi="Times New Roman" w:cs="Times New Roman"/>
        </w:rPr>
        <w:t>1.</w:t>
      </w:r>
      <w:r>
        <w:rPr>
          <w:rFonts w:hint="default" w:ascii="Times New Roman" w:hAnsi="Times New Roman" w:cs="Times New Roman"/>
        </w:rPr>
        <w:t>新车型奖励申报书（附件</w:t>
      </w:r>
      <w:r>
        <w:rPr>
          <w:rFonts w:hint="eastAsia" w:cs="Times New Roman"/>
          <w:lang w:val="en-US" w:eastAsia="zh-CN"/>
        </w:rPr>
        <w:t>3</w:t>
      </w:r>
      <w:r>
        <w:rPr>
          <w:rFonts w:hint="default" w:ascii="Times New Roman" w:hAnsi="Times New Roman" w:cs="Times New Roman"/>
        </w:rPr>
        <w:t>-1）。</w:t>
      </w:r>
    </w:p>
    <w:p>
      <w:pPr>
        <w:bidi w:val="0"/>
        <w:rPr>
          <w:rFonts w:ascii="Times New Roman" w:hAnsi="Times New Roman" w:cs="Times New Roman"/>
        </w:rPr>
      </w:pPr>
      <w:r>
        <w:rPr>
          <w:rFonts w:ascii="Times New Roman" w:hAnsi="Times New Roman" w:cs="Times New Roman"/>
        </w:rPr>
        <w:t>2.</w:t>
      </w:r>
      <w:r>
        <w:rPr>
          <w:rFonts w:hint="eastAsia"/>
          <w:lang w:val="en-US" w:eastAsia="zh-CN"/>
        </w:rPr>
        <w:t>项目申请表（附件3-2）</w:t>
      </w:r>
      <w:r>
        <w:rPr>
          <w:rFonts w:hint="default" w:ascii="Times New Roman" w:hAnsi="Times New Roman" w:cs="Times New Roman"/>
        </w:rPr>
        <w:t>。</w:t>
      </w:r>
    </w:p>
    <w:p>
      <w:pPr>
        <w:bidi w:val="0"/>
        <w:rPr>
          <w:rFonts w:ascii="Times New Roman" w:hAnsi="Times New Roman" w:cs="Times New Roman"/>
        </w:rPr>
      </w:pPr>
      <w:r>
        <w:rPr>
          <w:rFonts w:ascii="Times New Roman" w:hAnsi="Times New Roman" w:cs="Times New Roman"/>
        </w:rPr>
        <w:t>3.</w:t>
      </w:r>
      <w:r>
        <w:rPr>
          <w:rFonts w:hint="eastAsia" w:cs="Times New Roman"/>
          <w:lang w:val="en-US" w:eastAsia="zh-CN"/>
        </w:rPr>
        <w:t>申报</w:t>
      </w:r>
      <w:r>
        <w:rPr>
          <w:rFonts w:hint="default"/>
          <w:lang w:val="en-US" w:eastAsia="zh-CN"/>
        </w:rPr>
        <w:t>承诺书</w:t>
      </w:r>
      <w:r>
        <w:rPr>
          <w:rFonts w:hint="eastAsia"/>
          <w:lang w:val="en-US" w:eastAsia="zh-CN"/>
        </w:rPr>
        <w:t>（附件3-3）</w:t>
      </w:r>
      <w:r>
        <w:rPr>
          <w:rFonts w:hint="default" w:ascii="Times New Roman" w:hAnsi="Times New Roman" w:cs="Times New Roman"/>
        </w:rPr>
        <w:t>。</w:t>
      </w:r>
    </w:p>
    <w:p>
      <w:pPr>
        <w:bidi w:val="0"/>
        <w:rPr>
          <w:rFonts w:hint="default"/>
          <w:lang w:val="en-US" w:eastAsia="zh-CN"/>
        </w:rPr>
      </w:pPr>
      <w:r>
        <w:rPr>
          <w:rFonts w:hint="eastAsia"/>
          <w:lang w:val="en-US" w:eastAsia="zh-CN"/>
        </w:rPr>
        <w:t>4</w:t>
      </w:r>
      <w:r>
        <w:rPr>
          <w:rFonts w:hint="default"/>
          <w:lang w:val="en-US" w:eastAsia="zh-CN"/>
        </w:rPr>
        <w:t>.企业营业执照扫描件</w:t>
      </w:r>
      <w:r>
        <w:rPr>
          <w:rFonts w:hint="eastAsia"/>
          <w:lang w:val="en-US" w:eastAsia="zh-CN"/>
        </w:rPr>
        <w:t>。</w:t>
      </w:r>
    </w:p>
    <w:p>
      <w:pPr>
        <w:bidi w:val="0"/>
        <w:rPr>
          <w:rFonts w:hint="default"/>
          <w:lang w:val="en-US" w:eastAsia="zh-CN"/>
        </w:rPr>
      </w:pPr>
      <w:r>
        <w:rPr>
          <w:rFonts w:hint="eastAsia"/>
          <w:lang w:val="en-US" w:eastAsia="zh-CN"/>
        </w:rPr>
        <w:t>5.</w:t>
      </w:r>
      <w:r>
        <w:rPr>
          <w:rFonts w:hint="default"/>
          <w:lang w:val="en-US" w:eastAsia="zh-CN"/>
        </w:rPr>
        <w:t>企业申报日在“信用中国”网站中“严重失信”的查询结果网页截图（加盖企业公章）</w:t>
      </w:r>
      <w:r>
        <w:rPr>
          <w:rFonts w:hint="eastAsia"/>
          <w:lang w:val="en-US" w:eastAsia="zh-CN"/>
        </w:rPr>
        <w:t>。</w:t>
      </w:r>
    </w:p>
    <w:p>
      <w:pPr>
        <w:bidi w:val="0"/>
        <w:rPr>
          <w:rFonts w:hint="default"/>
          <w:lang w:val="en-US" w:eastAsia="zh-CN"/>
        </w:rPr>
      </w:pPr>
      <w:r>
        <w:rPr>
          <w:rFonts w:hint="eastAsia"/>
          <w:lang w:val="en-US" w:eastAsia="zh-CN"/>
        </w:rPr>
        <w:t>6</w:t>
      </w:r>
      <w:r>
        <w:rPr>
          <w:rFonts w:hint="default"/>
          <w:lang w:val="en-US" w:eastAsia="zh-CN"/>
        </w:rPr>
        <w:t>.整车企业提供工信部颁发的整车生产资质</w:t>
      </w:r>
      <w:r>
        <w:rPr>
          <w:rFonts w:hint="eastAsia"/>
          <w:lang w:val="en-US" w:eastAsia="zh-CN"/>
        </w:rPr>
        <w:t>（加盖公章）。</w:t>
      </w:r>
    </w:p>
    <w:p>
      <w:pPr>
        <w:bidi w:val="0"/>
        <w:rPr>
          <w:rFonts w:hint="eastAsia"/>
          <w:lang w:val="en-US" w:eastAsia="zh-CN"/>
        </w:rPr>
      </w:pPr>
      <w:r>
        <w:rPr>
          <w:rFonts w:hint="eastAsia"/>
          <w:lang w:val="en-US" w:eastAsia="zh-CN"/>
        </w:rPr>
        <w:t>7</w:t>
      </w:r>
      <w:r>
        <w:rPr>
          <w:rFonts w:hint="default"/>
          <w:lang w:val="en-US" w:eastAsia="zh-CN"/>
        </w:rPr>
        <w:t>.经</w:t>
      </w:r>
      <w:r>
        <w:rPr>
          <w:rFonts w:hint="eastAsia"/>
          <w:lang w:val="en-US" w:eastAsia="zh-CN"/>
        </w:rPr>
        <w:t>第三方</w:t>
      </w:r>
      <w:r>
        <w:rPr>
          <w:rFonts w:hint="default"/>
          <w:lang w:val="en-US" w:eastAsia="zh-CN"/>
        </w:rPr>
        <w:t>审计的</w:t>
      </w:r>
      <w:r>
        <w:rPr>
          <w:rFonts w:hint="eastAsia"/>
          <w:lang w:val="en-US" w:eastAsia="zh-CN"/>
        </w:rPr>
        <w:t>上一</w:t>
      </w:r>
      <w:r>
        <w:rPr>
          <w:rFonts w:hint="default"/>
          <w:lang w:val="en-US" w:eastAsia="zh-CN"/>
        </w:rPr>
        <w:t>年度审计报告（带验证码或防伪标识）</w:t>
      </w:r>
      <w:r>
        <w:rPr>
          <w:rFonts w:hint="eastAsia"/>
          <w:lang w:val="en-US" w:eastAsia="zh-CN"/>
        </w:rPr>
        <w:t>。</w:t>
      </w:r>
    </w:p>
    <w:p>
      <w:pPr>
        <w:pStyle w:val="2"/>
        <w:spacing w:after="0"/>
        <w:rPr>
          <w:rFonts w:hint="default"/>
          <w:highlight w:val="none"/>
          <w:lang w:val="en-US" w:eastAsia="zh-CN"/>
        </w:rPr>
      </w:pPr>
      <w:r>
        <w:rPr>
          <w:rFonts w:hint="eastAsia"/>
          <w:highlight w:val="none"/>
          <w:lang w:val="en-US" w:eastAsia="zh-CN"/>
        </w:rPr>
        <w:t>8.申报</w:t>
      </w:r>
      <w:r>
        <w:rPr>
          <w:rFonts w:hint="default"/>
          <w:highlight w:val="none"/>
          <w:lang w:val="en-US" w:eastAsia="zh-CN"/>
        </w:rPr>
        <w:t>奖励车型汇总表</w:t>
      </w:r>
      <w:r>
        <w:rPr>
          <w:rFonts w:hint="eastAsia"/>
          <w:highlight w:val="none"/>
          <w:lang w:val="en-US" w:eastAsia="zh-CN"/>
        </w:rPr>
        <w:t>（表3-4），并提供</w:t>
      </w:r>
      <w:r>
        <w:rPr>
          <w:rFonts w:hint="eastAsia"/>
          <w:highlight w:val="none"/>
        </w:rPr>
        <w:t>工信部发布的包含</w:t>
      </w:r>
      <w:r>
        <w:rPr>
          <w:rFonts w:hint="eastAsia"/>
          <w:highlight w:val="none"/>
          <w:lang w:val="en-US" w:eastAsia="zh-CN"/>
        </w:rPr>
        <w:t>申报奖励</w:t>
      </w:r>
      <w:r>
        <w:rPr>
          <w:rFonts w:hint="eastAsia"/>
          <w:highlight w:val="none"/>
        </w:rPr>
        <w:t>车型的《公告》批次文件</w:t>
      </w:r>
      <w:r>
        <w:rPr>
          <w:rFonts w:hint="eastAsia"/>
          <w:highlight w:val="none"/>
          <w:lang w:eastAsia="zh-CN"/>
        </w:rPr>
        <w:t>、</w:t>
      </w:r>
      <w:r>
        <w:rPr>
          <w:rFonts w:hint="default"/>
          <w:highlight w:val="none"/>
          <w:lang w:val="en-US" w:eastAsia="zh-CN"/>
        </w:rPr>
        <w:t>车型公告参数页</w:t>
      </w:r>
      <w:r>
        <w:rPr>
          <w:rFonts w:hint="eastAsia"/>
          <w:highlight w:val="none"/>
          <w:lang w:val="en-US" w:eastAsia="zh-CN"/>
        </w:rPr>
        <w:t>、车辆合格证</w:t>
      </w:r>
      <w:r>
        <w:rPr>
          <w:rFonts w:hint="eastAsia" w:cstheme="minorBidi"/>
          <w:bCs w:val="0"/>
          <w:sz w:val="32"/>
          <w:szCs w:val="22"/>
          <w:highlight w:val="none"/>
          <w:lang w:val="en-US" w:eastAsia="zh-CN"/>
        </w:rPr>
        <w:t>、项目或产线备案证明，</w:t>
      </w:r>
      <w:r>
        <w:rPr>
          <w:rFonts w:hint="eastAsia"/>
          <w:highlight w:val="none"/>
          <w:lang w:val="en-US" w:eastAsia="zh-CN"/>
        </w:rPr>
        <w:t>申报车型为改款车的提供较基准车型主要变化的说明（加盖公章）</w:t>
      </w:r>
      <w:r>
        <w:rPr>
          <w:rFonts w:hint="eastAsia" w:cstheme="minorBidi"/>
          <w:bCs w:val="0"/>
          <w:sz w:val="32"/>
          <w:szCs w:val="22"/>
          <w:highlight w:val="none"/>
          <w:lang w:val="en-US" w:eastAsia="zh-CN"/>
        </w:rPr>
        <w:t>。</w:t>
      </w:r>
    </w:p>
    <w:p>
      <w:pPr>
        <w:bidi w:val="0"/>
        <w:rPr>
          <w:rFonts w:ascii="Times New Roman" w:hAnsi="Times New Roman" w:cs="Times New Roman"/>
        </w:rPr>
      </w:pPr>
      <w:r>
        <w:rPr>
          <w:rFonts w:hint="eastAsia" w:cs="Times New Roman"/>
          <w:lang w:val="en-US" w:eastAsia="zh-CN"/>
        </w:rPr>
        <w:t>9</w:t>
      </w:r>
      <w:r>
        <w:rPr>
          <w:rFonts w:ascii="Times New Roman" w:hAnsi="Times New Roman" w:cs="Times New Roman"/>
        </w:rPr>
        <w:t>.</w:t>
      </w:r>
      <w:r>
        <w:rPr>
          <w:rFonts w:hint="default" w:ascii="Times New Roman" w:hAnsi="Times New Roman" w:cs="Times New Roman"/>
        </w:rPr>
        <w:t>与项目有关的其它补充资料。</w:t>
      </w:r>
    </w:p>
    <w:p>
      <w:pPr>
        <w:pStyle w:val="6"/>
        <w:snapToGrid w:val="0"/>
        <w:spacing w:after="0" w:line="560" w:lineRule="exact"/>
        <w:ind w:firstLine="640" w:firstLineChars="200"/>
        <w:rPr>
          <w:rFonts w:ascii="Times New Roman" w:hAnsi="Times New Roman" w:eastAsia="黑体" w:cs="Times New Roman"/>
        </w:rPr>
      </w:pPr>
      <w:r>
        <w:rPr>
          <w:rFonts w:hint="default" w:ascii="Times New Roman" w:hAnsi="Times New Roman" w:eastAsia="黑体" w:cs="Times New Roman"/>
        </w:rPr>
        <w:t>四、申报方式</w:t>
      </w:r>
    </w:p>
    <w:p>
      <w:pPr>
        <w:bidi w:val="0"/>
        <w:rPr>
          <w:rFonts w:hint="default" w:ascii="Times New Roman" w:hAnsi="Times New Roman" w:cs="Times New Roman"/>
        </w:rPr>
      </w:pPr>
      <w:bookmarkStart w:id="0" w:name="_Hlk159346961"/>
      <w:r>
        <w:rPr>
          <w:rFonts w:hint="default" w:ascii="Times New Roman" w:hAnsi="Times New Roman" w:cs="Times New Roman"/>
        </w:rPr>
        <w:t>1.本次征集采取线上线下相结合方式申报，依照</w:t>
      </w:r>
      <w:r>
        <w:rPr>
          <w:rFonts w:hint="eastAsia" w:cs="Times New Roman"/>
          <w:lang w:val="en-US" w:eastAsia="zh-CN"/>
        </w:rPr>
        <w:t>顺义</w:t>
      </w:r>
      <w:r>
        <w:rPr>
          <w:rFonts w:hint="default" w:ascii="Times New Roman" w:hAnsi="Times New Roman" w:cs="Times New Roman"/>
        </w:rPr>
        <w:t>区经信局发布的申报指南要求，准备并提交申报材料，申报单位</w:t>
      </w:r>
      <w:r>
        <w:rPr>
          <w:rFonts w:hint="eastAsia" w:cs="Times New Roman"/>
          <w:lang w:val="en-US" w:eastAsia="zh-CN"/>
        </w:rPr>
        <w:t>应</w:t>
      </w:r>
      <w:r>
        <w:rPr>
          <w:rFonts w:hint="default" w:ascii="Times New Roman" w:hAnsi="Times New Roman" w:cs="Times New Roman"/>
        </w:rPr>
        <w:t>在</w:t>
      </w:r>
      <w:r>
        <w:rPr>
          <w:rFonts w:hint="eastAsia" w:cs="Times New Roman"/>
          <w:highlight w:val="none"/>
          <w:lang w:val="en-US" w:eastAsia="zh-CN"/>
        </w:rPr>
        <w:t>2026年6月5日-</w:t>
      </w:r>
      <w:r>
        <w:rPr>
          <w:rFonts w:hint="default" w:ascii="Times New Roman" w:hAnsi="Times New Roman" w:cs="Times New Roman"/>
          <w:highlight w:val="none"/>
        </w:rPr>
        <w:t>2026年6月</w:t>
      </w:r>
      <w:r>
        <w:rPr>
          <w:rFonts w:hint="eastAsia" w:cs="Times New Roman"/>
          <w:highlight w:val="none"/>
          <w:lang w:val="en-US" w:eastAsia="zh-CN"/>
        </w:rPr>
        <w:t>25</w:t>
      </w:r>
      <w:r>
        <w:rPr>
          <w:rFonts w:hint="default" w:ascii="Times New Roman" w:hAnsi="Times New Roman" w:cs="Times New Roman"/>
          <w:highlight w:val="none"/>
        </w:rPr>
        <w:t>日</w:t>
      </w:r>
      <w:r>
        <w:rPr>
          <w:rFonts w:hint="eastAsia" w:cs="Times New Roman"/>
          <w:highlight w:val="none"/>
          <w:lang w:val="en-US" w:eastAsia="zh-CN"/>
        </w:rPr>
        <w:t>期间</w:t>
      </w:r>
      <w:r>
        <w:rPr>
          <w:rFonts w:hint="default" w:ascii="Times New Roman" w:hAnsi="Times New Roman" w:cs="Times New Roman"/>
        </w:rPr>
        <w:t>，登录北京市人民政府门户网站“政策兑现”栏目(https://zhengce.beijing.gov.cn)，选择相对应的项目进行正式申请，并在前述截止申报时间前将申报项目纸质材料报送至顺义区经信局工业发展科，逾期不予受理。</w:t>
      </w:r>
    </w:p>
    <w:p>
      <w:pPr>
        <w:bidi w:val="0"/>
        <w:rPr>
          <w:rFonts w:ascii="Times New Roman" w:hAnsi="Times New Roman" w:cs="Times New Roman"/>
        </w:rPr>
      </w:pPr>
      <w:r>
        <w:rPr>
          <w:rFonts w:hint="default" w:ascii="Times New Roman" w:hAnsi="Times New Roman" w:cs="Times New Roman"/>
        </w:rPr>
        <w:t>2.申请材料包括纸质版和电子版材料。纸质版材料一式三份，装订成册并加盖公章（封面、申报表、骑缝</w:t>
      </w:r>
      <w:r>
        <w:rPr>
          <w:rFonts w:hint="eastAsia" w:cs="Times New Roman"/>
          <w:lang w:eastAsia="zh-CN"/>
        </w:rPr>
        <w:t>、</w:t>
      </w:r>
      <w:r>
        <w:rPr>
          <w:rFonts w:hint="eastAsia" w:cs="Times New Roman"/>
          <w:lang w:val="en-US" w:eastAsia="zh-CN"/>
        </w:rPr>
        <w:t>其他</w:t>
      </w:r>
      <w:r>
        <w:rPr>
          <w:rFonts w:hint="default" w:ascii="Times New Roman" w:hAnsi="Times New Roman" w:cs="Times New Roman"/>
        </w:rPr>
        <w:t>需签署处）；电子版材料储存在U盘内提交（包括全部申报材料的PDF扫描版和可编辑电子版）。申请材料出现不一致时，以纸质</w:t>
      </w:r>
      <w:r>
        <w:rPr>
          <w:rFonts w:hint="eastAsia" w:cs="Times New Roman"/>
          <w:lang w:val="en-US" w:eastAsia="zh-CN"/>
        </w:rPr>
        <w:t>版材料</w:t>
      </w:r>
      <w:r>
        <w:rPr>
          <w:rFonts w:hint="default" w:ascii="Times New Roman" w:hAnsi="Times New Roman" w:cs="Times New Roman"/>
        </w:rPr>
        <w:t>为准。</w:t>
      </w:r>
    </w:p>
    <w:bookmarkEnd w:id="0"/>
    <w:p>
      <w:pPr>
        <w:pStyle w:val="6"/>
        <w:snapToGrid w:val="0"/>
        <w:spacing w:after="0" w:line="560" w:lineRule="exact"/>
        <w:ind w:left="0" w:leftChars="0" w:firstLine="0" w:firstLineChars="0"/>
        <w:rPr>
          <w:rFonts w:ascii="Times New Roman" w:hAnsi="Times New Roman" w:cs="Times New Roman"/>
        </w:rPr>
      </w:pPr>
    </w:p>
    <w:p>
      <w:pPr>
        <w:pStyle w:val="6"/>
        <w:snapToGrid w:val="0"/>
        <w:spacing w:after="0" w:line="560" w:lineRule="exact"/>
        <w:ind w:firstLine="0" w:firstLineChars="0"/>
        <w:rPr>
          <w:rFonts w:ascii="Times New Roman" w:hAnsi="Times New Roman"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6"/>
        <w:snapToGrid w:val="0"/>
        <w:spacing w:after="0" w:line="560" w:lineRule="exact"/>
        <w:ind w:firstLine="0" w:firstLineChars="0"/>
        <w:rPr>
          <w:rFonts w:ascii="Times New Roman" w:hAnsi="Times New Roman" w:eastAsia="黑体" w:cs="Times New Roman"/>
        </w:rPr>
      </w:pPr>
      <w:r>
        <w:rPr>
          <w:rFonts w:hint="default" w:ascii="Times New Roman" w:hAnsi="Times New Roman" w:eastAsia="黑体" w:cs="Times New Roman"/>
        </w:rPr>
        <w:t>附件</w:t>
      </w:r>
      <w:r>
        <w:rPr>
          <w:rFonts w:hint="eastAsia" w:eastAsia="黑体" w:cs="Times New Roman"/>
          <w:lang w:val="en-US" w:eastAsia="zh-CN"/>
        </w:rPr>
        <w:t>3</w:t>
      </w:r>
      <w:r>
        <w:rPr>
          <w:rFonts w:ascii="Times New Roman" w:hAnsi="Times New Roman" w:eastAsia="黑体" w:cs="Times New Roman"/>
        </w:rPr>
        <w:t>-1</w:t>
      </w:r>
    </w:p>
    <w:p>
      <w:pPr>
        <w:ind w:left="0" w:leftChars="0" w:firstLine="0" w:firstLineChars="0"/>
        <w:jc w:val="both"/>
        <w:rPr>
          <w:rFonts w:hint="default" w:ascii="Times New Roman" w:hAnsi="Times New Roman" w:eastAsia="方正小标宋_GBK" w:cs="Times New Roman"/>
          <w:sz w:val="44"/>
          <w:szCs w:val="44"/>
        </w:rPr>
      </w:pPr>
    </w:p>
    <w:p>
      <w:pPr>
        <w:ind w:left="0" w:leftChars="0" w:firstLine="0" w:firstLineChars="0"/>
        <w:jc w:val="both"/>
        <w:rPr>
          <w:rFonts w:hint="default" w:ascii="Times New Roman" w:hAnsi="Times New Roman" w:eastAsia="华文中宋" w:cs="Times New Roman"/>
          <w:sz w:val="44"/>
          <w:szCs w:val="44"/>
        </w:rPr>
      </w:pPr>
    </w:p>
    <w:p>
      <w:pPr>
        <w:pStyle w:val="6"/>
        <w:ind w:left="0" w:leftChars="0" w:firstLine="0" w:firstLineChars="0"/>
        <w:jc w:val="both"/>
        <w:rPr>
          <w:rFonts w:hint="default" w:ascii="Times New Roman" w:hAnsi="Times New Roman" w:cs="Times New Roman"/>
        </w:rPr>
      </w:pPr>
    </w:p>
    <w:p>
      <w:pPr>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eastAsia="方正小标宋简体" w:cs="Times New Roman"/>
          <w:sz w:val="44"/>
          <w:szCs w:val="44"/>
          <w:lang w:val="en-US" w:eastAsia="zh-CN"/>
        </w:rPr>
        <w:t>新</w:t>
      </w:r>
      <w:r>
        <w:rPr>
          <w:rFonts w:hint="default" w:ascii="Times New Roman" w:hAnsi="Times New Roman" w:eastAsia="方正小标宋简体" w:cs="Times New Roman"/>
          <w:sz w:val="44"/>
          <w:szCs w:val="44"/>
        </w:rPr>
        <w:t>车型奖励</w:t>
      </w:r>
      <w:r>
        <w:rPr>
          <w:rFonts w:hint="eastAsia" w:ascii="方正小标宋简体" w:hAnsi="方正小标宋简体" w:eastAsia="方正小标宋简体" w:cs="方正小标宋简体"/>
          <w:sz w:val="44"/>
          <w:szCs w:val="44"/>
        </w:rPr>
        <w:t>申报书</w:t>
      </w: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left="0" w:leftChars="0" w:right="0" w:rightChars="0" w:firstLine="0" w:firstLineChars="0"/>
        <w:jc w:val="center"/>
        <w:rPr>
          <w:rFonts w:hint="default" w:ascii="Times New Roman" w:hAnsi="Times New Roman" w:eastAsia="仿宋_GB2312" w:cs="Times New Roman"/>
          <w:b/>
          <w:szCs w:val="32"/>
          <w:lang w:val="en-US" w:eastAsia="zh-CN"/>
        </w:rPr>
      </w:pPr>
      <w:r>
        <w:rPr>
          <w:rFonts w:hint="default" w:ascii="Times New Roman" w:hAnsi="Times New Roman" w:eastAsia="黑体" w:cs="Times New Roman"/>
          <w:b w:val="0"/>
          <w:bCs/>
          <w:spacing w:val="0"/>
          <w:kern w:val="0"/>
          <w:szCs w:val="32"/>
          <w:fitText w:val="2560" w:id="0"/>
        </w:rPr>
        <w:t>申报单位（公章</w:t>
      </w:r>
      <w:r>
        <w:rPr>
          <w:rFonts w:hint="default" w:ascii="Times New Roman" w:hAnsi="Times New Roman" w:eastAsia="黑体" w:cs="Times New Roman"/>
          <w:b w:val="0"/>
          <w:bCs/>
          <w:spacing w:val="0"/>
          <w:kern w:val="0"/>
          <w:szCs w:val="32"/>
          <w:fitText w:val="2560" w:id="0"/>
          <w:lang w:eastAsia="zh-CN"/>
        </w:rPr>
        <w:t>）</w:t>
      </w:r>
      <w:r>
        <w:rPr>
          <w:rFonts w:hint="default" w:ascii="Times New Roman" w:hAnsi="Times New Roman" w:eastAsia="黑体" w:cs="Times New Roman"/>
          <w:b w:val="0"/>
          <w:bCs/>
          <w:szCs w:val="32"/>
        </w:rPr>
        <w:t>：</w:t>
      </w:r>
      <w:r>
        <w:rPr>
          <w:rFonts w:hint="default" w:ascii="Times New Roman" w:hAnsi="Times New Roman" w:cs="Times New Roman"/>
          <w:b/>
          <w:szCs w:val="32"/>
        </w:rPr>
        <w:t>__________________________</w:t>
      </w:r>
    </w:p>
    <w:p>
      <w:pPr>
        <w:ind w:left="0" w:leftChars="0" w:right="0" w:rightChars="0" w:firstLine="0" w:firstLineChars="0"/>
        <w:jc w:val="center"/>
        <w:rPr>
          <w:rFonts w:hint="default" w:ascii="Times New Roman" w:hAnsi="Times New Roman" w:cs="Times New Roman"/>
          <w:b/>
          <w:szCs w:val="32"/>
        </w:rPr>
      </w:pPr>
      <w:r>
        <w:rPr>
          <w:rFonts w:hint="default" w:ascii="Times New Roman" w:hAnsi="Times New Roman" w:eastAsia="黑体" w:cs="Times New Roman"/>
          <w:b w:val="0"/>
          <w:bCs/>
          <w:spacing w:val="400"/>
          <w:kern w:val="0"/>
          <w:szCs w:val="32"/>
          <w:fitText w:val="2560" w:id="1"/>
        </w:rPr>
        <w:t>联系</w:t>
      </w:r>
      <w:r>
        <w:rPr>
          <w:rFonts w:hint="default" w:ascii="Times New Roman" w:hAnsi="Times New Roman" w:eastAsia="黑体" w:cs="Times New Roman"/>
          <w:b w:val="0"/>
          <w:bCs/>
          <w:spacing w:val="0"/>
          <w:kern w:val="0"/>
          <w:szCs w:val="32"/>
          <w:fitText w:val="2560" w:id="1"/>
        </w:rPr>
        <w:t>人</w:t>
      </w:r>
      <w:r>
        <w:rPr>
          <w:rFonts w:hint="default" w:ascii="Times New Roman" w:hAnsi="Times New Roman" w:eastAsia="黑体" w:cs="Times New Roman"/>
          <w:b w:val="0"/>
          <w:bCs/>
          <w:szCs w:val="32"/>
        </w:rPr>
        <w:t>：</w:t>
      </w:r>
      <w:r>
        <w:rPr>
          <w:rFonts w:hint="default" w:ascii="Times New Roman" w:hAnsi="Times New Roman" w:cs="Times New Roman"/>
          <w:b/>
          <w:szCs w:val="32"/>
        </w:rPr>
        <w:t>__________________________</w:t>
      </w:r>
    </w:p>
    <w:p>
      <w:pPr>
        <w:ind w:left="0" w:leftChars="0" w:right="0" w:rightChars="0" w:firstLine="0" w:firstLineChars="0"/>
        <w:jc w:val="center"/>
        <w:rPr>
          <w:rFonts w:hint="default" w:ascii="Times New Roman" w:hAnsi="Times New Roman" w:cs="Times New Roman"/>
          <w:b/>
          <w:szCs w:val="32"/>
        </w:rPr>
      </w:pPr>
      <w:r>
        <w:rPr>
          <w:rFonts w:hint="default" w:ascii="Times New Roman" w:hAnsi="Times New Roman" w:eastAsia="黑体" w:cs="Times New Roman"/>
          <w:b w:val="0"/>
          <w:bCs/>
          <w:spacing w:val="213"/>
          <w:kern w:val="0"/>
          <w:szCs w:val="32"/>
          <w:fitText w:val="2560" w:id="2"/>
        </w:rPr>
        <w:t>联系电</w:t>
      </w:r>
      <w:r>
        <w:rPr>
          <w:rFonts w:hint="default" w:ascii="Times New Roman" w:hAnsi="Times New Roman" w:eastAsia="黑体" w:cs="Times New Roman"/>
          <w:b w:val="0"/>
          <w:bCs/>
          <w:spacing w:val="1"/>
          <w:kern w:val="0"/>
          <w:szCs w:val="32"/>
          <w:fitText w:val="2560" w:id="2"/>
        </w:rPr>
        <w:t>话</w:t>
      </w:r>
      <w:r>
        <w:rPr>
          <w:rFonts w:hint="default" w:ascii="Times New Roman" w:hAnsi="Times New Roman" w:eastAsia="黑体" w:cs="Times New Roman"/>
          <w:b w:val="0"/>
          <w:bCs/>
          <w:szCs w:val="32"/>
        </w:rPr>
        <w:t>：</w:t>
      </w:r>
      <w:r>
        <w:rPr>
          <w:rFonts w:hint="default" w:ascii="Times New Roman" w:hAnsi="Times New Roman" w:cs="Times New Roman"/>
          <w:b/>
          <w:szCs w:val="32"/>
        </w:rPr>
        <w:t>__________________________</w:t>
      </w:r>
    </w:p>
    <w:p>
      <w:pPr>
        <w:ind w:left="0" w:leftChars="0" w:right="0" w:rightChars="0" w:firstLine="0" w:firstLineChars="0"/>
        <w:jc w:val="center"/>
        <w:rPr>
          <w:rFonts w:hint="default" w:ascii="Times New Roman" w:hAnsi="Times New Roman" w:cs="Times New Roman"/>
          <w:b/>
          <w:szCs w:val="32"/>
        </w:rPr>
      </w:pPr>
      <w:r>
        <w:rPr>
          <w:rFonts w:hint="default" w:ascii="Times New Roman" w:hAnsi="Times New Roman" w:eastAsia="黑体" w:cs="Times New Roman"/>
          <w:b w:val="0"/>
          <w:bCs/>
          <w:spacing w:val="213"/>
          <w:kern w:val="0"/>
          <w:szCs w:val="32"/>
          <w:fitText w:val="2560" w:id="3"/>
        </w:rPr>
        <w:t>申报日</w:t>
      </w:r>
      <w:r>
        <w:rPr>
          <w:rFonts w:hint="default" w:ascii="Times New Roman" w:hAnsi="Times New Roman" w:eastAsia="黑体" w:cs="Times New Roman"/>
          <w:b w:val="0"/>
          <w:bCs/>
          <w:spacing w:val="1"/>
          <w:kern w:val="0"/>
          <w:szCs w:val="32"/>
          <w:fitText w:val="2560" w:id="3"/>
        </w:rPr>
        <w:t>期</w:t>
      </w:r>
      <w:r>
        <w:rPr>
          <w:rFonts w:hint="default" w:ascii="Times New Roman" w:hAnsi="Times New Roman" w:eastAsia="黑体" w:cs="Times New Roman"/>
          <w:b w:val="0"/>
          <w:bCs/>
          <w:szCs w:val="32"/>
        </w:rPr>
        <w:t>：</w:t>
      </w:r>
      <w:r>
        <w:rPr>
          <w:rFonts w:hint="default" w:ascii="Times New Roman" w:hAnsi="Times New Roman" w:cs="Times New Roman"/>
          <w:b/>
          <w:szCs w:val="32"/>
        </w:rPr>
        <w:t>__________________________</w:t>
      </w:r>
    </w:p>
    <w:p>
      <w:pPr>
        <w:pStyle w:val="6"/>
        <w:snapToGrid w:val="0"/>
        <w:spacing w:after="0" w:line="560" w:lineRule="exact"/>
        <w:ind w:firstLine="0" w:firstLineChars="0"/>
        <w:rPr>
          <w:rFonts w:hint="default" w:ascii="Times New Roman" w:hAnsi="Times New Roman" w:cs="Times New Roman"/>
        </w:rPr>
      </w:pPr>
    </w:p>
    <w:p>
      <w:pPr>
        <w:pStyle w:val="6"/>
        <w:snapToGrid w:val="0"/>
        <w:spacing w:after="0" w:line="560" w:lineRule="exact"/>
        <w:ind w:firstLine="0" w:firstLineChars="0"/>
        <w:rPr>
          <w:rFonts w:hint="default" w:ascii="Times New Roman" w:hAnsi="Times New Roman" w:cs="Times New Roman"/>
        </w:rPr>
      </w:pPr>
    </w:p>
    <w:p>
      <w:pPr>
        <w:pStyle w:val="6"/>
        <w:snapToGrid w:val="0"/>
        <w:spacing w:after="0" w:line="560" w:lineRule="exact"/>
        <w:ind w:firstLine="0" w:firstLineChars="0"/>
        <w:rPr>
          <w:rFonts w:hint="default" w:ascii="Times New Roman" w:hAnsi="Times New Roman" w:cs="Times New Roman"/>
        </w:rPr>
      </w:pPr>
    </w:p>
    <w:p>
      <w:pPr>
        <w:pStyle w:val="6"/>
        <w:widowControl/>
        <w:spacing w:line="240" w:lineRule="auto"/>
        <w:ind w:firstLine="320" w:firstLineChars="0"/>
        <w:jc w:val="left"/>
        <w:rPr>
          <w:rFonts w:ascii="Times New Roman" w:hAnsi="Times New Roman" w:cs="Times New Roman"/>
        </w:rPr>
      </w:pPr>
      <w:r>
        <w:rPr>
          <w:rFonts w:ascii="Times New Roman" w:hAnsi="Times New Roman" w:cs="Times New Roman"/>
        </w:rPr>
        <w:br w:type="page"/>
      </w:r>
    </w:p>
    <w:p>
      <w:pPr>
        <w:pStyle w:val="6"/>
        <w:snapToGrid w:val="0"/>
        <w:spacing w:after="0" w:line="560" w:lineRule="exact"/>
        <w:ind w:firstLine="0" w:firstLineChars="0"/>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附件</w:t>
      </w:r>
      <w:r>
        <w:rPr>
          <w:rFonts w:hint="eastAsia" w:eastAsia="黑体" w:cs="Times New Roman"/>
          <w:lang w:val="en-US" w:eastAsia="zh-CN"/>
        </w:rPr>
        <w:t>3</w:t>
      </w:r>
      <w:r>
        <w:rPr>
          <w:rFonts w:hint="eastAsia" w:ascii="Times New Roman" w:hAnsi="Times New Roman" w:eastAsia="黑体" w:cs="Times New Roman"/>
          <w:lang w:val="en-US" w:eastAsia="zh-CN"/>
        </w:rPr>
        <w:t>-2</w:t>
      </w:r>
    </w:p>
    <w:p>
      <w:pPr>
        <w:spacing w:line="240" w:lineRule="auto"/>
        <w:ind w:firstLine="0" w:firstLineChars="0"/>
        <w:jc w:val="center"/>
        <w:outlineLvl w:val="0"/>
        <w:rPr>
          <w:rFonts w:hint="eastAsia"/>
          <w:lang w:eastAsia="zh-CN"/>
        </w:rPr>
      </w:pPr>
      <w:r>
        <w:rPr>
          <w:rFonts w:hint="default" w:ascii="Times New Roman" w:hAnsi="Times New Roman" w:eastAsia="方正小标宋简体" w:cs="Times New Roman"/>
          <w:sz w:val="44"/>
          <w:szCs w:val="44"/>
        </w:rPr>
        <w:t>项目</w:t>
      </w:r>
      <w:r>
        <w:rPr>
          <w:rFonts w:hint="eastAsia" w:ascii="Times New Roman" w:hAnsi="Times New Roman" w:eastAsia="方正小标宋简体" w:cs="Times New Roman"/>
          <w:sz w:val="44"/>
          <w:szCs w:val="44"/>
          <w:lang w:eastAsia="zh-CN"/>
        </w:rPr>
        <w:t>申请表</w:t>
      </w:r>
    </w:p>
    <w:p>
      <w:pPr>
        <w:spacing w:line="240" w:lineRule="auto"/>
        <w:ind w:firstLine="0" w:firstLineChars="0"/>
        <w:jc w:val="both"/>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填报单位</w:t>
      </w:r>
      <w:r>
        <w:rPr>
          <w:rFonts w:hint="eastAsia" w:cs="仿宋_GB2312"/>
          <w:sz w:val="32"/>
          <w:szCs w:val="32"/>
          <w:lang w:eastAsia="zh-CN"/>
        </w:rPr>
        <w:t>（</w:t>
      </w:r>
      <w:r>
        <w:rPr>
          <w:rFonts w:hint="eastAsia" w:cs="仿宋_GB2312"/>
          <w:sz w:val="32"/>
          <w:szCs w:val="32"/>
          <w:lang w:val="en-US" w:eastAsia="zh-CN"/>
        </w:rPr>
        <w:t>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申报日期：   年  月  日</w:t>
      </w:r>
    </w:p>
    <w:tbl>
      <w:tblPr>
        <w:tblStyle w:val="13"/>
        <w:tblW w:w="8926" w:type="dxa"/>
        <w:jc w:val="center"/>
        <w:tblInd w:w="0" w:type="dxa"/>
        <w:tblLayout w:type="fixed"/>
        <w:tblCellMar>
          <w:top w:w="0" w:type="dxa"/>
          <w:left w:w="108" w:type="dxa"/>
          <w:bottom w:w="0" w:type="dxa"/>
          <w:right w:w="108" w:type="dxa"/>
        </w:tblCellMar>
      </w:tblPr>
      <w:tblGrid>
        <w:gridCol w:w="1401"/>
        <w:gridCol w:w="384"/>
        <w:gridCol w:w="1785"/>
        <w:gridCol w:w="340"/>
        <w:gridCol w:w="1445"/>
        <w:gridCol w:w="42"/>
        <w:gridCol w:w="1743"/>
        <w:gridCol w:w="1786"/>
      </w:tblGrid>
      <w:tr>
        <w:tblPrEx>
          <w:tblLayout w:type="fixed"/>
          <w:tblCellMar>
            <w:top w:w="0" w:type="dxa"/>
            <w:left w:w="108" w:type="dxa"/>
            <w:bottom w:w="0" w:type="dxa"/>
            <w:right w:w="108" w:type="dxa"/>
          </w:tblCellMar>
        </w:tblPrEx>
        <w:trPr>
          <w:cantSplit/>
          <w:trHeight w:val="90" w:hRule="atLeast"/>
          <w:jc w:val="center"/>
        </w:trPr>
        <w:tc>
          <w:tcPr>
            <w:tcW w:w="892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eastAsia="仿宋_GB2312" w:cs="仿宋_GB2312"/>
                <w:b/>
                <w:bCs/>
                <w:color w:val="333333"/>
                <w:kern w:val="0"/>
                <w:sz w:val="28"/>
                <w:szCs w:val="28"/>
                <w:lang w:val="en-US" w:eastAsia="zh-CN"/>
              </w:rPr>
            </w:pPr>
            <w:r>
              <w:rPr>
                <w:rFonts w:hint="eastAsia" w:ascii="黑体" w:hAnsi="黑体" w:eastAsia="黑体" w:cs="黑体"/>
                <w:b w:val="0"/>
                <w:bCs w:val="0"/>
                <w:color w:val="333333"/>
                <w:kern w:val="0"/>
                <w:sz w:val="28"/>
                <w:szCs w:val="28"/>
                <w:lang w:val="en-US" w:eastAsia="zh-CN"/>
              </w:rPr>
              <w:t>一、企业信息</w:t>
            </w:r>
          </w:p>
        </w:tc>
      </w:tr>
      <w:tr>
        <w:tblPrEx>
          <w:tblLayout w:type="fixed"/>
          <w:tblCellMar>
            <w:top w:w="0" w:type="dxa"/>
            <w:left w:w="108" w:type="dxa"/>
            <w:bottom w:w="0" w:type="dxa"/>
            <w:right w:w="108" w:type="dxa"/>
          </w:tblCellMar>
        </w:tblPrEx>
        <w:trPr>
          <w:cantSplit/>
          <w:trHeight w:val="90" w:hRule="atLeast"/>
          <w:jc w:val="center"/>
        </w:trPr>
        <w:tc>
          <w:tcPr>
            <w:tcW w:w="1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企业名称</w:t>
            </w:r>
          </w:p>
        </w:tc>
        <w:tc>
          <w:tcPr>
            <w:tcW w:w="7525"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8"/>
                <w:szCs w:val="28"/>
              </w:rPr>
            </w:pPr>
          </w:p>
        </w:tc>
      </w:tr>
      <w:tr>
        <w:tblPrEx>
          <w:tblLayout w:type="fixed"/>
          <w:tblCellMar>
            <w:top w:w="0" w:type="dxa"/>
            <w:left w:w="108" w:type="dxa"/>
            <w:bottom w:w="0" w:type="dxa"/>
            <w:right w:w="108" w:type="dxa"/>
          </w:tblCellMar>
        </w:tblPrEx>
        <w:trPr>
          <w:cantSplit/>
          <w:trHeight w:val="126" w:hRule="atLeast"/>
          <w:jc w:val="center"/>
        </w:trPr>
        <w:tc>
          <w:tcPr>
            <w:tcW w:w="140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统一社会信用代码</w:t>
            </w:r>
          </w:p>
        </w:tc>
        <w:tc>
          <w:tcPr>
            <w:tcW w:w="250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8"/>
                <w:szCs w:val="28"/>
              </w:rPr>
            </w:pPr>
          </w:p>
        </w:tc>
        <w:tc>
          <w:tcPr>
            <w:tcW w:w="1487" w:type="dxa"/>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8"/>
                <w:szCs w:val="28"/>
              </w:rPr>
            </w:pPr>
            <w:r>
              <w:rPr>
                <w:rFonts w:hint="eastAsia" w:ascii="仿宋_GB2312" w:hAnsi="仿宋_GB2312" w:eastAsia="仿宋_GB2312" w:cs="仿宋_GB2312"/>
                <w:b/>
                <w:bCs/>
                <w:color w:val="333333"/>
                <w:kern w:val="0"/>
                <w:sz w:val="28"/>
                <w:szCs w:val="28"/>
              </w:rPr>
              <w:t>纳税地</w:t>
            </w:r>
          </w:p>
        </w:tc>
        <w:tc>
          <w:tcPr>
            <w:tcW w:w="3529" w:type="dxa"/>
            <w:gridSpan w:val="2"/>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8"/>
                <w:szCs w:val="28"/>
              </w:rPr>
            </w:pPr>
          </w:p>
        </w:tc>
      </w:tr>
      <w:tr>
        <w:tblPrEx>
          <w:tblLayout w:type="fixed"/>
          <w:tblCellMar>
            <w:top w:w="0" w:type="dxa"/>
            <w:left w:w="108" w:type="dxa"/>
            <w:bottom w:w="0" w:type="dxa"/>
            <w:right w:w="108" w:type="dxa"/>
          </w:tblCellMar>
        </w:tblPrEx>
        <w:trPr>
          <w:cantSplit/>
          <w:trHeight w:val="90" w:hRule="atLeast"/>
          <w:jc w:val="center"/>
        </w:trPr>
        <w:tc>
          <w:tcPr>
            <w:tcW w:w="1401"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160" w:leftChars="-50" w:right="-160" w:rightChars="-50" w:firstLine="0" w:firstLineChars="0"/>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注册时间</w:t>
            </w:r>
          </w:p>
        </w:tc>
        <w:tc>
          <w:tcPr>
            <w:tcW w:w="250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8"/>
                <w:szCs w:val="28"/>
              </w:rPr>
            </w:pPr>
          </w:p>
        </w:tc>
        <w:tc>
          <w:tcPr>
            <w:tcW w:w="148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8"/>
                <w:szCs w:val="28"/>
              </w:rPr>
            </w:pPr>
            <w:r>
              <w:rPr>
                <w:rFonts w:hint="eastAsia" w:ascii="仿宋_GB2312" w:hAnsi="仿宋_GB2312" w:eastAsia="仿宋_GB2312" w:cs="仿宋_GB2312"/>
                <w:b/>
                <w:bCs/>
                <w:color w:val="000000"/>
                <w:kern w:val="0"/>
                <w:sz w:val="28"/>
                <w:szCs w:val="28"/>
              </w:rPr>
              <w:t>注册资本</w:t>
            </w:r>
          </w:p>
        </w:tc>
        <w:tc>
          <w:tcPr>
            <w:tcW w:w="35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8"/>
                <w:szCs w:val="28"/>
              </w:rPr>
            </w:pPr>
          </w:p>
        </w:tc>
      </w:tr>
      <w:tr>
        <w:tblPrEx>
          <w:tblLayout w:type="fixed"/>
          <w:tblCellMar>
            <w:top w:w="0" w:type="dxa"/>
            <w:left w:w="108" w:type="dxa"/>
            <w:bottom w:w="0" w:type="dxa"/>
            <w:right w:w="108" w:type="dxa"/>
          </w:tblCellMar>
        </w:tblPrEx>
        <w:trPr>
          <w:cantSplit/>
          <w:trHeight w:val="90" w:hRule="atLeast"/>
          <w:jc w:val="center"/>
        </w:trPr>
        <w:tc>
          <w:tcPr>
            <w:tcW w:w="1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注册地址</w:t>
            </w:r>
          </w:p>
        </w:tc>
        <w:tc>
          <w:tcPr>
            <w:tcW w:w="7525"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8"/>
                <w:szCs w:val="28"/>
              </w:rPr>
            </w:pPr>
          </w:p>
        </w:tc>
      </w:tr>
      <w:tr>
        <w:tblPrEx>
          <w:tblLayout w:type="fixed"/>
          <w:tblCellMar>
            <w:top w:w="0" w:type="dxa"/>
            <w:left w:w="108" w:type="dxa"/>
            <w:bottom w:w="0" w:type="dxa"/>
            <w:right w:w="108" w:type="dxa"/>
          </w:tblCellMar>
        </w:tblPrEx>
        <w:trPr>
          <w:cantSplit/>
          <w:trHeight w:val="90" w:hRule="atLeast"/>
          <w:jc w:val="center"/>
        </w:trPr>
        <w:tc>
          <w:tcPr>
            <w:tcW w:w="1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8"/>
                <w:szCs w:val="28"/>
                <w:lang w:val="en-US" w:eastAsia="zh-CN"/>
              </w:rPr>
            </w:pPr>
            <w:r>
              <w:rPr>
                <w:rFonts w:hint="eastAsia" w:ascii="仿宋_GB2312" w:hAnsi="仿宋_GB2312" w:cs="仿宋_GB2312"/>
                <w:b/>
                <w:bCs/>
                <w:color w:val="000000"/>
                <w:kern w:val="0"/>
                <w:sz w:val="28"/>
                <w:szCs w:val="28"/>
                <w:lang w:val="en-US" w:eastAsia="zh-CN"/>
              </w:rPr>
              <w:t>通讯地址</w:t>
            </w:r>
          </w:p>
        </w:tc>
        <w:tc>
          <w:tcPr>
            <w:tcW w:w="7525"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8"/>
                <w:szCs w:val="28"/>
              </w:rPr>
            </w:pPr>
          </w:p>
        </w:tc>
      </w:tr>
      <w:tr>
        <w:tblPrEx>
          <w:tblLayout w:type="fixed"/>
          <w:tblCellMar>
            <w:top w:w="0" w:type="dxa"/>
            <w:left w:w="108" w:type="dxa"/>
            <w:bottom w:w="0" w:type="dxa"/>
            <w:right w:w="108" w:type="dxa"/>
          </w:tblCellMar>
        </w:tblPrEx>
        <w:trPr>
          <w:cantSplit/>
          <w:trHeight w:val="510" w:hRule="atLeast"/>
          <w:jc w:val="center"/>
        </w:trPr>
        <w:tc>
          <w:tcPr>
            <w:tcW w:w="1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联系人</w:t>
            </w:r>
          </w:p>
        </w:tc>
        <w:tc>
          <w:tcPr>
            <w:tcW w:w="2509"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8"/>
                <w:szCs w:val="28"/>
              </w:rPr>
            </w:pPr>
          </w:p>
        </w:tc>
        <w:tc>
          <w:tcPr>
            <w:tcW w:w="148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手机</w:t>
            </w:r>
          </w:p>
        </w:tc>
        <w:tc>
          <w:tcPr>
            <w:tcW w:w="3529" w:type="dxa"/>
            <w:gridSpan w:val="2"/>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8"/>
                <w:szCs w:val="28"/>
              </w:rPr>
            </w:pPr>
          </w:p>
        </w:tc>
      </w:tr>
      <w:tr>
        <w:tblPrEx>
          <w:tblLayout w:type="fixed"/>
          <w:tblCellMar>
            <w:top w:w="0" w:type="dxa"/>
            <w:left w:w="108" w:type="dxa"/>
            <w:bottom w:w="0" w:type="dxa"/>
            <w:right w:w="108" w:type="dxa"/>
          </w:tblCellMar>
        </w:tblPrEx>
        <w:trPr>
          <w:cantSplit/>
          <w:trHeight w:val="90" w:hRule="atLeast"/>
          <w:jc w:val="center"/>
        </w:trPr>
        <w:tc>
          <w:tcPr>
            <w:tcW w:w="14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eastAsia="仿宋_GB2312" w:cs="仿宋_GB2312"/>
                <w:b/>
                <w:bCs/>
                <w:color w:val="000000"/>
                <w:kern w:val="0"/>
                <w:sz w:val="28"/>
                <w:szCs w:val="28"/>
                <w:lang w:val="en-US" w:eastAsia="zh-CN"/>
              </w:rPr>
            </w:pPr>
            <w:r>
              <w:rPr>
                <w:rFonts w:hint="eastAsia" w:ascii="仿宋_GB2312" w:hAnsi="仿宋_GB2312" w:cs="仿宋_GB2312"/>
                <w:b/>
                <w:bCs/>
                <w:color w:val="000000"/>
                <w:kern w:val="0"/>
                <w:sz w:val="28"/>
                <w:szCs w:val="28"/>
                <w:lang w:val="en-US" w:eastAsia="zh-CN"/>
              </w:rPr>
              <w:t>企业资质</w:t>
            </w:r>
          </w:p>
        </w:tc>
        <w:tc>
          <w:tcPr>
            <w:tcW w:w="7525" w:type="dxa"/>
            <w:gridSpan w:val="7"/>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b/>
                <w:bCs/>
                <w:sz w:val="28"/>
                <w:szCs w:val="28"/>
              </w:rPr>
            </w:pPr>
          </w:p>
        </w:tc>
      </w:tr>
      <w:tr>
        <w:tblPrEx>
          <w:tblLayout w:type="fixed"/>
          <w:tblCellMar>
            <w:top w:w="0" w:type="dxa"/>
            <w:left w:w="108" w:type="dxa"/>
            <w:bottom w:w="0" w:type="dxa"/>
            <w:right w:w="108" w:type="dxa"/>
          </w:tblCellMar>
        </w:tblPrEx>
        <w:trPr>
          <w:cantSplit/>
          <w:trHeight w:val="90" w:hRule="atLeast"/>
          <w:jc w:val="center"/>
        </w:trPr>
        <w:tc>
          <w:tcPr>
            <w:tcW w:w="892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eastAsia="仿宋_GB2312" w:cs="仿宋_GB2312"/>
                <w:color w:val="000000"/>
                <w:kern w:val="0"/>
                <w:sz w:val="28"/>
                <w:szCs w:val="28"/>
                <w:lang w:val="en-US" w:eastAsia="zh-CN"/>
              </w:rPr>
            </w:pPr>
            <w:r>
              <w:rPr>
                <w:rFonts w:hint="eastAsia" w:ascii="黑体" w:hAnsi="黑体" w:eastAsia="黑体" w:cs="黑体"/>
                <w:color w:val="000000"/>
                <w:kern w:val="0"/>
                <w:sz w:val="28"/>
                <w:szCs w:val="28"/>
                <w:lang w:val="en-US" w:eastAsia="zh-CN"/>
              </w:rPr>
              <w:t>二、申报奖励车型情况</w:t>
            </w:r>
          </w:p>
        </w:tc>
      </w:tr>
      <w:tr>
        <w:tblPrEx>
          <w:tblLayout w:type="fixed"/>
          <w:tblCellMar>
            <w:top w:w="0" w:type="dxa"/>
            <w:left w:w="108" w:type="dxa"/>
            <w:bottom w:w="0" w:type="dxa"/>
            <w:right w:w="108" w:type="dxa"/>
          </w:tblCellMar>
        </w:tblPrEx>
        <w:trPr>
          <w:cantSplit/>
          <w:trHeight w:val="302" w:hRule="atLeast"/>
          <w:jc w:val="center"/>
        </w:trPr>
        <w:tc>
          <w:tcPr>
            <w:tcW w:w="17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b w:val="0"/>
                <w:bCs w:val="0"/>
                <w:color w:val="000000"/>
                <w:kern w:val="0"/>
                <w:sz w:val="28"/>
                <w:szCs w:val="28"/>
                <w:lang w:val="en-US" w:eastAsia="zh-CN"/>
              </w:rPr>
            </w:pPr>
            <w:r>
              <w:rPr>
                <w:rFonts w:hint="eastAsia" w:ascii="仿宋_GB2312" w:hAnsi="仿宋_GB2312" w:cs="仿宋_GB2312"/>
                <w:b w:val="0"/>
                <w:bCs w:val="0"/>
                <w:color w:val="000000"/>
                <w:kern w:val="0"/>
                <w:sz w:val="28"/>
                <w:szCs w:val="28"/>
                <w:lang w:val="en-US" w:eastAsia="zh-CN"/>
              </w:rPr>
              <w:t>申报奖励</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eastAsia="仿宋_GB2312" w:cs="仿宋_GB2312"/>
                <w:b/>
                <w:bCs/>
                <w:color w:val="000000"/>
                <w:kern w:val="0"/>
                <w:sz w:val="28"/>
                <w:szCs w:val="28"/>
                <w:lang w:val="en-US" w:eastAsia="zh-CN"/>
              </w:rPr>
            </w:pPr>
            <w:r>
              <w:rPr>
                <w:rFonts w:hint="eastAsia" w:ascii="仿宋_GB2312" w:hAnsi="仿宋_GB2312" w:cs="仿宋_GB2312"/>
                <w:b w:val="0"/>
                <w:bCs w:val="0"/>
                <w:color w:val="000000"/>
                <w:kern w:val="0"/>
                <w:sz w:val="28"/>
                <w:szCs w:val="28"/>
                <w:lang w:val="en-US" w:eastAsia="zh-CN"/>
              </w:rPr>
              <w:t>车型名称</w:t>
            </w:r>
          </w:p>
        </w:tc>
        <w:tc>
          <w:tcPr>
            <w:tcW w:w="17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color w:val="000000"/>
                <w:kern w:val="0"/>
                <w:sz w:val="28"/>
                <w:szCs w:val="28"/>
                <w:lang w:val="en-US" w:eastAsia="zh-CN"/>
              </w:rPr>
            </w:pPr>
            <w:r>
              <w:rPr>
                <w:rFonts w:hint="eastAsia" w:ascii="仿宋_GB2312" w:hAnsi="仿宋_GB2312" w:cs="仿宋_GB2312"/>
                <w:color w:val="000000"/>
                <w:kern w:val="0"/>
                <w:sz w:val="28"/>
                <w:szCs w:val="28"/>
                <w:lang w:val="en-US" w:eastAsia="zh-CN"/>
              </w:rPr>
              <w:t>申报奖励</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eastAsia="仿宋_GB2312" w:cs="仿宋_GB2312"/>
                <w:color w:val="000000"/>
                <w:kern w:val="0"/>
                <w:sz w:val="28"/>
                <w:szCs w:val="28"/>
                <w:lang w:val="en-US" w:eastAsia="zh-CN"/>
              </w:rPr>
            </w:pPr>
            <w:r>
              <w:rPr>
                <w:rFonts w:hint="eastAsia" w:ascii="仿宋_GB2312" w:hAnsi="仿宋_GB2312" w:cs="仿宋_GB2312"/>
                <w:color w:val="000000"/>
                <w:kern w:val="0"/>
                <w:sz w:val="28"/>
                <w:szCs w:val="28"/>
                <w:lang w:val="en-US" w:eastAsia="zh-CN"/>
              </w:rPr>
              <w:t>车型型号</w:t>
            </w:r>
          </w:p>
        </w:tc>
        <w:tc>
          <w:tcPr>
            <w:tcW w:w="17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cs="仿宋_GB2312"/>
                <w:color w:val="000000"/>
                <w:kern w:val="0"/>
                <w:sz w:val="28"/>
                <w:szCs w:val="28"/>
                <w:lang w:val="en-US" w:eastAsia="zh-CN"/>
              </w:rPr>
            </w:pPr>
            <w:r>
              <w:rPr>
                <w:rFonts w:hint="eastAsia" w:ascii="仿宋_GB2312" w:hAnsi="仿宋_GB2312" w:cs="仿宋_GB2312"/>
                <w:color w:val="000000"/>
                <w:kern w:val="0"/>
                <w:sz w:val="28"/>
                <w:szCs w:val="28"/>
                <w:lang w:val="en-US" w:eastAsia="zh-CN"/>
              </w:rPr>
              <w:t>《公告》批次</w:t>
            </w:r>
          </w:p>
        </w:tc>
        <w:tc>
          <w:tcPr>
            <w:tcW w:w="17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cs="仿宋_GB2312"/>
                <w:color w:val="000000"/>
                <w:kern w:val="0"/>
                <w:sz w:val="28"/>
                <w:szCs w:val="28"/>
                <w:lang w:val="en-US" w:eastAsia="zh-CN"/>
              </w:rPr>
            </w:pPr>
            <w:r>
              <w:rPr>
                <w:rFonts w:hint="eastAsia" w:ascii="仿宋_GB2312" w:hAnsi="仿宋_GB2312" w:cs="仿宋_GB2312"/>
                <w:color w:val="000000"/>
                <w:kern w:val="0"/>
                <w:sz w:val="28"/>
                <w:szCs w:val="28"/>
                <w:lang w:val="en-US" w:eastAsia="zh-CN"/>
              </w:rPr>
              <w:t>生产地址</w:t>
            </w:r>
          </w:p>
        </w:tc>
        <w:tc>
          <w:tcPr>
            <w:tcW w:w="178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cs="仿宋_GB2312"/>
                <w:color w:val="000000"/>
                <w:kern w:val="0"/>
                <w:sz w:val="28"/>
                <w:szCs w:val="28"/>
                <w:lang w:val="en-US" w:eastAsia="zh-CN"/>
              </w:rPr>
            </w:pPr>
            <w:r>
              <w:rPr>
                <w:rFonts w:hint="eastAsia" w:ascii="仿宋_GB2312" w:hAnsi="仿宋_GB2312" w:cs="仿宋_GB2312"/>
                <w:color w:val="000000"/>
                <w:kern w:val="0"/>
                <w:sz w:val="28"/>
                <w:szCs w:val="28"/>
                <w:lang w:val="en-US" w:eastAsia="zh-CN"/>
              </w:rPr>
              <w:t>新车型/改款车</w:t>
            </w:r>
          </w:p>
        </w:tc>
      </w:tr>
      <w:tr>
        <w:tblPrEx>
          <w:tblLayout w:type="fixed"/>
          <w:tblCellMar>
            <w:top w:w="0" w:type="dxa"/>
            <w:left w:w="108" w:type="dxa"/>
            <w:bottom w:w="0" w:type="dxa"/>
            <w:right w:w="108" w:type="dxa"/>
          </w:tblCellMar>
        </w:tblPrEx>
        <w:trPr>
          <w:cantSplit/>
          <w:trHeight w:val="302" w:hRule="atLeast"/>
          <w:jc w:val="center"/>
        </w:trPr>
        <w:tc>
          <w:tcPr>
            <w:tcW w:w="17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b/>
                <w:bCs/>
                <w:color w:val="000000"/>
                <w:kern w:val="0"/>
                <w:sz w:val="28"/>
                <w:szCs w:val="28"/>
                <w:lang w:val="en-US" w:eastAsia="zh-CN"/>
              </w:rPr>
            </w:pPr>
          </w:p>
        </w:tc>
        <w:tc>
          <w:tcPr>
            <w:tcW w:w="17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color w:val="000000"/>
                <w:kern w:val="0"/>
                <w:sz w:val="28"/>
                <w:szCs w:val="28"/>
                <w:lang w:val="en-US" w:eastAsia="zh-CN"/>
              </w:rPr>
            </w:pPr>
          </w:p>
        </w:tc>
        <w:tc>
          <w:tcPr>
            <w:tcW w:w="17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color w:val="000000"/>
                <w:kern w:val="0"/>
                <w:sz w:val="28"/>
                <w:szCs w:val="28"/>
                <w:lang w:val="en-US" w:eastAsia="zh-CN"/>
              </w:rPr>
            </w:pPr>
          </w:p>
        </w:tc>
        <w:tc>
          <w:tcPr>
            <w:tcW w:w="17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color w:val="000000"/>
                <w:kern w:val="0"/>
                <w:sz w:val="28"/>
                <w:szCs w:val="28"/>
                <w:lang w:val="en-US" w:eastAsia="zh-CN"/>
              </w:rPr>
            </w:pPr>
          </w:p>
        </w:tc>
        <w:tc>
          <w:tcPr>
            <w:tcW w:w="178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color w:val="000000"/>
                <w:kern w:val="0"/>
                <w:sz w:val="28"/>
                <w:szCs w:val="28"/>
                <w:lang w:val="en-US" w:eastAsia="zh-CN"/>
              </w:rPr>
            </w:pPr>
          </w:p>
        </w:tc>
      </w:tr>
      <w:tr>
        <w:tblPrEx>
          <w:tblLayout w:type="fixed"/>
          <w:tblCellMar>
            <w:top w:w="0" w:type="dxa"/>
            <w:left w:w="108" w:type="dxa"/>
            <w:bottom w:w="0" w:type="dxa"/>
            <w:right w:w="108" w:type="dxa"/>
          </w:tblCellMar>
        </w:tblPrEx>
        <w:trPr>
          <w:cantSplit/>
          <w:trHeight w:val="302" w:hRule="atLeast"/>
          <w:jc w:val="center"/>
        </w:trPr>
        <w:tc>
          <w:tcPr>
            <w:tcW w:w="17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b/>
                <w:bCs/>
                <w:color w:val="000000"/>
                <w:kern w:val="0"/>
                <w:sz w:val="28"/>
                <w:szCs w:val="28"/>
                <w:lang w:val="en-US" w:eastAsia="zh-CN"/>
              </w:rPr>
            </w:pPr>
          </w:p>
        </w:tc>
        <w:tc>
          <w:tcPr>
            <w:tcW w:w="17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color w:val="000000"/>
                <w:kern w:val="0"/>
                <w:sz w:val="28"/>
                <w:szCs w:val="28"/>
                <w:lang w:val="en-US" w:eastAsia="zh-CN"/>
              </w:rPr>
            </w:pPr>
          </w:p>
        </w:tc>
        <w:tc>
          <w:tcPr>
            <w:tcW w:w="17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color w:val="000000"/>
                <w:kern w:val="0"/>
                <w:sz w:val="28"/>
                <w:szCs w:val="28"/>
                <w:lang w:val="en-US" w:eastAsia="zh-CN"/>
              </w:rPr>
            </w:pPr>
          </w:p>
        </w:tc>
        <w:tc>
          <w:tcPr>
            <w:tcW w:w="17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color w:val="000000"/>
                <w:kern w:val="0"/>
                <w:sz w:val="28"/>
                <w:szCs w:val="28"/>
                <w:lang w:val="en-US" w:eastAsia="zh-CN"/>
              </w:rPr>
            </w:pPr>
          </w:p>
        </w:tc>
        <w:tc>
          <w:tcPr>
            <w:tcW w:w="178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color w:val="000000"/>
                <w:kern w:val="0"/>
                <w:sz w:val="28"/>
                <w:szCs w:val="28"/>
                <w:lang w:val="en-US" w:eastAsia="zh-CN"/>
              </w:rPr>
            </w:pPr>
          </w:p>
        </w:tc>
      </w:tr>
      <w:tr>
        <w:tblPrEx>
          <w:tblLayout w:type="fixed"/>
          <w:tblCellMar>
            <w:top w:w="0" w:type="dxa"/>
            <w:left w:w="108" w:type="dxa"/>
            <w:bottom w:w="0" w:type="dxa"/>
            <w:right w:w="108" w:type="dxa"/>
          </w:tblCellMar>
        </w:tblPrEx>
        <w:trPr>
          <w:cantSplit/>
          <w:trHeight w:val="302" w:hRule="atLeast"/>
          <w:jc w:val="center"/>
        </w:trPr>
        <w:tc>
          <w:tcPr>
            <w:tcW w:w="178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b/>
                <w:bCs/>
                <w:color w:val="000000"/>
                <w:kern w:val="0"/>
                <w:sz w:val="28"/>
                <w:szCs w:val="28"/>
                <w:lang w:val="en-US" w:eastAsia="zh-CN"/>
              </w:rPr>
            </w:pPr>
          </w:p>
        </w:tc>
        <w:tc>
          <w:tcPr>
            <w:tcW w:w="178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color w:val="000000"/>
                <w:kern w:val="0"/>
                <w:sz w:val="28"/>
                <w:szCs w:val="28"/>
                <w:lang w:val="en-US" w:eastAsia="zh-CN"/>
              </w:rPr>
            </w:pPr>
          </w:p>
        </w:tc>
        <w:tc>
          <w:tcPr>
            <w:tcW w:w="17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color w:val="000000"/>
                <w:kern w:val="0"/>
                <w:sz w:val="28"/>
                <w:szCs w:val="28"/>
                <w:lang w:val="en-US" w:eastAsia="zh-CN"/>
              </w:rPr>
            </w:pPr>
          </w:p>
        </w:tc>
        <w:tc>
          <w:tcPr>
            <w:tcW w:w="178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color w:val="000000"/>
                <w:kern w:val="0"/>
                <w:sz w:val="28"/>
                <w:szCs w:val="28"/>
                <w:lang w:val="en-US" w:eastAsia="zh-CN"/>
              </w:rPr>
            </w:pPr>
          </w:p>
        </w:tc>
        <w:tc>
          <w:tcPr>
            <w:tcW w:w="178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cs="仿宋_GB2312"/>
                <w:color w:val="000000"/>
                <w:kern w:val="0"/>
                <w:sz w:val="28"/>
                <w:szCs w:val="28"/>
                <w:lang w:val="en-US" w:eastAsia="zh-CN"/>
              </w:rPr>
            </w:pPr>
          </w:p>
        </w:tc>
      </w:tr>
      <w:tr>
        <w:tblPrEx>
          <w:tblLayout w:type="fixed"/>
          <w:tblCellMar>
            <w:top w:w="0" w:type="dxa"/>
            <w:left w:w="108" w:type="dxa"/>
            <w:bottom w:w="0" w:type="dxa"/>
            <w:right w:w="108" w:type="dxa"/>
          </w:tblCellMar>
        </w:tblPrEx>
        <w:trPr>
          <w:trHeight w:val="90" w:hRule="atLeast"/>
          <w:jc w:val="center"/>
        </w:trPr>
        <w:tc>
          <w:tcPr>
            <w:tcW w:w="892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8"/>
                <w:szCs w:val="28"/>
                <w:vertAlign w:val="baseline"/>
                <w:lang w:eastAsia="zh-CN"/>
              </w:rPr>
            </w:pPr>
            <w:r>
              <w:rPr>
                <w:rFonts w:hint="eastAsia" w:ascii="黑体" w:hAnsi="黑体" w:eastAsia="黑体" w:cs="黑体"/>
                <w:b w:val="0"/>
                <w:bCs w:val="0"/>
                <w:color w:val="000000"/>
                <w:kern w:val="0"/>
                <w:sz w:val="28"/>
                <w:szCs w:val="28"/>
                <w:vertAlign w:val="baseline"/>
                <w:lang w:val="en-US" w:eastAsia="zh-CN"/>
              </w:rPr>
              <w:t>三、真实性</w:t>
            </w:r>
            <w:r>
              <w:rPr>
                <w:rFonts w:hint="eastAsia" w:ascii="黑体" w:hAnsi="黑体" w:eastAsia="黑体" w:cs="黑体"/>
                <w:b w:val="0"/>
                <w:bCs w:val="0"/>
                <w:color w:val="000000"/>
                <w:kern w:val="0"/>
                <w:sz w:val="28"/>
                <w:szCs w:val="28"/>
                <w:vertAlign w:val="baseline"/>
                <w:lang w:eastAsia="zh-CN"/>
              </w:rPr>
              <w:t>承诺</w:t>
            </w:r>
          </w:p>
        </w:tc>
      </w:tr>
      <w:tr>
        <w:tblPrEx>
          <w:tblLayout w:type="fixed"/>
          <w:tblCellMar>
            <w:top w:w="0" w:type="dxa"/>
            <w:left w:w="108" w:type="dxa"/>
            <w:bottom w:w="0" w:type="dxa"/>
            <w:right w:w="108" w:type="dxa"/>
          </w:tblCellMar>
        </w:tblPrEx>
        <w:trPr>
          <w:trHeight w:val="2187" w:hRule="atLeast"/>
          <w:jc w:val="center"/>
        </w:trPr>
        <w:tc>
          <w:tcPr>
            <w:tcW w:w="8926"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w:t>
            </w:r>
            <w:r>
              <w:rPr>
                <w:rFonts w:hint="eastAsia" w:ascii="仿宋_GB2312" w:hAnsi="仿宋_GB2312" w:eastAsia="仿宋_GB2312" w:cs="仿宋_GB2312"/>
                <w:sz w:val="28"/>
                <w:szCs w:val="28"/>
                <w:vertAlign w:val="baseline"/>
                <w:lang w:val="en-US" w:eastAsia="zh-CN"/>
              </w:rPr>
              <w:t>一</w:t>
            </w:r>
            <w:r>
              <w:rPr>
                <w:rFonts w:hint="eastAsia" w:ascii="仿宋_GB2312" w:hAnsi="仿宋_GB2312" w:eastAsia="仿宋_GB2312" w:cs="仿宋_GB2312"/>
                <w:sz w:val="28"/>
                <w:szCs w:val="28"/>
                <w:vertAlign w:val="baseline"/>
                <w:lang w:eastAsia="zh-CN"/>
              </w:rPr>
              <w:t>）在“信用中国”网站上未被记录严重违法失信的市场主体。</w:t>
            </w:r>
          </w:p>
          <w:p>
            <w:pPr>
              <w:keepNext w:val="0"/>
              <w:keepLines w:val="0"/>
              <w:pageBreakBefore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w:t>
            </w:r>
            <w:r>
              <w:rPr>
                <w:rFonts w:hint="eastAsia" w:ascii="仿宋_GB2312" w:hAnsi="仿宋_GB2312" w:eastAsia="仿宋_GB2312" w:cs="仿宋_GB2312"/>
                <w:sz w:val="28"/>
                <w:szCs w:val="28"/>
                <w:vertAlign w:val="baseline"/>
                <w:lang w:val="en-US" w:eastAsia="zh-CN"/>
              </w:rPr>
              <w:t>二</w:t>
            </w:r>
            <w:r>
              <w:rPr>
                <w:rFonts w:hint="eastAsia" w:ascii="仿宋_GB2312" w:hAnsi="仿宋_GB2312" w:eastAsia="仿宋_GB2312" w:cs="仿宋_GB2312"/>
                <w:sz w:val="28"/>
                <w:szCs w:val="28"/>
                <w:vertAlign w:val="baseline"/>
                <w:lang w:eastAsia="zh-CN"/>
              </w:rPr>
              <w:t>）三年内未存在重大违法违规经营、重大生产安全事故等情况的市场主体。</w:t>
            </w:r>
          </w:p>
          <w:p>
            <w:pPr>
              <w:keepNext w:val="0"/>
              <w:keepLines w:val="0"/>
              <w:pageBreakBefore w:val="0"/>
              <w:kinsoku/>
              <w:wordWrap/>
              <w:overflowPunct/>
              <w:topLinePunct w:val="0"/>
              <w:autoSpaceDE/>
              <w:autoSpaceDN/>
              <w:bidi w:val="0"/>
              <w:adjustRightInd w:val="0"/>
              <w:snapToGrid w:val="0"/>
              <w:spacing w:line="240" w:lineRule="auto"/>
              <w:ind w:firstLine="560" w:firstLineChars="20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本单位承诺对提交的项目申报材料的真实性、有效性、完整性负责，且复印件与原件一致。如隐瞒有关情况或提供任何虚假材料，愿意承担一切法律责任。</w:t>
            </w:r>
          </w:p>
          <w:p>
            <w:pPr>
              <w:pStyle w:val="2"/>
              <w:keepNext w:val="0"/>
              <w:keepLines w:val="0"/>
              <w:pageBreakBefore w:val="0"/>
              <w:kinsoku/>
              <w:wordWrap/>
              <w:overflowPunct/>
              <w:topLinePunct w:val="0"/>
              <w:autoSpaceDE/>
              <w:autoSpaceDN/>
              <w:bidi w:val="0"/>
              <w:adjustRightInd w:val="0"/>
              <w:snapToGrid w:val="0"/>
              <w:spacing w:after="0" w:line="240" w:lineRule="auto"/>
              <w:textAlignment w:val="auto"/>
              <w:rPr>
                <w:rFonts w:hint="eastAsia" w:ascii="仿宋_GB2312" w:hAnsi="仿宋_GB2312" w:cs="仿宋_GB2312"/>
                <w:sz w:val="28"/>
                <w:szCs w:val="28"/>
                <w:lang w:eastAsia="zh-CN"/>
              </w:rPr>
            </w:pP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申报单位法定代表人或授权代表签字：</w:t>
            </w:r>
          </w:p>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（注：须亲笔签字；如授权代表签字，请提交法定代表人的授权文件原件）</w:t>
            </w:r>
          </w:p>
          <w:p>
            <w:pPr>
              <w:keepNext w:val="0"/>
              <w:keepLines w:val="0"/>
              <w:pageBreakBefore w:val="0"/>
              <w:kinsoku/>
              <w:wordWrap/>
              <w:overflowPunct/>
              <w:topLinePunct w:val="0"/>
              <w:autoSpaceDE/>
              <w:autoSpaceDN/>
              <w:bidi w:val="0"/>
              <w:adjustRightInd w:val="0"/>
              <w:snapToGrid w:val="0"/>
              <w:spacing w:line="240" w:lineRule="auto"/>
              <w:ind w:firstLine="9520" w:firstLineChars="3400"/>
              <w:jc w:val="both"/>
              <w:textAlignment w:val="auto"/>
              <w:rPr>
                <w:rFonts w:hint="eastAsia" w:ascii="仿宋_GB2312" w:hAnsi="仿宋_GB2312" w:eastAsia="仿宋_GB2312" w:cs="仿宋_GB2312"/>
                <w:sz w:val="28"/>
                <w:szCs w:val="28"/>
                <w:vertAlign w:val="baseline"/>
                <w:lang w:eastAsia="zh-CN"/>
              </w:rPr>
            </w:pP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（单位盖章）</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kern w:val="0"/>
                <w:sz w:val="28"/>
                <w:szCs w:val="28"/>
                <w:lang w:val="en-US" w:eastAsia="zh-CN"/>
              </w:rPr>
            </w:pPr>
            <w:r>
              <w:rPr>
                <w:rFonts w:hint="eastAsia" w:ascii="仿宋_GB2312" w:hAnsi="仿宋_GB2312" w:eastAsia="仿宋_GB2312" w:cs="仿宋_GB2312"/>
                <w:sz w:val="28"/>
                <w:szCs w:val="28"/>
                <w:vertAlign w:val="baseline"/>
                <w:lang w:eastAsia="zh-CN"/>
              </w:rPr>
              <w:t>日期：</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年</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月</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日</w:t>
            </w:r>
          </w:p>
        </w:tc>
      </w:tr>
    </w:tbl>
    <w:p>
      <w:pPr>
        <w:pStyle w:val="6"/>
        <w:snapToGrid w:val="0"/>
        <w:spacing w:after="0" w:line="560" w:lineRule="exact"/>
        <w:ind w:firstLine="0" w:firstLineChars="0"/>
        <w:rPr>
          <w:rFonts w:ascii="Times New Roman" w:hAnsi="Times New Roman" w:cs="Times New Roman"/>
          <w:bCs/>
          <w:szCs w:val="32"/>
        </w:rPr>
      </w:pPr>
    </w:p>
    <w:p>
      <w:pPr>
        <w:widowControl/>
        <w:spacing w:line="240" w:lineRule="auto"/>
        <w:ind w:firstLine="0" w:firstLineChars="0"/>
        <w:jc w:val="left"/>
        <w:rPr>
          <w:rFonts w:ascii="Times New Roman" w:hAnsi="Times New Roman" w:cs="Times New Roman"/>
          <w:bCs/>
          <w:szCs w:val="32"/>
        </w:rPr>
        <w:sectPr>
          <w:footerReference r:id="rId9" w:type="default"/>
          <w:pgSz w:w="11906" w:h="16838"/>
          <w:pgMar w:top="1440" w:right="1800" w:bottom="1440" w:left="1800" w:header="851" w:footer="992" w:gutter="0"/>
          <w:pgNumType w:start="1"/>
          <w:cols w:space="425" w:num="1"/>
          <w:docGrid w:type="lines" w:linePitch="312" w:charSpace="0"/>
        </w:sectPr>
      </w:pPr>
    </w:p>
    <w:p>
      <w:pPr>
        <w:pStyle w:val="6"/>
        <w:snapToGrid w:val="0"/>
        <w:spacing w:after="0" w:line="560" w:lineRule="exact"/>
        <w:ind w:firstLine="0" w:firstLineChars="0"/>
        <w:rPr>
          <w:rFonts w:hint="eastAsia" w:ascii="Times New Roman" w:hAnsi="Times New Roman" w:eastAsia="黑体" w:cs="Times New Roman"/>
          <w:bCs/>
          <w:szCs w:val="32"/>
          <w:lang w:val="en-US" w:eastAsia="zh-CN"/>
        </w:rPr>
      </w:pPr>
      <w:r>
        <w:rPr>
          <w:rFonts w:hint="default" w:ascii="Times New Roman" w:hAnsi="Times New Roman" w:eastAsia="黑体" w:cs="Times New Roman"/>
          <w:bCs/>
          <w:szCs w:val="32"/>
        </w:rPr>
        <w:t>附件</w:t>
      </w:r>
      <w:r>
        <w:rPr>
          <w:rFonts w:hint="eastAsia" w:eastAsia="黑体" w:cs="Times New Roman"/>
          <w:bCs/>
          <w:szCs w:val="32"/>
          <w:lang w:val="en-US" w:eastAsia="zh-CN"/>
        </w:rPr>
        <w:t>3</w:t>
      </w:r>
      <w:r>
        <w:rPr>
          <w:rFonts w:hint="default" w:ascii="Times New Roman" w:hAnsi="Times New Roman" w:eastAsia="黑体" w:cs="Times New Roman"/>
          <w:bCs/>
          <w:szCs w:val="32"/>
        </w:rPr>
        <w:t>-</w:t>
      </w:r>
      <w:r>
        <w:rPr>
          <w:rFonts w:hint="eastAsia" w:eastAsia="黑体" w:cs="Times New Roman"/>
          <w:bCs/>
          <w:szCs w:val="32"/>
          <w:lang w:val="en-US" w:eastAsia="zh-CN"/>
        </w:rPr>
        <w:t>3</w:t>
      </w:r>
    </w:p>
    <w:p>
      <w:pPr>
        <w:pStyle w:val="6"/>
        <w:snapToGrid w:val="0"/>
        <w:spacing w:after="0" w:line="560" w:lineRule="exact"/>
        <w:ind w:firstLine="0" w:firstLineChars="0"/>
        <w:rPr>
          <w:rFonts w:hint="default" w:ascii="Times New Roman" w:hAnsi="Times New Roman" w:eastAsia="方正小标宋简体" w:cs="Times New Roman"/>
          <w:bCs/>
          <w:sz w:val="44"/>
          <w:szCs w:val="44"/>
        </w:rPr>
      </w:pPr>
    </w:p>
    <w:p>
      <w:pPr>
        <w:ind w:left="0" w:leftChars="0" w:right="0" w:rightChars="0" w:firstLine="0" w:firstLineChars="0"/>
        <w:jc w:val="center"/>
        <w:rPr>
          <w:rFonts w:hint="default" w:ascii="Times New Roman" w:hAnsi="Times New Roman" w:eastAsia="方正小标宋简体" w:cs="Times New Roman"/>
          <w:color w:val="000000"/>
          <w:spacing w:val="0"/>
          <w:w w:val="100"/>
          <w:kern w:val="2"/>
          <w:position w:val="0"/>
          <w:sz w:val="44"/>
          <w:szCs w:val="44"/>
          <w:highlight w:val="none"/>
          <w:u w:val="none"/>
          <w:shd w:val="clear" w:color="auto" w:fill="auto"/>
          <w:lang w:val="zh-TW" w:eastAsia="zh-TW" w:bidi="zh-TW"/>
        </w:rPr>
      </w:pPr>
      <w:bookmarkStart w:id="1" w:name="bookmark160"/>
      <w:bookmarkStart w:id="2" w:name="bookmark161"/>
      <w:bookmarkStart w:id="3" w:name="bookmark162"/>
      <w:r>
        <w:rPr>
          <w:rFonts w:hint="eastAsia" w:eastAsia="方正小标宋简体" w:cs="Times New Roman"/>
          <w:sz w:val="44"/>
          <w:szCs w:val="44"/>
          <w:lang w:val="en-US" w:eastAsia="zh-CN"/>
        </w:rPr>
        <w:t>新</w:t>
      </w:r>
      <w:r>
        <w:rPr>
          <w:rFonts w:hint="default" w:ascii="Times New Roman" w:hAnsi="Times New Roman" w:eastAsia="方正小标宋简体" w:cs="Times New Roman"/>
          <w:sz w:val="44"/>
          <w:szCs w:val="44"/>
        </w:rPr>
        <w:t>车型奖励</w:t>
      </w:r>
      <w:r>
        <w:rPr>
          <w:rFonts w:hint="eastAsia" w:eastAsia="方正小标宋简体" w:cs="Times New Roman"/>
          <w:sz w:val="44"/>
          <w:szCs w:val="44"/>
          <w:lang w:val="en-US" w:eastAsia="zh-CN"/>
        </w:rPr>
        <w:t>申报</w:t>
      </w:r>
      <w:r>
        <w:rPr>
          <w:rFonts w:hint="default" w:ascii="Times New Roman" w:hAnsi="Times New Roman" w:eastAsia="方正小标宋简体" w:cs="Times New Roman"/>
          <w:color w:val="000000"/>
          <w:spacing w:val="0"/>
          <w:w w:val="100"/>
          <w:kern w:val="2"/>
          <w:position w:val="0"/>
          <w:sz w:val="44"/>
          <w:szCs w:val="44"/>
          <w:highlight w:val="none"/>
          <w:u w:val="none"/>
          <w:shd w:val="clear" w:color="auto" w:fill="auto"/>
          <w:lang w:val="zh-TW" w:eastAsia="zh-TW" w:bidi="zh-TW"/>
        </w:rPr>
        <w:t>承诺书</w:t>
      </w:r>
      <w:bookmarkEnd w:id="1"/>
      <w:bookmarkEnd w:id="2"/>
      <w:bookmarkEnd w:id="3"/>
    </w:p>
    <w:p>
      <w:pPr>
        <w:pageBreakBefore w:val="0"/>
        <w:widowControl w:val="0"/>
        <w:kinsoku/>
        <w:overflowPunct/>
        <w:topLinePunct w:val="0"/>
        <w:autoSpaceDE/>
        <w:autoSpaceDN/>
        <w:bidi w:val="0"/>
        <w:adjustRightInd/>
        <w:snapToGrid/>
        <w:spacing w:line="560" w:lineRule="exact"/>
        <w:rPr>
          <w:rFonts w:hint="default"/>
          <w:lang w:val="zh-TW" w:eastAsia="zh-TW"/>
        </w:rPr>
      </w:pPr>
    </w:p>
    <w:p>
      <w:pPr>
        <w:keepNext w:val="0"/>
        <w:keepLines w:val="0"/>
        <w:pageBreakBefore w:val="0"/>
        <w:widowControl w:val="0"/>
        <w:shd w:val="clear" w:color="auto" w:fill="auto"/>
        <w:kinsoku/>
        <w:wordWrap/>
        <w:overflowPunct/>
        <w:topLinePunct w:val="0"/>
        <w:autoSpaceDE/>
        <w:autoSpaceDN/>
        <w:bidi w:val="0"/>
        <w:adjustRightInd/>
        <w:snapToGrid/>
        <w:spacing w:before="0" w:line="520" w:lineRule="exact"/>
        <w:ind w:left="0" w:leftChars="0" w:right="0" w:firstLine="0" w:firstLineChars="0"/>
        <w:jc w:val="both"/>
        <w:rPr>
          <w:rFonts w:hint="default" w:ascii="Times New Roman" w:hAnsi="Times New Roman" w:eastAsia="仿宋_GB2312" w:cs="Times New Roman"/>
          <w:kern w:val="2"/>
          <w:sz w:val="32"/>
          <w:szCs w:val="32"/>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CN" w:bidi="zh-TW"/>
        </w:rPr>
        <w:t>北京市顺义区</w:t>
      </w:r>
      <w:r>
        <w:rPr>
          <w:rFonts w:hint="eastAsia" w:cs="Times New Roman"/>
          <w:color w:val="000000"/>
          <w:spacing w:val="0"/>
          <w:w w:val="100"/>
          <w:kern w:val="2"/>
          <w:position w:val="0"/>
          <w:sz w:val="32"/>
          <w:szCs w:val="32"/>
          <w:highlight w:val="none"/>
          <w:u w:val="none"/>
          <w:shd w:val="clear" w:color="auto" w:fill="auto"/>
          <w:lang w:val="en-US" w:eastAsia="zh-CN" w:bidi="zh-TW"/>
        </w:rPr>
        <w:t>经济和信息化局</w:t>
      </w: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w:t>
      </w:r>
    </w:p>
    <w:p>
      <w:pPr>
        <w:keepNext w:val="0"/>
        <w:keepLines w:val="0"/>
        <w:pageBreakBefore w:val="0"/>
        <w:widowControl w:val="0"/>
        <w:shd w:val="clear" w:color="auto" w:fill="auto"/>
        <w:kinsoku/>
        <w:wordWrap/>
        <w:overflowPunct/>
        <w:topLinePunct w:val="0"/>
        <w:autoSpaceDE/>
        <w:autoSpaceDN/>
        <w:bidi w:val="0"/>
        <w:adjustRightInd/>
        <w:snapToGrid/>
        <w:spacing w:before="0" w:line="520" w:lineRule="exact"/>
        <w:ind w:left="0" w:leftChars="0" w:right="0" w:firstLine="640" w:firstLineChars="200"/>
        <w:jc w:val="both"/>
        <w:rPr>
          <w:rFonts w:hint="default" w:ascii="Times New Roman" w:hAnsi="Times New Roman" w:eastAsia="仿宋_GB2312" w:cs="Times New Roman"/>
          <w:kern w:val="2"/>
          <w:sz w:val="32"/>
          <w:szCs w:val="32"/>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根据</w:t>
      </w:r>
      <w:r>
        <w:rPr>
          <w:rFonts w:hint="eastAsia"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《顺义区进一步促进智能网联新能源汽车产业高质量发展的若干措施》</w:t>
      </w: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相关规定，我单位申请并将提供相关申报资料以供审核，现郑重承诺如下：</w:t>
      </w:r>
    </w:p>
    <w:p>
      <w:pPr>
        <w:keepNext w:val="0"/>
        <w:keepLines w:val="0"/>
        <w:pageBreakBefore w:val="0"/>
        <w:widowControl w:val="0"/>
        <w:shd w:val="clear" w:color="auto" w:fill="auto"/>
        <w:tabs>
          <w:tab w:val="left" w:pos="1234"/>
        </w:tabs>
        <w:kinsoku/>
        <w:wordWrap/>
        <w:overflowPunct/>
        <w:topLinePunct w:val="0"/>
        <w:autoSpaceDE/>
        <w:autoSpaceDN/>
        <w:bidi w:val="0"/>
        <w:adjustRightInd/>
        <w:snapToGrid/>
        <w:spacing w:before="0" w:line="520" w:lineRule="exact"/>
        <w:ind w:left="0" w:leftChars="0" w:right="0" w:firstLine="640" w:firstLineChars="200"/>
        <w:jc w:val="both"/>
        <w:outlineLvl w:val="0"/>
        <w:rPr>
          <w:rFonts w:hint="default" w:ascii="Times New Roman" w:hAnsi="Times New Roman" w:cs="Times New Roman"/>
          <w:szCs w:val="32"/>
        </w:rPr>
      </w:pPr>
      <w:r>
        <w:rPr>
          <w:rFonts w:hint="eastAsia" w:ascii="Times New Roman" w:hAnsi="Times New Roman" w:cs="Times New Roman"/>
          <w:color w:val="000000"/>
          <w:spacing w:val="0"/>
          <w:w w:val="100"/>
          <w:kern w:val="2"/>
          <w:position w:val="0"/>
          <w:sz w:val="32"/>
          <w:szCs w:val="32"/>
          <w:highlight w:val="none"/>
          <w:u w:val="none"/>
          <w:shd w:val="clear" w:color="auto" w:fill="auto"/>
          <w:lang w:val="en-US" w:eastAsia="zh-CN" w:bidi="zh-TW"/>
        </w:rPr>
        <w:t>1.本单位严格遵守国家相关法律法规、政策要求，</w:t>
      </w:r>
      <w:r>
        <w:rPr>
          <w:rFonts w:hint="eastAsia" w:cs="Times New Roman"/>
          <w:color w:val="000000"/>
          <w:spacing w:val="0"/>
          <w:w w:val="100"/>
          <w:kern w:val="2"/>
          <w:position w:val="0"/>
          <w:sz w:val="32"/>
          <w:szCs w:val="32"/>
          <w:highlight w:val="none"/>
          <w:u w:val="none"/>
          <w:shd w:val="clear" w:color="auto" w:fill="auto"/>
          <w:lang w:val="en-US" w:eastAsia="zh-CN" w:bidi="zh-TW"/>
        </w:rPr>
        <w:t>以及</w:t>
      </w:r>
      <w:r>
        <w:rPr>
          <w:rFonts w:hint="default" w:ascii="Times New Roman" w:hAnsi="Times New Roman" w:cs="Times New Roman"/>
          <w:szCs w:val="32"/>
          <w:highlight w:val="none"/>
        </w:rPr>
        <w:t>《顺义区进一步促进智能网联新能源汽车产业高质量发展的若干措施》</w:t>
      </w:r>
      <w:r>
        <w:rPr>
          <w:rFonts w:hint="default" w:ascii="Times New Roman" w:hAnsi="Times New Roman" w:cs="Times New Roman"/>
          <w:szCs w:val="32"/>
        </w:rPr>
        <w:t>相关规定。</w:t>
      </w:r>
    </w:p>
    <w:p>
      <w:pPr>
        <w:pStyle w:val="2"/>
        <w:keepNext w:val="0"/>
        <w:keepLines w:val="0"/>
        <w:pageBreakBefore w:val="0"/>
        <w:widowControl w:val="0"/>
        <w:kinsoku/>
        <w:overflowPunct/>
        <w:topLinePunct w:val="0"/>
        <w:autoSpaceDE/>
        <w:autoSpaceDN/>
        <w:bidi w:val="0"/>
        <w:spacing w:after="0" w:line="520" w:lineRule="exact"/>
        <w:rPr>
          <w:rFonts w:hint="eastAsia"/>
        </w:rPr>
      </w:pPr>
      <w:r>
        <w:rPr>
          <w:rFonts w:hint="eastAsia" w:cs="Times New Roman"/>
          <w:szCs w:val="32"/>
          <w:lang w:val="en-US" w:eastAsia="zh-CN"/>
        </w:rPr>
        <w:t>2.</w:t>
      </w:r>
      <w:r>
        <w:rPr>
          <w:rFonts w:hint="eastAsia"/>
        </w:rPr>
        <w:t>企业</w:t>
      </w:r>
      <w:r>
        <w:rPr>
          <w:rFonts w:hint="eastAsia"/>
          <w:lang w:val="en-US" w:eastAsia="zh-CN"/>
        </w:rPr>
        <w:t>依法经营，近三年无</w:t>
      </w:r>
      <w:r>
        <w:rPr>
          <w:rFonts w:hint="eastAsia" w:ascii="仿宋_GB2312" w:hAnsi="仿宋_GB2312" w:eastAsia="仿宋_GB2312" w:cs="仿宋_GB2312"/>
          <w:bCs/>
          <w:kern w:val="0"/>
          <w:sz w:val="32"/>
          <w:szCs w:val="32"/>
        </w:rPr>
        <w:t>重大行政处罚记录和刑事犯罪记录</w:t>
      </w:r>
      <w:r>
        <w:rPr>
          <w:rFonts w:hint="eastAsia" w:cs="仿宋_GB2312"/>
          <w:bCs/>
          <w:kern w:val="0"/>
          <w:sz w:val="32"/>
          <w:szCs w:val="32"/>
          <w:lang w:eastAsia="zh-CN"/>
        </w:rPr>
        <w:t>，</w:t>
      </w:r>
      <w:r>
        <w:rPr>
          <w:rFonts w:hint="eastAsia"/>
          <w:lang w:val="en-US" w:eastAsia="zh-CN"/>
        </w:rPr>
        <w:t>未</w:t>
      </w:r>
      <w:r>
        <w:rPr>
          <w:rFonts w:hint="eastAsia"/>
        </w:rPr>
        <w:t>列入“严重失信”</w:t>
      </w:r>
      <w:r>
        <w:rPr>
          <w:rFonts w:hint="eastAsia"/>
          <w:lang w:val="en-US" w:eastAsia="zh-CN"/>
        </w:rPr>
        <w:t>主体</w:t>
      </w:r>
      <w:r>
        <w:rPr>
          <w:rFonts w:hint="eastAsia"/>
        </w:rPr>
        <w:t>名单。</w:t>
      </w:r>
    </w:p>
    <w:p>
      <w:pPr>
        <w:pStyle w:val="2"/>
        <w:keepNext w:val="0"/>
        <w:keepLines w:val="0"/>
        <w:pageBreakBefore w:val="0"/>
        <w:widowControl w:val="0"/>
        <w:kinsoku/>
        <w:overflowPunct/>
        <w:topLinePunct w:val="0"/>
        <w:autoSpaceDE/>
        <w:autoSpaceDN/>
        <w:bidi w:val="0"/>
        <w:spacing w:after="0" w:line="520" w:lineRule="exact"/>
        <w:rPr>
          <w:rFonts w:hint="default" w:cs="Times New Roman"/>
          <w:szCs w:val="32"/>
          <w:lang w:val="en-US" w:eastAsia="zh-CN"/>
        </w:rPr>
      </w:pPr>
      <w:r>
        <w:rPr>
          <w:rFonts w:hint="eastAsia" w:cs="Times New Roman"/>
          <w:szCs w:val="32"/>
          <w:lang w:val="en-US" w:eastAsia="zh-CN"/>
        </w:rPr>
        <w:t>3.本单位提交的全部材料</w:t>
      </w:r>
      <w:r>
        <w:rPr>
          <w:rFonts w:hint="default" w:cs="Times New Roman"/>
          <w:szCs w:val="32"/>
          <w:lang w:val="zh-TW" w:eastAsia="zh-TW"/>
        </w:rPr>
        <w:t>真实、</w:t>
      </w:r>
      <w:r>
        <w:rPr>
          <w:rFonts w:hint="eastAsia" w:cs="Times New Roman"/>
          <w:szCs w:val="32"/>
          <w:lang w:val="en-US" w:eastAsia="zh-CN"/>
        </w:rPr>
        <w:t>准确</w:t>
      </w:r>
      <w:r>
        <w:rPr>
          <w:rFonts w:hint="default" w:cs="Times New Roman"/>
          <w:szCs w:val="32"/>
          <w:lang w:val="zh-TW" w:eastAsia="zh-TW"/>
        </w:rPr>
        <w:t>、有效</w:t>
      </w:r>
      <w:r>
        <w:rPr>
          <w:rFonts w:hint="eastAsia" w:cs="Times New Roman"/>
          <w:szCs w:val="32"/>
          <w:lang w:val="zh-TW" w:eastAsia="zh-CN"/>
        </w:rPr>
        <w:t>，</w:t>
      </w:r>
      <w:r>
        <w:rPr>
          <w:rFonts w:hint="default" w:cs="Times New Roman"/>
          <w:szCs w:val="32"/>
          <w:lang w:val="en-US" w:eastAsia="zh-CN"/>
        </w:rPr>
        <w:t>申</w:t>
      </w:r>
      <w:r>
        <w:rPr>
          <w:rFonts w:hint="eastAsia" w:cs="Times New Roman"/>
          <w:szCs w:val="32"/>
          <w:lang w:val="en-US" w:eastAsia="zh-CN"/>
        </w:rPr>
        <w:t>报</w:t>
      </w:r>
      <w:r>
        <w:rPr>
          <w:rFonts w:hint="default" w:cs="Times New Roman"/>
          <w:szCs w:val="32"/>
          <w:lang w:val="en-US" w:eastAsia="zh-CN"/>
        </w:rPr>
        <w:t>资格和条件符合</w:t>
      </w:r>
      <w:r>
        <w:rPr>
          <w:rFonts w:hint="eastAsia" w:cs="Times New Roman"/>
          <w:szCs w:val="32"/>
          <w:lang w:val="en-US" w:eastAsia="zh-CN"/>
        </w:rPr>
        <w:t>指南、通知</w:t>
      </w:r>
      <w:r>
        <w:rPr>
          <w:rFonts w:hint="default" w:cs="Times New Roman"/>
          <w:szCs w:val="32"/>
          <w:lang w:val="en-US" w:eastAsia="zh-CN"/>
        </w:rPr>
        <w:t>相关规定。所有材料已经脱密处理，如有发生涉密资料（载体）泄露，愿意承担有关保密责任。</w:t>
      </w:r>
    </w:p>
    <w:p>
      <w:pPr>
        <w:keepNext w:val="0"/>
        <w:keepLines w:val="0"/>
        <w:pageBreakBefore w:val="0"/>
        <w:widowControl w:val="0"/>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highlight w:val="none"/>
        </w:rPr>
      </w:pPr>
      <w:r>
        <w:rPr>
          <w:rFonts w:hint="eastAsia" w:cs="Times New Roman"/>
          <w:szCs w:val="32"/>
          <w:highlight w:val="none"/>
          <w:lang w:val="en-US" w:eastAsia="zh-CN"/>
        </w:rPr>
        <w:t>4</w:t>
      </w:r>
      <w:r>
        <w:rPr>
          <w:rFonts w:hint="eastAsia" w:ascii="Times New Roman" w:hAnsi="Times New Roman" w:cs="Times New Roman"/>
          <w:szCs w:val="32"/>
          <w:highlight w:val="none"/>
          <w:lang w:val="en-US" w:eastAsia="zh-CN"/>
        </w:rPr>
        <w:t>.</w:t>
      </w:r>
      <w:r>
        <w:rPr>
          <w:rFonts w:hint="default" w:ascii="Times New Roman" w:hAnsi="Times New Roman" w:cs="Times New Roman"/>
          <w:szCs w:val="32"/>
          <w:highlight w:val="none"/>
        </w:rPr>
        <w:t>本次申请资金的项目各项手续齐备且未获得其他区级财政资金支持。</w:t>
      </w:r>
    </w:p>
    <w:p>
      <w:pPr>
        <w:keepNext w:val="0"/>
        <w:keepLines w:val="0"/>
        <w:pageBreakBefore w:val="0"/>
        <w:widowControl w:val="0"/>
        <w:shd w:val="clear" w:color="auto" w:fill="auto"/>
        <w:kinsoku/>
        <w:wordWrap/>
        <w:overflowPunct/>
        <w:topLinePunct w:val="0"/>
        <w:autoSpaceDE/>
        <w:autoSpaceDN/>
        <w:bidi w:val="0"/>
        <w:adjustRightInd/>
        <w:snapToGrid/>
        <w:spacing w:before="0" w:line="520" w:lineRule="exact"/>
        <w:ind w:left="0" w:leftChars="0" w:right="0" w:firstLine="640" w:firstLineChars="200"/>
        <w:jc w:val="both"/>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pPr>
      <w:r>
        <w:rPr>
          <w:rFonts w:hint="eastAsia" w:cs="Times New Roman"/>
          <w:szCs w:val="32"/>
          <w:lang w:val="en-US" w:eastAsia="zh-CN"/>
        </w:rPr>
        <w:t>5</w:t>
      </w:r>
      <w:r>
        <w:rPr>
          <w:rFonts w:hint="eastAsia" w:ascii="Times New Roman" w:hAnsi="Times New Roman" w:cs="Times New Roman"/>
          <w:szCs w:val="32"/>
          <w:lang w:val="en-US" w:eastAsia="zh-CN"/>
        </w:rPr>
        <w:t>.</w:t>
      </w:r>
      <w:r>
        <w:rPr>
          <w:rFonts w:hint="default" w:ascii="Times New Roman" w:hAnsi="Times New Roman" w:cs="Times New Roman"/>
          <w:szCs w:val="32"/>
        </w:rPr>
        <w:t>本单位遵循诚实守信原则，若违反以上承诺事项，将在收到退款通知起三个月内向</w:t>
      </w:r>
      <w:r>
        <w:rPr>
          <w:rFonts w:hint="eastAsia" w:cs="Times New Roman"/>
          <w:szCs w:val="32"/>
          <w:lang w:val="en-US" w:eastAsia="zh-CN"/>
        </w:rPr>
        <w:t>北京市</w:t>
      </w:r>
      <w:r>
        <w:rPr>
          <w:rFonts w:hint="default" w:ascii="Times New Roman" w:hAnsi="Times New Roman" w:cs="Times New Roman"/>
          <w:szCs w:val="32"/>
        </w:rPr>
        <w:t>顺义区经济和信息化局退还全部资金</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并</w:t>
      </w: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自愿承担由此产生的一切</w:t>
      </w: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CN" w:bidi="zh-TW"/>
        </w:rPr>
        <w:t>法律</w:t>
      </w: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责任。</w:t>
      </w:r>
    </w:p>
    <w:p>
      <w:pPr>
        <w:pStyle w:val="6"/>
        <w:keepNext w:val="0"/>
        <w:keepLines w:val="0"/>
        <w:pageBreakBefore w:val="0"/>
        <w:widowControl w:val="0"/>
        <w:kinsoku/>
        <w:overflowPunct/>
        <w:topLinePunct w:val="0"/>
        <w:autoSpaceDE/>
        <w:autoSpaceDN/>
        <w:bidi w:val="0"/>
        <w:adjustRightInd/>
        <w:snapToGrid/>
        <w:spacing w:after="0" w:line="520" w:lineRule="exact"/>
        <w:rPr>
          <w:rFonts w:hint="default"/>
          <w:lang w:val="zh-TW" w:eastAsia="zh-TW"/>
        </w:rPr>
      </w:pPr>
    </w:p>
    <w:p>
      <w:pPr>
        <w:pStyle w:val="2"/>
        <w:keepNext w:val="0"/>
        <w:keepLines w:val="0"/>
        <w:pageBreakBefore w:val="0"/>
        <w:widowControl w:val="0"/>
        <w:tabs>
          <w:tab w:val="left" w:pos="1920"/>
        </w:tabs>
        <w:kinsoku/>
        <w:overflowPunct/>
        <w:topLinePunct w:val="0"/>
        <w:autoSpaceDE/>
        <w:autoSpaceDN/>
        <w:bidi w:val="0"/>
        <w:adjustRightInd/>
        <w:snapToGrid/>
        <w:spacing w:after="0" w:line="520" w:lineRule="exact"/>
        <w:jc w:val="both"/>
        <w:rPr>
          <w:rFonts w:hint="default"/>
          <w:lang w:val="en-US" w:eastAsia="zh-CN"/>
        </w:rPr>
      </w:pPr>
      <w:r>
        <w:rPr>
          <w:rFonts w:hint="eastAsia"/>
          <w:spacing w:val="213"/>
          <w:kern w:val="0"/>
          <w:fitText w:val="2560" w:id="4"/>
          <w:lang w:val="en-US" w:eastAsia="zh-CN"/>
        </w:rPr>
        <w:t>法人签</w:t>
      </w:r>
      <w:r>
        <w:rPr>
          <w:rFonts w:hint="eastAsia"/>
          <w:spacing w:val="1"/>
          <w:kern w:val="0"/>
          <w:fitText w:val="2560" w:id="4"/>
          <w:lang w:val="en-US" w:eastAsia="zh-CN"/>
        </w:rPr>
        <w:t>字</w:t>
      </w:r>
      <w:r>
        <w:rPr>
          <w:rFonts w:hint="eastAsia"/>
          <w:lang w:val="en-US" w:eastAsia="zh-CN"/>
        </w:rPr>
        <w:t xml:space="preserve">：                        </w:t>
      </w:r>
    </w:p>
    <w:p>
      <w:pPr>
        <w:keepNext w:val="0"/>
        <w:keepLines w:val="0"/>
        <w:pageBreakBefore w:val="0"/>
        <w:widowControl w:val="0"/>
        <w:shd w:val="clear" w:color="auto" w:fill="auto"/>
        <w:tabs>
          <w:tab w:val="left" w:pos="2240"/>
        </w:tabs>
        <w:kinsoku/>
        <w:wordWrap w:val="0"/>
        <w:overflowPunct/>
        <w:topLinePunct w:val="0"/>
        <w:autoSpaceDE/>
        <w:autoSpaceDN/>
        <w:bidi w:val="0"/>
        <w:adjustRightInd/>
        <w:snapToGrid/>
        <w:spacing w:before="0" w:line="520" w:lineRule="exact"/>
        <w:ind w:left="0" w:leftChars="0" w:right="0" w:firstLine="0" w:firstLineChars="0"/>
        <w:jc w:val="right"/>
        <w:rPr>
          <w:rFonts w:hint="default" w:ascii="Times New Roman" w:hAnsi="Times New Roman" w:eastAsia="仿宋_GB2312" w:cs="Times New Roman"/>
          <w:kern w:val="2"/>
          <w:sz w:val="32"/>
          <w:szCs w:val="32"/>
          <w:highlight w:val="none"/>
          <w:u w:val="none"/>
          <w:shd w:val="clear" w:color="auto" w:fill="auto"/>
          <w:lang w:val="en-US" w:eastAsia="zh-CN" w:bidi="zh-TW"/>
        </w:rPr>
      </w:pPr>
      <w:r>
        <w:rPr>
          <w:rFonts w:hint="default" w:ascii="Times New Roman" w:hAnsi="Times New Roman" w:eastAsia="仿宋_GB2312" w:cs="Times New Roman"/>
          <w:color w:val="000000"/>
          <w:spacing w:val="0"/>
          <w:w w:val="100"/>
          <w:kern w:val="0"/>
          <w:position w:val="0"/>
          <w:sz w:val="32"/>
          <w:szCs w:val="32"/>
          <w:highlight w:val="none"/>
          <w:u w:val="none"/>
          <w:shd w:val="clear" w:color="auto" w:fill="auto"/>
          <w:fitText w:val="2560" w:id="5"/>
          <w:lang w:val="zh-TW" w:eastAsia="zh-TW" w:bidi="zh-TW"/>
        </w:rPr>
        <w:t>单位名称</w:t>
      </w:r>
      <w:r>
        <w:rPr>
          <w:rFonts w:hint="default" w:ascii="Times New Roman" w:hAnsi="Times New Roman" w:eastAsia="仿宋_GB2312" w:cs="Times New Roman"/>
          <w:color w:val="000000"/>
          <w:spacing w:val="0"/>
          <w:w w:val="100"/>
          <w:kern w:val="0"/>
          <w:position w:val="0"/>
          <w:sz w:val="32"/>
          <w:szCs w:val="32"/>
          <w:highlight w:val="none"/>
          <w:fitText w:val="2560" w:id="5"/>
          <w:lang w:val="en-US" w:eastAsia="zh-CN" w:bidi="ar-SA"/>
        </w:rPr>
        <w:t>（公章）</w:t>
      </w:r>
      <w:r>
        <w:rPr>
          <w:rFonts w:hint="eastAsia" w:ascii="Times New Roman" w:hAnsi="Times New Roman" w:eastAsia="仿宋_GB2312" w:cs="Times New Roman"/>
          <w:color w:val="000000"/>
          <w:spacing w:val="0"/>
          <w:w w:val="100"/>
          <w:kern w:val="2"/>
          <w:position w:val="0"/>
          <w:sz w:val="32"/>
          <w:szCs w:val="32"/>
          <w:highlight w:val="none"/>
          <w:u w:val="none"/>
          <w:shd w:val="clear" w:color="auto" w:fill="auto"/>
          <w:lang w:val="zh-TW" w:eastAsia="zh-CN" w:bidi="zh-TW"/>
        </w:rPr>
        <w:t>：</w:t>
      </w:r>
      <w:r>
        <w:rPr>
          <w:rFonts w:hint="eastAsia" w:ascii="Times New Roman" w:hAnsi="Times New Roman" w:eastAsia="仿宋_GB2312" w:cs="Times New Roman"/>
          <w:color w:val="000000"/>
          <w:spacing w:val="0"/>
          <w:w w:val="100"/>
          <w:kern w:val="2"/>
          <w:position w:val="0"/>
          <w:sz w:val="32"/>
          <w:szCs w:val="32"/>
          <w:highlight w:val="none"/>
          <w:u w:val="none"/>
          <w:shd w:val="clear" w:color="auto" w:fill="auto"/>
          <w:lang w:val="en-US" w:eastAsia="zh-CN" w:bidi="zh-TW"/>
        </w:rPr>
        <w:t xml:space="preserve">     </w:t>
      </w:r>
      <w:r>
        <w:rPr>
          <w:rFonts w:hint="eastAsia" w:ascii="Times New Roman" w:hAnsi="Times New Roman" w:cs="Times New Roman"/>
          <w:color w:val="000000"/>
          <w:spacing w:val="0"/>
          <w:w w:val="100"/>
          <w:kern w:val="2"/>
          <w:position w:val="0"/>
          <w:sz w:val="32"/>
          <w:szCs w:val="32"/>
          <w:highlight w:val="none"/>
          <w:u w:val="none"/>
          <w:shd w:val="clear" w:color="auto" w:fill="auto"/>
          <w:lang w:val="en-US" w:eastAsia="zh-CN" w:bidi="zh-TW"/>
        </w:rPr>
        <w:t xml:space="preserve">           </w:t>
      </w:r>
      <w:r>
        <w:rPr>
          <w:rFonts w:hint="eastAsia" w:ascii="Times New Roman" w:hAnsi="Times New Roman" w:eastAsia="仿宋_GB2312" w:cs="Times New Roman"/>
          <w:color w:val="000000"/>
          <w:spacing w:val="0"/>
          <w:w w:val="100"/>
          <w:kern w:val="2"/>
          <w:position w:val="0"/>
          <w:sz w:val="32"/>
          <w:szCs w:val="32"/>
          <w:highlight w:val="none"/>
          <w:u w:val="none"/>
          <w:shd w:val="clear" w:color="auto" w:fill="auto"/>
          <w:lang w:val="en-US" w:eastAsia="zh-CN" w:bidi="zh-TW"/>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jc w:val="right"/>
        <w:textAlignment w:val="baseline"/>
        <w:rPr>
          <w:rFonts w:hint="default" w:ascii="Times New Roman" w:hAnsi="Times New Roman" w:eastAsia="仿宋_GB2312" w:cs="Times New Roman"/>
          <w:color w:val="000000"/>
          <w:spacing w:val="0"/>
          <w:w w:val="100"/>
          <w:kern w:val="2"/>
          <w:position w:val="0"/>
          <w:sz w:val="32"/>
          <w:szCs w:val="32"/>
          <w:highlight w:val="none"/>
          <w:lang w:val="en-US" w:eastAsia="zh-CN" w:bidi="ar-SA"/>
        </w:rPr>
      </w:pPr>
      <w:r>
        <w:rPr>
          <w:rFonts w:hint="default" w:ascii="Times New Roman" w:hAnsi="Times New Roman" w:eastAsia="仿宋_GB2312" w:cs="Times New Roman"/>
          <w:color w:val="000000"/>
          <w:spacing w:val="960"/>
          <w:w w:val="100"/>
          <w:kern w:val="0"/>
          <w:position w:val="0"/>
          <w:sz w:val="32"/>
          <w:szCs w:val="32"/>
          <w:highlight w:val="none"/>
          <w:fitText w:val="2560" w:id="6"/>
          <w:lang w:val="en-US" w:eastAsia="zh-CN" w:bidi="ar-SA"/>
        </w:rPr>
        <w:t>日</w:t>
      </w:r>
      <w:r>
        <w:rPr>
          <w:rFonts w:hint="default" w:ascii="Times New Roman" w:hAnsi="Times New Roman" w:eastAsia="仿宋_GB2312" w:cs="Times New Roman"/>
          <w:color w:val="000000"/>
          <w:spacing w:val="0"/>
          <w:w w:val="100"/>
          <w:kern w:val="0"/>
          <w:position w:val="0"/>
          <w:sz w:val="32"/>
          <w:szCs w:val="32"/>
          <w:highlight w:val="none"/>
          <w:fitText w:val="2560" w:id="6"/>
          <w:lang w:val="en-US" w:eastAsia="zh-CN" w:bidi="ar-SA"/>
        </w:rPr>
        <w:t>期</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 xml:space="preserve">年 </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月</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日</w:t>
      </w:r>
    </w:p>
    <w:p>
      <w:pPr>
        <w:rPr>
          <w:rFonts w:hint="default" w:ascii="Times New Roman" w:hAnsi="Times New Roman" w:cs="Times New Roman"/>
          <w:bCs/>
          <w:szCs w:val="32"/>
        </w:rPr>
      </w:pPr>
      <w:r>
        <w:rPr>
          <w:rFonts w:hint="default" w:ascii="Times New Roman" w:hAnsi="Times New Roman" w:cs="Times New Roman"/>
          <w:bCs/>
          <w:szCs w:val="32"/>
        </w:rPr>
        <w:br w:type="page"/>
      </w:r>
    </w:p>
    <w:p>
      <w:pPr>
        <w:pStyle w:val="6"/>
        <w:snapToGrid w:val="0"/>
        <w:spacing w:after="0" w:line="560" w:lineRule="exact"/>
        <w:ind w:firstLine="0" w:firstLineChars="0"/>
        <w:rPr>
          <w:rFonts w:hint="eastAsia" w:eastAsia="黑体" w:cs="Times New Roman"/>
          <w:bCs/>
          <w:szCs w:val="32"/>
          <w:lang w:val="en-US" w:eastAsia="zh-CN"/>
        </w:rPr>
      </w:pPr>
      <w:r>
        <w:rPr>
          <w:rFonts w:hint="default" w:ascii="Times New Roman" w:hAnsi="Times New Roman" w:eastAsia="黑体" w:cs="Times New Roman"/>
          <w:bCs/>
          <w:szCs w:val="32"/>
        </w:rPr>
        <w:t>附件</w:t>
      </w:r>
      <w:r>
        <w:rPr>
          <w:rFonts w:hint="eastAsia" w:eastAsia="黑体" w:cs="Times New Roman"/>
          <w:bCs/>
          <w:szCs w:val="32"/>
          <w:lang w:val="en-US" w:eastAsia="zh-CN"/>
        </w:rPr>
        <w:t>3</w:t>
      </w:r>
      <w:r>
        <w:rPr>
          <w:rFonts w:hint="default" w:ascii="Times New Roman" w:hAnsi="Times New Roman" w:eastAsia="黑体" w:cs="Times New Roman"/>
          <w:bCs/>
          <w:szCs w:val="32"/>
        </w:rPr>
        <w:t>-</w:t>
      </w:r>
      <w:r>
        <w:rPr>
          <w:rFonts w:hint="eastAsia" w:eastAsia="黑体" w:cs="Times New Roman"/>
          <w:bCs/>
          <w:szCs w:val="32"/>
          <w:lang w:val="en-US" w:eastAsia="zh-CN"/>
        </w:rPr>
        <w:t>4</w:t>
      </w:r>
    </w:p>
    <w:p>
      <w:pPr>
        <w:pStyle w:val="6"/>
        <w:snapToGrid w:val="0"/>
        <w:spacing w:after="0" w:line="560" w:lineRule="exact"/>
        <w:ind w:firstLine="0" w:firstLineChars="0"/>
        <w:rPr>
          <w:rFonts w:hint="eastAsia" w:eastAsia="黑体" w:cs="Times New Roman"/>
          <w:bCs/>
          <w:szCs w:val="32"/>
          <w:lang w:val="en-US" w:eastAsia="zh-CN"/>
        </w:rPr>
      </w:pPr>
    </w:p>
    <w:p>
      <w:pPr>
        <w:ind w:left="0" w:leftChars="0" w:right="0" w:rightChars="0" w:firstLine="0" w:firstLineChars="0"/>
        <w:jc w:val="center"/>
        <w:rPr>
          <w:rFonts w:hint="default" w:ascii="Times New Roman" w:hAnsi="Times New Roman" w:eastAsia="方正小标宋简体" w:cs="Times New Roman"/>
          <w:sz w:val="44"/>
          <w:szCs w:val="44"/>
          <w:lang w:val="en-US" w:eastAsia="zh-CN"/>
        </w:rPr>
      </w:pPr>
      <w:r>
        <w:rPr>
          <w:rFonts w:hint="eastAsia" w:eastAsia="方正小标宋简体" w:cs="Times New Roman"/>
          <w:sz w:val="44"/>
          <w:szCs w:val="44"/>
          <w:lang w:val="en-US" w:eastAsia="zh-CN"/>
        </w:rPr>
        <w:t>申报</w:t>
      </w:r>
      <w:r>
        <w:rPr>
          <w:rFonts w:hint="default" w:ascii="Times New Roman" w:hAnsi="Times New Roman" w:eastAsia="方正小标宋简体" w:cs="Times New Roman"/>
          <w:sz w:val="44"/>
          <w:szCs w:val="44"/>
          <w:lang w:val="en-US" w:eastAsia="zh-CN"/>
        </w:rPr>
        <w:t>奖励车型汇总表</w:t>
      </w:r>
    </w:p>
    <w:p>
      <w:pPr>
        <w:pStyle w:val="6"/>
        <w:spacing w:after="120" w:line="600" w:lineRule="exact"/>
        <w:ind w:firstLine="0" w:firstLineChars="0"/>
        <w:jc w:val="both"/>
        <w:rPr>
          <w:rFonts w:hint="default"/>
          <w:lang w:val="en-US" w:eastAsia="zh-CN"/>
        </w:rPr>
      </w:pPr>
      <w:r>
        <w:rPr>
          <w:rFonts w:hint="default" w:ascii="Times New Roman" w:hAnsi="Times New Roman" w:eastAsia="仿宋_GB2312" w:cs="Times New Roman"/>
          <w:b w:val="0"/>
          <w:sz w:val="24"/>
        </w:rPr>
        <w:t>申报单位</w:t>
      </w:r>
      <w:r>
        <w:rPr>
          <w:rFonts w:hint="eastAsia" w:ascii="Times New Roman" w:hAnsi="Times New Roman" w:cs="Times New Roman"/>
          <w:b w:val="0"/>
          <w:sz w:val="24"/>
          <w:lang w:eastAsia="zh-CN"/>
        </w:rPr>
        <w:t>（</w:t>
      </w:r>
      <w:r>
        <w:rPr>
          <w:rFonts w:hint="eastAsia" w:ascii="Times New Roman" w:hAnsi="Times New Roman" w:cs="Times New Roman"/>
          <w:b w:val="0"/>
          <w:sz w:val="24"/>
          <w:lang w:val="en-US" w:eastAsia="zh-CN"/>
        </w:rPr>
        <w:t>公章）</w:t>
      </w:r>
      <w:r>
        <w:rPr>
          <w:rFonts w:hint="default" w:ascii="Times New Roman" w:hAnsi="Times New Roman" w:eastAsia="仿宋_GB2312" w:cs="Times New Roman"/>
          <w:b w:val="0"/>
          <w:sz w:val="24"/>
        </w:rPr>
        <w:t>：</w:t>
      </w:r>
    </w:p>
    <w:tbl>
      <w:tblPr>
        <w:tblStyle w:val="14"/>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85"/>
        <w:gridCol w:w="1432"/>
        <w:gridCol w:w="1499"/>
        <w:gridCol w:w="1360"/>
        <w:gridCol w:w="1362"/>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985"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432"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车辆型号</w:t>
            </w:r>
          </w:p>
        </w:tc>
        <w:tc>
          <w:tcPr>
            <w:tcW w:w="149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cs="仿宋_GB2312"/>
                <w:b/>
                <w:bCs/>
                <w:sz w:val="24"/>
                <w:szCs w:val="24"/>
                <w:vertAlign w:val="baseline"/>
                <w:lang w:val="en-US" w:eastAsia="zh-CN"/>
              </w:rPr>
              <w:t>《</w:t>
            </w:r>
            <w:r>
              <w:rPr>
                <w:rFonts w:hint="eastAsia" w:ascii="仿宋_GB2312" w:hAnsi="仿宋_GB2312" w:eastAsia="仿宋_GB2312" w:cs="仿宋_GB2312"/>
                <w:b/>
                <w:bCs/>
                <w:sz w:val="24"/>
                <w:szCs w:val="24"/>
                <w:vertAlign w:val="baseline"/>
                <w:lang w:val="en-US" w:eastAsia="zh-CN"/>
              </w:rPr>
              <w:t>公告</w:t>
            </w:r>
            <w:r>
              <w:rPr>
                <w:rFonts w:hint="eastAsia" w:ascii="仿宋_GB2312" w:hAnsi="仿宋_GB2312" w:cs="仿宋_GB2312"/>
                <w:b/>
                <w:bCs/>
                <w:sz w:val="24"/>
                <w:szCs w:val="24"/>
                <w:vertAlign w:val="baseline"/>
                <w:lang w:val="en-US" w:eastAsia="zh-CN"/>
              </w:rPr>
              <w:t>》</w:t>
            </w:r>
            <w:r>
              <w:rPr>
                <w:rFonts w:hint="eastAsia" w:ascii="仿宋_GB2312" w:hAnsi="仿宋_GB2312" w:eastAsia="仿宋_GB2312" w:cs="仿宋_GB2312"/>
                <w:b/>
                <w:bCs/>
                <w:sz w:val="24"/>
                <w:szCs w:val="24"/>
                <w:vertAlign w:val="baseline"/>
                <w:lang w:val="en-US" w:eastAsia="zh-CN"/>
              </w:rPr>
              <w:t>批次</w:t>
            </w:r>
          </w:p>
        </w:tc>
        <w:tc>
          <w:tcPr>
            <w:tcW w:w="136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公告日期</w:t>
            </w:r>
          </w:p>
        </w:tc>
        <w:tc>
          <w:tcPr>
            <w:tcW w:w="1362"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仿宋_GB2312" w:hAnsi="仿宋_GB2312" w:cs="仿宋_GB2312"/>
                <w:b/>
                <w:bCs/>
                <w:sz w:val="24"/>
                <w:szCs w:val="24"/>
                <w:vertAlign w:val="baseline"/>
                <w:lang w:val="en-US" w:eastAsia="zh-CN"/>
              </w:rPr>
            </w:pPr>
            <w:r>
              <w:rPr>
                <w:rFonts w:hint="eastAsia" w:ascii="仿宋_GB2312" w:hAnsi="仿宋_GB2312" w:cs="仿宋_GB2312"/>
                <w:b/>
                <w:bCs/>
                <w:sz w:val="24"/>
                <w:szCs w:val="24"/>
                <w:vertAlign w:val="baseline"/>
                <w:lang w:val="en-US" w:eastAsia="zh-CN"/>
              </w:rPr>
              <w:t>生产地址</w:t>
            </w:r>
          </w:p>
        </w:tc>
        <w:tc>
          <w:tcPr>
            <w:tcW w:w="136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仿宋_GB2312" w:hAnsi="仿宋_GB2312" w:cs="仿宋_GB2312"/>
                <w:b/>
                <w:bCs/>
                <w:sz w:val="24"/>
                <w:szCs w:val="24"/>
                <w:vertAlign w:val="baseline"/>
                <w:lang w:val="en-US" w:eastAsia="zh-CN"/>
              </w:rPr>
            </w:pPr>
            <w:r>
              <w:rPr>
                <w:rFonts w:hint="eastAsia" w:ascii="仿宋_GB2312" w:hAnsi="仿宋_GB2312" w:cs="仿宋_GB2312"/>
                <w:b/>
                <w:bCs/>
                <w:sz w:val="24"/>
                <w:szCs w:val="24"/>
                <w:vertAlign w:val="baseline"/>
                <w:lang w:val="en-US" w:eastAsia="zh-CN"/>
              </w:rPr>
              <w:t>其他情况备注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985"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432"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49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36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362"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36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985"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432"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49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36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362"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36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985"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432"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49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36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362"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36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7"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仿宋_GB2312" w:hAnsi="仿宋_GB2312" w:eastAsia="仿宋_GB2312" w:cs="仿宋_GB2312"/>
                <w:b/>
                <w:bCs/>
                <w:sz w:val="24"/>
                <w:szCs w:val="24"/>
                <w:vertAlign w:val="baseline"/>
                <w:lang w:val="en-US" w:eastAsia="zh-CN"/>
              </w:rPr>
            </w:pPr>
          </w:p>
        </w:tc>
        <w:tc>
          <w:tcPr>
            <w:tcW w:w="985"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仿宋_GB2312" w:hAnsi="仿宋_GB2312" w:eastAsia="仿宋_GB2312" w:cs="仿宋_GB2312"/>
                <w:b/>
                <w:bCs/>
                <w:sz w:val="24"/>
                <w:szCs w:val="24"/>
                <w:vertAlign w:val="baseline"/>
                <w:lang w:val="en-US" w:eastAsia="zh-CN"/>
              </w:rPr>
            </w:pPr>
          </w:p>
        </w:tc>
        <w:tc>
          <w:tcPr>
            <w:tcW w:w="1432"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499"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36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362"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c>
          <w:tcPr>
            <w:tcW w:w="1360" w:type="dxa"/>
            <w:vAlign w:val="center"/>
          </w:tcPr>
          <w:p>
            <w:pPr>
              <w:pStyle w:val="2"/>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eastAsia" w:ascii="仿宋_GB2312" w:hAnsi="仿宋_GB2312" w:eastAsia="仿宋_GB2312" w:cs="仿宋_GB2312"/>
                <w:sz w:val="24"/>
                <w:szCs w:val="24"/>
                <w:vertAlign w:val="baseline"/>
                <w:lang w:val="en-US" w:eastAsia="zh-CN"/>
              </w:rPr>
            </w:pPr>
          </w:p>
        </w:tc>
      </w:tr>
    </w:tbl>
    <w:p>
      <w:pPr>
        <w:pStyle w:val="6"/>
        <w:snapToGrid w:val="0"/>
        <w:spacing w:line="560" w:lineRule="exact"/>
        <w:rPr>
          <w:rFonts w:hint="eastAsia" w:eastAsia="黑体" w:cs="Times New Roman"/>
          <w:bCs/>
          <w:szCs w:val="32"/>
          <w:lang w:val="en-US" w:eastAsia="zh-CN"/>
        </w:rPr>
      </w:pPr>
    </w:p>
    <w:sectPr>
      <w:pgSz w:w="11906" w:h="16838"/>
      <w:pgMar w:top="567"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ind w:firstLine="560"/>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84hJ9EA&#10;AAADAQAADwAAAAAAAAABACAAAAAiAAAAZHJzL2Rvd25yZXYueG1sUEsBAhQAFAAAAAgAh07iQI0T&#10;yn60AQAASQMAAA4AAAAAAAAAAQAgAAAAIAEAAGRycy9lMm9Eb2MueG1sUEsFBgAAAAAGAAYAWQEA&#10;AEYFAAAAAA==&#10;">
              <v:fill on="f" focussize="0,0"/>
              <v:stroke on="f"/>
              <v:imagedata o:title=""/>
              <o:lock v:ext="edit" aspectratio="f"/>
              <v:textbox inset="0mm,0mm,0mm,0mm" style="mso-fit-shape-to-text:t;">
                <w:txbxContent>
                  <w:p>
                    <w:pPr>
                      <w:ind w:firstLine="560"/>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ind w:firstLine="560"/>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84hJ9EA&#10;AAADAQAADwAAAAAAAAABACAAAAAiAAAAZHJzL2Rvd25yZXYueG1sUEsBAhQAFAAAAAgAh07iQFc0&#10;9H20AQAASQMAAA4AAAAAAAAAAQAgAAAAIAEAAGRycy9lMm9Eb2MueG1sUEsFBgAAAAAGAAYAWQEA&#10;AEYFAAAAAA==&#10;">
              <v:fill on="f" focussize="0,0"/>
              <v:stroke on="f"/>
              <v:imagedata o:title=""/>
              <o:lock v:ext="edit" aspectratio="f"/>
              <v:textbox inset="0mm,0mm,0mm,0mm" style="mso-fit-shape-to-text:t;">
                <w:txbxContent>
                  <w:p>
                    <w:pPr>
                      <w:ind w:firstLine="560"/>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YTFiM2FkNWM0NjQ3Y2VhYzZlMWE0MjkwNzAwZGQifQ=="/>
  </w:docVars>
  <w:rsids>
    <w:rsidRoot w:val="06821B39"/>
    <w:rsid w:val="00033008"/>
    <w:rsid w:val="00052C0E"/>
    <w:rsid w:val="00072821"/>
    <w:rsid w:val="0008698E"/>
    <w:rsid w:val="000D46D6"/>
    <w:rsid w:val="00126CA4"/>
    <w:rsid w:val="001440C2"/>
    <w:rsid w:val="0024138A"/>
    <w:rsid w:val="00251E27"/>
    <w:rsid w:val="002614C5"/>
    <w:rsid w:val="002802BD"/>
    <w:rsid w:val="00281145"/>
    <w:rsid w:val="002A1060"/>
    <w:rsid w:val="002E0CF8"/>
    <w:rsid w:val="002F04C0"/>
    <w:rsid w:val="0035641A"/>
    <w:rsid w:val="00362BD2"/>
    <w:rsid w:val="003A0734"/>
    <w:rsid w:val="00400BB7"/>
    <w:rsid w:val="004B7C37"/>
    <w:rsid w:val="004D291A"/>
    <w:rsid w:val="004F39E3"/>
    <w:rsid w:val="005306EF"/>
    <w:rsid w:val="00537287"/>
    <w:rsid w:val="005515ED"/>
    <w:rsid w:val="0057770C"/>
    <w:rsid w:val="005B5AC9"/>
    <w:rsid w:val="006010A0"/>
    <w:rsid w:val="00681CC0"/>
    <w:rsid w:val="00763A36"/>
    <w:rsid w:val="007A7ACD"/>
    <w:rsid w:val="007B3D4C"/>
    <w:rsid w:val="00837616"/>
    <w:rsid w:val="00897701"/>
    <w:rsid w:val="008B29AE"/>
    <w:rsid w:val="008C782E"/>
    <w:rsid w:val="00914DA1"/>
    <w:rsid w:val="00977F4D"/>
    <w:rsid w:val="009B713A"/>
    <w:rsid w:val="009C780B"/>
    <w:rsid w:val="009D470A"/>
    <w:rsid w:val="00A32223"/>
    <w:rsid w:val="00AC009E"/>
    <w:rsid w:val="00AC4EDC"/>
    <w:rsid w:val="00AD41B4"/>
    <w:rsid w:val="00AE7416"/>
    <w:rsid w:val="00AF45CD"/>
    <w:rsid w:val="00B1523D"/>
    <w:rsid w:val="00B679A3"/>
    <w:rsid w:val="00BC5FF0"/>
    <w:rsid w:val="00BE2707"/>
    <w:rsid w:val="00C11ECD"/>
    <w:rsid w:val="00C16C32"/>
    <w:rsid w:val="00C4009E"/>
    <w:rsid w:val="00CF505F"/>
    <w:rsid w:val="00D31798"/>
    <w:rsid w:val="00D51959"/>
    <w:rsid w:val="00DC7D35"/>
    <w:rsid w:val="00DE166F"/>
    <w:rsid w:val="00DF53AA"/>
    <w:rsid w:val="00E06837"/>
    <w:rsid w:val="00E96F55"/>
    <w:rsid w:val="00EC4904"/>
    <w:rsid w:val="00F1309F"/>
    <w:rsid w:val="00F6173E"/>
    <w:rsid w:val="01EE4811"/>
    <w:rsid w:val="02D223BA"/>
    <w:rsid w:val="02DB4C1C"/>
    <w:rsid w:val="02E60712"/>
    <w:rsid w:val="05047743"/>
    <w:rsid w:val="05374BB7"/>
    <w:rsid w:val="06344057"/>
    <w:rsid w:val="06821B39"/>
    <w:rsid w:val="072C6967"/>
    <w:rsid w:val="073624BF"/>
    <w:rsid w:val="07CF1CA6"/>
    <w:rsid w:val="08A721BB"/>
    <w:rsid w:val="098F163C"/>
    <w:rsid w:val="0B1342F9"/>
    <w:rsid w:val="0B917C4A"/>
    <w:rsid w:val="0BA33F3E"/>
    <w:rsid w:val="0C5341C3"/>
    <w:rsid w:val="0E660C88"/>
    <w:rsid w:val="0F0C15B7"/>
    <w:rsid w:val="0F2661C0"/>
    <w:rsid w:val="0F473E45"/>
    <w:rsid w:val="0FCC634A"/>
    <w:rsid w:val="0FEB20CF"/>
    <w:rsid w:val="107A7FD8"/>
    <w:rsid w:val="10925E43"/>
    <w:rsid w:val="116B2EC2"/>
    <w:rsid w:val="12B70364"/>
    <w:rsid w:val="132C4BEE"/>
    <w:rsid w:val="16C54E10"/>
    <w:rsid w:val="16E5706E"/>
    <w:rsid w:val="17EB32A6"/>
    <w:rsid w:val="18807F05"/>
    <w:rsid w:val="18F806E1"/>
    <w:rsid w:val="19CF1AE8"/>
    <w:rsid w:val="1B4D34B5"/>
    <w:rsid w:val="1BD37735"/>
    <w:rsid w:val="1D6A21C1"/>
    <w:rsid w:val="1D7C3EB4"/>
    <w:rsid w:val="1E416E70"/>
    <w:rsid w:val="1EBB3255"/>
    <w:rsid w:val="1F941997"/>
    <w:rsid w:val="214F1663"/>
    <w:rsid w:val="21C97EFF"/>
    <w:rsid w:val="22116A9F"/>
    <w:rsid w:val="22D571BC"/>
    <w:rsid w:val="24482707"/>
    <w:rsid w:val="24FB3C0F"/>
    <w:rsid w:val="25FA4956"/>
    <w:rsid w:val="275D4C3E"/>
    <w:rsid w:val="28550E05"/>
    <w:rsid w:val="288970DD"/>
    <w:rsid w:val="2A287A8C"/>
    <w:rsid w:val="2A4833F9"/>
    <w:rsid w:val="2A5454DE"/>
    <w:rsid w:val="2BFF5BF5"/>
    <w:rsid w:val="2C1038A5"/>
    <w:rsid w:val="2CE54D14"/>
    <w:rsid w:val="2D0217E1"/>
    <w:rsid w:val="2DBB0A37"/>
    <w:rsid w:val="2F240E55"/>
    <w:rsid w:val="2F854E58"/>
    <w:rsid w:val="2FC45855"/>
    <w:rsid w:val="309D0433"/>
    <w:rsid w:val="32026C34"/>
    <w:rsid w:val="32C74296"/>
    <w:rsid w:val="337001A6"/>
    <w:rsid w:val="33745910"/>
    <w:rsid w:val="339A25D6"/>
    <w:rsid w:val="34145CE4"/>
    <w:rsid w:val="34D924DB"/>
    <w:rsid w:val="356074B7"/>
    <w:rsid w:val="357A2720"/>
    <w:rsid w:val="36F96FCF"/>
    <w:rsid w:val="373B4CF1"/>
    <w:rsid w:val="379517FE"/>
    <w:rsid w:val="3AE74C7E"/>
    <w:rsid w:val="3BCC033F"/>
    <w:rsid w:val="3DB4462A"/>
    <w:rsid w:val="3DF26E53"/>
    <w:rsid w:val="3F3917BB"/>
    <w:rsid w:val="3F6760C5"/>
    <w:rsid w:val="3F823162"/>
    <w:rsid w:val="3F8B5121"/>
    <w:rsid w:val="3FE54D2A"/>
    <w:rsid w:val="401F6427"/>
    <w:rsid w:val="410373BD"/>
    <w:rsid w:val="4146043B"/>
    <w:rsid w:val="430B1BCF"/>
    <w:rsid w:val="441B64FA"/>
    <w:rsid w:val="44455AF2"/>
    <w:rsid w:val="44E4041B"/>
    <w:rsid w:val="456714A6"/>
    <w:rsid w:val="462E7DA4"/>
    <w:rsid w:val="4750431D"/>
    <w:rsid w:val="47527056"/>
    <w:rsid w:val="48E87286"/>
    <w:rsid w:val="4BA768D3"/>
    <w:rsid w:val="4C7F6308"/>
    <w:rsid w:val="4D3C5A28"/>
    <w:rsid w:val="4E1431FC"/>
    <w:rsid w:val="4E4F4FCA"/>
    <w:rsid w:val="4E572894"/>
    <w:rsid w:val="50830AE8"/>
    <w:rsid w:val="517C5461"/>
    <w:rsid w:val="518326D4"/>
    <w:rsid w:val="51835570"/>
    <w:rsid w:val="53F82562"/>
    <w:rsid w:val="56325CFE"/>
    <w:rsid w:val="565C19F5"/>
    <w:rsid w:val="57565E00"/>
    <w:rsid w:val="57906ADA"/>
    <w:rsid w:val="59D8206A"/>
    <w:rsid w:val="5A80052A"/>
    <w:rsid w:val="5AD16600"/>
    <w:rsid w:val="5ADB3402"/>
    <w:rsid w:val="5AFA5E4B"/>
    <w:rsid w:val="5B223676"/>
    <w:rsid w:val="5B4B66A7"/>
    <w:rsid w:val="5BCB00DD"/>
    <w:rsid w:val="5DF14341"/>
    <w:rsid w:val="5E66649B"/>
    <w:rsid w:val="63750765"/>
    <w:rsid w:val="648643A2"/>
    <w:rsid w:val="65885E2B"/>
    <w:rsid w:val="66AF21DF"/>
    <w:rsid w:val="66FA74BE"/>
    <w:rsid w:val="672201B0"/>
    <w:rsid w:val="68B81E33"/>
    <w:rsid w:val="68C53F3C"/>
    <w:rsid w:val="68E66AEE"/>
    <w:rsid w:val="692A68B4"/>
    <w:rsid w:val="69350271"/>
    <w:rsid w:val="6A0740DF"/>
    <w:rsid w:val="6A5C2BEA"/>
    <w:rsid w:val="6BCA5B81"/>
    <w:rsid w:val="6C070660"/>
    <w:rsid w:val="6C0E1756"/>
    <w:rsid w:val="6E6E4CFB"/>
    <w:rsid w:val="6F080C66"/>
    <w:rsid w:val="700F1E2D"/>
    <w:rsid w:val="72A1689B"/>
    <w:rsid w:val="738173A6"/>
    <w:rsid w:val="75BB4BC8"/>
    <w:rsid w:val="766D04E5"/>
    <w:rsid w:val="77343E3A"/>
    <w:rsid w:val="787E6462"/>
    <w:rsid w:val="7A0356C0"/>
    <w:rsid w:val="7AE53121"/>
    <w:rsid w:val="7B86755B"/>
    <w:rsid w:val="7CB30CB5"/>
    <w:rsid w:val="7D924422"/>
    <w:rsid w:val="7E063638"/>
    <w:rsid w:val="7EC623DC"/>
    <w:rsid w:val="7F352A83"/>
    <w:rsid w:val="7F6B38F0"/>
    <w:rsid w:val="7F8E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annotation subject"/>
    <w:basedOn w:val="5"/>
    <w:next w:val="5"/>
    <w:link w:val="17"/>
    <w:qFormat/>
    <w:uiPriority w:val="0"/>
    <w:rPr>
      <w:b/>
      <w:bCs/>
    </w:rPr>
  </w:style>
  <w:style w:type="paragraph" w:styleId="5">
    <w:name w:val="annotation text"/>
    <w:basedOn w:val="1"/>
    <w:link w:val="16"/>
    <w:qFormat/>
    <w:uiPriority w:val="0"/>
    <w:pPr>
      <w:jc w:val="left"/>
    </w:pPr>
  </w:style>
  <w:style w:type="paragraph" w:styleId="6">
    <w:name w:val="Body Text First Indent"/>
    <w:basedOn w:val="2"/>
    <w:qFormat/>
    <w:uiPriority w:val="0"/>
    <w:pPr>
      <w:ind w:firstLine="420" w:firstLineChars="1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修订1"/>
    <w:hidden/>
    <w:unhideWhenUsed/>
    <w:qFormat/>
    <w:uiPriority w:val="99"/>
    <w:rPr>
      <w:rFonts w:ascii="Times New Roman" w:hAnsi="Times New Roman" w:eastAsia="仿宋_GB2312" w:cstheme="minorBidi"/>
      <w:kern w:val="2"/>
      <w:sz w:val="32"/>
      <w:szCs w:val="22"/>
      <w:lang w:val="en-US" w:eastAsia="zh-CN" w:bidi="ar-SA"/>
    </w:rPr>
  </w:style>
  <w:style w:type="character" w:customStyle="1" w:styleId="16">
    <w:name w:val="批注文字 字符"/>
    <w:basedOn w:val="10"/>
    <w:link w:val="5"/>
    <w:qFormat/>
    <w:uiPriority w:val="0"/>
    <w:rPr>
      <w:rFonts w:eastAsia="仿宋_GB2312" w:cstheme="minorBidi"/>
      <w:kern w:val="2"/>
      <w:sz w:val="32"/>
      <w:szCs w:val="22"/>
    </w:rPr>
  </w:style>
  <w:style w:type="character" w:customStyle="1" w:styleId="17">
    <w:name w:val="批注主题 字符"/>
    <w:basedOn w:val="16"/>
    <w:link w:val="4"/>
    <w:qFormat/>
    <w:uiPriority w:val="0"/>
    <w:rPr>
      <w:rFonts w:eastAsia="仿宋_GB2312" w:cstheme="minorBidi"/>
      <w:b/>
      <w:bCs/>
      <w:kern w:val="2"/>
      <w:sz w:val="32"/>
      <w:szCs w:val="22"/>
    </w:rPr>
  </w:style>
  <w:style w:type="paragraph" w:customStyle="1" w:styleId="18">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1529</Words>
  <Characters>1716</Characters>
  <Lines>16</Lines>
  <Paragraphs>4</Paragraphs>
  <TotalTime>0</TotalTime>
  <ScaleCrop>false</ScaleCrop>
  <LinksUpToDate>false</LinksUpToDate>
  <CharactersWithSpaces>1855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2023-01-28T09:02:00Z</dcterms:created>
  <dc:creator>Administrator</dc:creator>
  <cp:lastModifiedBy>Administrator</cp:lastModifiedBy>
  <cp:lastPrinted>2023-02-21T08:08:00Z</cp:lastPrinted>
  <dcterms:modified xsi:type="dcterms:W3CDTF">2026-06-04T12:02:22Z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B3C271046CDD4FB5A001F8DB15C373A7_12</vt:lpwstr>
  </property>
  <property fmtid="{D5CDD505-2E9C-101B-9397-08002B2CF9AE}" pid="4" name="KSOTemplateDocerSaveRecord">
    <vt:lpwstr>eyJoZGlkIjoiMDNiZTM4NWZmYzdkMzA1MjgzYTRjM2UyMmRjZGNlNDEiLCJ1c2VySWQiOiIxNjQwOTc5MzcwIn0=</vt:lpwstr>
  </property>
</Properties>
</file>