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ind w:firstLine="0" w:firstLineChars="0"/>
        <w:rPr>
          <w:rFonts w:hint="eastAsia" w:ascii="Times New Roman" w:hAnsi="Times New Roman" w:eastAsia="黑体" w:cs="Times New Roman"/>
          <w:szCs w:val="32"/>
          <w:lang w:val="en-US" w:eastAsia="zh-CN"/>
        </w:rPr>
      </w:pPr>
      <w:r>
        <w:rPr>
          <w:rFonts w:hint="default" w:ascii="Times New Roman" w:hAnsi="Times New Roman" w:eastAsia="黑体" w:cs="Times New Roman"/>
          <w:szCs w:val="32"/>
        </w:rPr>
        <w:t>附件</w:t>
      </w:r>
      <w:r>
        <w:rPr>
          <w:rFonts w:hint="eastAsia" w:eastAsia="黑体" w:cs="Times New Roman"/>
          <w:szCs w:val="32"/>
          <w:lang w:val="en-US" w:eastAsia="zh-CN"/>
        </w:rPr>
        <w:t>1</w:t>
      </w:r>
    </w:p>
    <w:p>
      <w:pPr>
        <w:pStyle w:val="6"/>
        <w:rPr>
          <w:rFonts w:hint="default" w:ascii="Times New Roman" w:hAnsi="Times New Roman" w:cs="Times New Roman"/>
          <w:lang w:eastAsia="zh-CN"/>
        </w:rPr>
      </w:pPr>
    </w:p>
    <w:p>
      <w:pPr>
        <w:snapToGrid w:val="0"/>
        <w:spacing w:line="560" w:lineRule="exact"/>
        <w:ind w:firstLine="0" w:firstLineChars="0"/>
        <w:jc w:val="center"/>
        <w:rPr>
          <w:rFonts w:hint="eastAsia" w:ascii="Times New Roman" w:hAnsi="Times New Roman" w:eastAsia="方正小标宋简体" w:cs="Times New Roman"/>
          <w:sz w:val="44"/>
          <w:szCs w:val="44"/>
          <w:lang w:val="en-US" w:eastAsia="zh-CN"/>
        </w:rPr>
      </w:pPr>
      <w:bookmarkStart w:id="0" w:name="_Hlk159346824"/>
      <w:r>
        <w:rPr>
          <w:rFonts w:hint="default" w:ascii="Times New Roman" w:hAnsi="Times New Roman" w:eastAsia="方正小标宋简体" w:cs="Times New Roman"/>
          <w:sz w:val="44"/>
          <w:szCs w:val="44"/>
        </w:rPr>
        <w:t>研发创新投入申报指南</w:t>
      </w:r>
      <w:bookmarkEnd w:id="0"/>
    </w:p>
    <w:p>
      <w:pPr>
        <w:snapToGrid w:val="0"/>
        <w:spacing w:line="560" w:lineRule="exact"/>
        <w:ind w:firstLine="640"/>
        <w:rPr>
          <w:rFonts w:ascii="Times New Roman" w:hAnsi="Times New Roman" w:cs="Times New Roman"/>
          <w:szCs w:val="32"/>
        </w:rPr>
      </w:pPr>
    </w:p>
    <w:p>
      <w:pPr>
        <w:pStyle w:val="6"/>
        <w:spacing w:after="0" w:line="560" w:lineRule="exact"/>
        <w:ind w:firstLine="640" w:firstLineChars="200"/>
        <w:rPr>
          <w:rFonts w:ascii="Times New Roman" w:hAnsi="Times New Roman" w:eastAsia="黑体" w:cs="Times New Roman"/>
        </w:rPr>
      </w:pPr>
      <w:r>
        <w:rPr>
          <w:rFonts w:hint="default" w:ascii="Times New Roman" w:hAnsi="Times New Roman" w:eastAsia="黑体" w:cs="Times New Roman"/>
        </w:rPr>
        <w:t>一、申报条件</w:t>
      </w:r>
    </w:p>
    <w:p>
      <w:pPr>
        <w:bidi w:val="0"/>
        <w:rPr>
          <w:rFonts w:hint="eastAsia" w:eastAsia="仿宋_GB2312" w:cs="Times New Roman"/>
          <w:highlight w:val="none"/>
          <w:lang w:val="en-US" w:eastAsia="zh-CN"/>
        </w:rPr>
      </w:pPr>
      <w:r>
        <w:rPr>
          <w:rFonts w:hint="eastAsia" w:cs="Times New Roman"/>
          <w:highlight w:val="none"/>
          <w:lang w:val="en-US" w:eastAsia="zh-CN"/>
        </w:rPr>
        <w:t>1.申报主体为</w:t>
      </w:r>
      <w:r>
        <w:rPr>
          <w:rFonts w:hint="eastAsia" w:cs="Times New Roman"/>
          <w:highlight w:val="none"/>
        </w:rPr>
        <w:t>智能网联新能源汽车整车和零部件研发创新、生产制造、试验测试等环节的市场主体</w:t>
      </w:r>
      <w:r>
        <w:rPr>
          <w:rFonts w:hint="eastAsia" w:cs="Times New Roman"/>
          <w:highlight w:val="none"/>
          <w:lang w:eastAsia="zh-CN"/>
        </w:rPr>
        <w:t>。</w:t>
      </w:r>
    </w:p>
    <w:p>
      <w:pPr>
        <w:pStyle w:val="2"/>
        <w:spacing w:after="0"/>
        <w:rPr>
          <w:rFonts w:hint="default"/>
          <w:lang w:val="en-US" w:eastAsia="zh-CN"/>
        </w:rPr>
      </w:pPr>
      <w:r>
        <w:rPr>
          <w:rFonts w:hint="default"/>
          <w:lang w:val="en-US" w:eastAsia="zh-CN"/>
        </w:rPr>
        <w:t>集团型企业</w:t>
      </w:r>
      <w:r>
        <w:rPr>
          <w:rFonts w:hint="eastAsia"/>
          <w:lang w:val="en-US" w:eastAsia="zh-CN"/>
        </w:rPr>
        <w:t>可</w:t>
      </w:r>
      <w:r>
        <w:rPr>
          <w:rFonts w:hint="default"/>
          <w:lang w:val="en-US" w:eastAsia="zh-CN"/>
        </w:rPr>
        <w:t>以母公司作为唯一申报主体实行</w:t>
      </w:r>
      <w:r>
        <w:rPr>
          <w:rFonts w:hint="eastAsia"/>
          <w:lang w:val="en-US" w:eastAsia="zh-CN"/>
        </w:rPr>
        <w:t>“</w:t>
      </w:r>
      <w:r>
        <w:rPr>
          <w:rFonts w:hint="default"/>
          <w:lang w:val="en-US" w:eastAsia="zh-CN"/>
        </w:rPr>
        <w:t>统一申报、统一核算</w:t>
      </w:r>
      <w:r>
        <w:rPr>
          <w:rFonts w:hint="eastAsia"/>
          <w:lang w:val="en-US" w:eastAsia="zh-CN"/>
        </w:rPr>
        <w:t>”</w:t>
      </w:r>
      <w:r>
        <w:rPr>
          <w:rFonts w:hint="default"/>
          <w:lang w:val="en-US" w:eastAsia="zh-CN"/>
        </w:rPr>
        <w:t>，纳入合并申报范围的成员企业不得就同一</w:t>
      </w:r>
      <w:r>
        <w:rPr>
          <w:rFonts w:hint="eastAsia"/>
          <w:lang w:val="en-US" w:eastAsia="zh-CN"/>
        </w:rPr>
        <w:t>申报方向</w:t>
      </w:r>
      <w:r>
        <w:rPr>
          <w:rFonts w:hint="default"/>
          <w:lang w:val="en-US" w:eastAsia="zh-CN"/>
        </w:rPr>
        <w:t>重复享受</w:t>
      </w:r>
      <w:r>
        <w:rPr>
          <w:rFonts w:hint="eastAsia"/>
          <w:lang w:val="en-US" w:eastAsia="zh-CN"/>
        </w:rPr>
        <w:t>区</w:t>
      </w:r>
      <w:r>
        <w:rPr>
          <w:rFonts w:hint="default"/>
          <w:lang w:val="en-US" w:eastAsia="zh-CN"/>
        </w:rPr>
        <w:t>级财政补贴；因合并口径或权属争议产生的一切法律责任及资金退回义务，由申报主体（母公司）全额承担。</w:t>
      </w:r>
    </w:p>
    <w:p>
      <w:pPr>
        <w:bidi w:val="0"/>
        <w:rPr>
          <w:rFonts w:ascii="Times New Roman" w:hAnsi="Times New Roman" w:cs="Times New Roman"/>
          <w:highlight w:val="none"/>
        </w:rPr>
      </w:pPr>
      <w:r>
        <w:rPr>
          <w:rFonts w:hint="eastAsia" w:cs="Times New Roman"/>
          <w:highlight w:val="none"/>
          <w:lang w:val="en-US" w:eastAsia="zh-CN"/>
        </w:rPr>
        <w:t>2.</w:t>
      </w:r>
      <w:r>
        <w:rPr>
          <w:rFonts w:hint="eastAsia" w:ascii="仿宋_GB2312" w:hAnsi="Cambria" w:eastAsia="仿宋_GB2312" w:cs="仿宋_GB2312"/>
          <w:b w:val="0"/>
          <w:kern w:val="0"/>
          <w:sz w:val="32"/>
          <w:szCs w:val="32"/>
          <w:highlight w:val="none"/>
          <w:lang w:val="en-US" w:eastAsia="zh-CN" w:bidi="ar"/>
        </w:rPr>
        <w:t>在本行政区域内依法经营</w:t>
      </w:r>
      <w:r>
        <w:rPr>
          <w:rFonts w:hint="eastAsia" w:ascii="Times New Roman" w:hAnsi="Times New Roman" w:cs="Times New Roman"/>
          <w:highlight w:val="none"/>
        </w:rPr>
        <w:t>，近三年无重大行政处罚记录和刑事犯罪记录，未列入“严重失信”主体名单。</w:t>
      </w:r>
    </w:p>
    <w:p>
      <w:pPr>
        <w:bidi w:val="0"/>
        <w:rPr>
          <w:rFonts w:ascii="Times New Roman" w:hAnsi="Times New Roman" w:cs="Times New Roman"/>
          <w:highlight w:val="none"/>
        </w:rPr>
      </w:pPr>
      <w:r>
        <w:rPr>
          <w:rFonts w:hint="eastAsia" w:cs="Times New Roman"/>
          <w:highlight w:val="none"/>
          <w:lang w:val="en-US" w:eastAsia="zh-CN"/>
        </w:rPr>
        <w:t>3</w:t>
      </w:r>
      <w:r>
        <w:rPr>
          <w:rFonts w:ascii="Times New Roman" w:hAnsi="Times New Roman" w:cs="Times New Roman"/>
          <w:highlight w:val="none"/>
        </w:rPr>
        <w:t>.</w:t>
      </w:r>
      <w:r>
        <w:rPr>
          <w:rFonts w:hint="default" w:ascii="Times New Roman" w:hAnsi="Times New Roman" w:cs="Times New Roman"/>
          <w:highlight w:val="none"/>
        </w:rPr>
        <w:t>申报项目未获得其他区级资金支持。</w:t>
      </w:r>
    </w:p>
    <w:p>
      <w:pPr>
        <w:widowControl/>
        <w:snapToGrid w:val="0"/>
        <w:spacing w:line="560" w:lineRule="exact"/>
        <w:ind w:firstLine="640"/>
        <w:rPr>
          <w:rFonts w:ascii="Times New Roman" w:hAnsi="Times New Roman" w:eastAsia="黑体" w:cs="Times New Roman"/>
          <w:bCs/>
          <w:szCs w:val="32"/>
          <w:highlight w:val="none"/>
        </w:rPr>
      </w:pPr>
      <w:r>
        <w:rPr>
          <w:rFonts w:hint="default" w:ascii="Times New Roman" w:hAnsi="Times New Roman" w:eastAsia="黑体" w:cs="Times New Roman"/>
          <w:bCs/>
          <w:szCs w:val="32"/>
          <w:highlight w:val="none"/>
        </w:rPr>
        <w:t>二、支持方式和标准</w:t>
      </w:r>
    </w:p>
    <w:p>
      <w:pPr>
        <w:bidi w:val="0"/>
        <w:rPr>
          <w:rFonts w:ascii="Times New Roman" w:hAnsi="Times New Roman" w:cs="Times New Roman"/>
        </w:rPr>
      </w:pPr>
      <w:r>
        <w:rPr>
          <w:rFonts w:hint="default" w:ascii="Times New Roman" w:hAnsi="Times New Roman" w:cs="Times New Roman"/>
          <w:highlight w:val="none"/>
        </w:rPr>
        <w:t>对</w:t>
      </w:r>
      <w:r>
        <w:rPr>
          <w:rFonts w:hint="eastAsia" w:cs="Times New Roman"/>
          <w:highlight w:val="none"/>
          <w:lang w:val="en-US" w:eastAsia="zh-CN"/>
        </w:rPr>
        <w:t>符合条件的申报主体</w:t>
      </w:r>
      <w:r>
        <w:rPr>
          <w:rFonts w:hint="default" w:ascii="Times New Roman" w:hAnsi="Times New Roman" w:cs="Times New Roman"/>
          <w:highlight w:val="none"/>
        </w:rPr>
        <w:t>，按照</w:t>
      </w:r>
      <w:r>
        <w:rPr>
          <w:rFonts w:hint="eastAsia" w:cs="Times New Roman"/>
          <w:highlight w:val="none"/>
          <w:lang w:val="en-US" w:eastAsia="zh-CN"/>
        </w:rPr>
        <w:t>不超过</w:t>
      </w:r>
      <w:r>
        <w:rPr>
          <w:rFonts w:hint="default" w:ascii="Times New Roman" w:hAnsi="Times New Roman" w:cs="Times New Roman"/>
          <w:highlight w:val="none"/>
        </w:rPr>
        <w:t>经第三方审计的上</w:t>
      </w:r>
      <w:r>
        <w:rPr>
          <w:rFonts w:hint="eastAsia" w:cs="Times New Roman"/>
          <w:highlight w:val="none"/>
          <w:lang w:val="en-US" w:eastAsia="zh-CN"/>
        </w:rPr>
        <w:t>一</w:t>
      </w:r>
      <w:r>
        <w:rPr>
          <w:rFonts w:hint="default" w:ascii="Times New Roman" w:hAnsi="Times New Roman" w:cs="Times New Roman"/>
          <w:highlight w:val="none"/>
        </w:rPr>
        <w:t>年度研发费用</w:t>
      </w:r>
      <w:r>
        <w:rPr>
          <w:rFonts w:hint="eastAsia" w:cs="Times New Roman"/>
          <w:highlight w:val="none"/>
          <w:lang w:val="en-US" w:eastAsia="zh-CN"/>
        </w:rPr>
        <w:t>5%的</w:t>
      </w:r>
      <w:r>
        <w:rPr>
          <w:rFonts w:hint="default" w:ascii="Times New Roman" w:hAnsi="Times New Roman" w:cs="Times New Roman"/>
        </w:rPr>
        <w:t>比例给予支持</w:t>
      </w:r>
      <w:r>
        <w:rPr>
          <w:rFonts w:hint="eastAsia" w:cs="Times New Roman"/>
          <w:lang w:eastAsia="zh-CN"/>
        </w:rPr>
        <w:t>，</w:t>
      </w:r>
      <w:r>
        <w:rPr>
          <w:rFonts w:hint="eastAsia" w:cs="Times New Roman"/>
          <w:lang w:val="en-US" w:eastAsia="zh-CN"/>
        </w:rPr>
        <w:t>最高不超过1亿元</w:t>
      </w:r>
      <w:r>
        <w:rPr>
          <w:rFonts w:hint="default" w:ascii="Times New Roman" w:hAnsi="Times New Roman" w:cs="Times New Roman"/>
        </w:rPr>
        <w:t>。</w:t>
      </w:r>
    </w:p>
    <w:p>
      <w:pPr>
        <w:widowControl/>
        <w:snapToGrid w:val="0"/>
        <w:spacing w:line="560" w:lineRule="exact"/>
        <w:ind w:firstLine="640"/>
        <w:rPr>
          <w:rFonts w:ascii="Times New Roman" w:hAnsi="Times New Roman" w:cs="Times New Roman"/>
          <w:bCs/>
          <w:szCs w:val="32"/>
        </w:rPr>
      </w:pPr>
      <w:r>
        <w:rPr>
          <w:rFonts w:hint="default" w:ascii="Times New Roman" w:hAnsi="Times New Roman" w:eastAsia="黑体" w:cs="Times New Roman"/>
        </w:rPr>
        <w:t>三、申报材料</w:t>
      </w:r>
    </w:p>
    <w:p>
      <w:pPr>
        <w:bidi w:val="0"/>
        <w:rPr>
          <w:rFonts w:ascii="Times New Roman" w:hAnsi="Times New Roman" w:cs="Times New Roman"/>
        </w:rPr>
      </w:pPr>
      <w:r>
        <w:rPr>
          <w:rFonts w:ascii="Times New Roman" w:hAnsi="Times New Roman" w:cs="Times New Roman"/>
        </w:rPr>
        <w:t>1.</w:t>
      </w:r>
      <w:r>
        <w:rPr>
          <w:rFonts w:hint="default" w:ascii="Times New Roman" w:hAnsi="Times New Roman" w:cs="Times New Roman"/>
        </w:rPr>
        <w:t>研发创新投入申报书（附件</w:t>
      </w:r>
      <w:r>
        <w:rPr>
          <w:rFonts w:hint="eastAsia" w:cs="Times New Roman"/>
          <w:lang w:val="en-US" w:eastAsia="zh-CN"/>
        </w:rPr>
        <w:t>1</w:t>
      </w:r>
      <w:r>
        <w:rPr>
          <w:rFonts w:hint="default" w:ascii="Times New Roman" w:hAnsi="Times New Roman" w:cs="Times New Roman"/>
        </w:rPr>
        <w:t>-1）。</w:t>
      </w:r>
    </w:p>
    <w:p>
      <w:pPr>
        <w:bidi w:val="0"/>
        <w:rPr>
          <w:rFonts w:ascii="Times New Roman" w:hAnsi="Times New Roman" w:cs="Times New Roman"/>
        </w:rPr>
      </w:pPr>
      <w:r>
        <w:rPr>
          <w:rFonts w:ascii="Times New Roman" w:hAnsi="Times New Roman" w:cs="Times New Roman"/>
        </w:rPr>
        <w:t>2.</w:t>
      </w:r>
      <w:r>
        <w:rPr>
          <w:rFonts w:hint="eastAsia"/>
          <w:lang w:val="en-US" w:eastAsia="zh-CN"/>
        </w:rPr>
        <w:t>项目申请表（附件1-2）</w:t>
      </w:r>
      <w:r>
        <w:rPr>
          <w:rFonts w:hint="default" w:ascii="Times New Roman" w:hAnsi="Times New Roman" w:cs="Times New Roman"/>
        </w:rPr>
        <w:t>。</w:t>
      </w:r>
    </w:p>
    <w:p>
      <w:pPr>
        <w:bidi w:val="0"/>
        <w:rPr>
          <w:rFonts w:ascii="Times New Roman" w:hAnsi="Times New Roman" w:cs="Times New Roman"/>
        </w:rPr>
      </w:pPr>
      <w:r>
        <w:rPr>
          <w:rFonts w:ascii="Times New Roman" w:hAnsi="Times New Roman" w:cs="Times New Roman"/>
        </w:rPr>
        <w:t>3.</w:t>
      </w:r>
      <w:r>
        <w:rPr>
          <w:rFonts w:hint="eastAsia" w:cs="Times New Roman"/>
          <w:lang w:val="en-US" w:eastAsia="zh-CN"/>
        </w:rPr>
        <w:t>申报</w:t>
      </w:r>
      <w:r>
        <w:rPr>
          <w:rFonts w:hint="default"/>
          <w:lang w:val="en-US" w:eastAsia="zh-CN"/>
        </w:rPr>
        <w:t>承诺书</w:t>
      </w:r>
      <w:r>
        <w:rPr>
          <w:rFonts w:hint="eastAsia"/>
          <w:lang w:val="en-US" w:eastAsia="zh-CN"/>
        </w:rPr>
        <w:t>（附件1-3）</w:t>
      </w:r>
      <w:r>
        <w:rPr>
          <w:rFonts w:hint="default" w:ascii="Times New Roman" w:hAnsi="Times New Roman" w:cs="Times New Roman"/>
        </w:rPr>
        <w:t>。</w:t>
      </w:r>
    </w:p>
    <w:p>
      <w:pPr>
        <w:bidi w:val="0"/>
        <w:rPr>
          <w:rFonts w:hint="default"/>
          <w:lang w:val="en-US" w:eastAsia="zh-CN"/>
        </w:rPr>
      </w:pPr>
      <w:r>
        <w:rPr>
          <w:rFonts w:hint="eastAsia"/>
          <w:lang w:val="en-US" w:eastAsia="zh-CN"/>
        </w:rPr>
        <w:t>4</w:t>
      </w:r>
      <w:r>
        <w:rPr>
          <w:rFonts w:hint="default"/>
          <w:lang w:val="en-US" w:eastAsia="zh-CN"/>
        </w:rPr>
        <w:t>.企业营业执照扫描件</w:t>
      </w:r>
      <w:r>
        <w:rPr>
          <w:rFonts w:hint="eastAsia"/>
          <w:lang w:val="en-US" w:eastAsia="zh-CN"/>
        </w:rPr>
        <w:t>。</w:t>
      </w:r>
    </w:p>
    <w:p>
      <w:pPr>
        <w:bidi w:val="0"/>
        <w:rPr>
          <w:rFonts w:hint="default"/>
          <w:highlight w:val="none"/>
          <w:lang w:val="en-US" w:eastAsia="zh-CN"/>
        </w:rPr>
      </w:pPr>
      <w:r>
        <w:rPr>
          <w:rFonts w:hint="eastAsia"/>
          <w:highlight w:val="none"/>
          <w:lang w:val="en-US" w:eastAsia="zh-CN"/>
        </w:rPr>
        <w:t>5</w:t>
      </w:r>
      <w:r>
        <w:rPr>
          <w:rFonts w:hint="default"/>
          <w:highlight w:val="none"/>
          <w:lang w:val="en-US" w:eastAsia="zh-CN"/>
        </w:rPr>
        <w:t>.企业申报日在“信用中国”网站中“严重失信”的查询结果网页截图（加盖企业公章）</w:t>
      </w:r>
      <w:r>
        <w:rPr>
          <w:rFonts w:hint="eastAsia"/>
          <w:highlight w:val="none"/>
          <w:lang w:val="en-US" w:eastAsia="zh-CN"/>
        </w:rPr>
        <w:t>。</w:t>
      </w:r>
    </w:p>
    <w:p>
      <w:pPr>
        <w:bidi w:val="0"/>
        <w:rPr>
          <w:rFonts w:hint="eastAsia"/>
          <w:highlight w:val="none"/>
          <w:lang w:val="en-US" w:eastAsia="zh-CN"/>
        </w:rPr>
      </w:pPr>
      <w:r>
        <w:rPr>
          <w:rFonts w:hint="eastAsia"/>
          <w:highlight w:val="none"/>
          <w:lang w:val="en-US" w:eastAsia="zh-CN"/>
        </w:rPr>
        <w:t>6</w:t>
      </w:r>
      <w:r>
        <w:rPr>
          <w:rFonts w:hint="default"/>
          <w:highlight w:val="none"/>
          <w:lang w:val="en-US" w:eastAsia="zh-CN"/>
        </w:rPr>
        <w:t>.整车</w:t>
      </w:r>
      <w:r>
        <w:rPr>
          <w:rFonts w:hint="eastAsia"/>
          <w:highlight w:val="none"/>
          <w:lang w:val="en-US" w:eastAsia="zh-CN"/>
        </w:rPr>
        <w:t>企业</w:t>
      </w:r>
      <w:r>
        <w:rPr>
          <w:rFonts w:hint="default" w:ascii="Times New Roman" w:hAnsi="Times New Roman" w:cs="Times New Roman"/>
          <w:highlight w:val="none"/>
        </w:rPr>
        <w:t>（集团）</w:t>
      </w:r>
      <w:r>
        <w:rPr>
          <w:rFonts w:hint="default"/>
          <w:highlight w:val="none"/>
          <w:lang w:val="en-US" w:eastAsia="zh-CN"/>
        </w:rPr>
        <w:t>及改装车企业提供工信部颁发的整车、专用车生产资质</w:t>
      </w:r>
      <w:r>
        <w:rPr>
          <w:rFonts w:hint="eastAsia"/>
          <w:highlight w:val="none"/>
          <w:lang w:val="en-US" w:eastAsia="zh-CN"/>
        </w:rPr>
        <w:t>（加盖公章）；</w:t>
      </w:r>
      <w:r>
        <w:rPr>
          <w:rFonts w:hint="default"/>
          <w:highlight w:val="none"/>
          <w:lang w:val="en-US" w:eastAsia="zh-CN"/>
        </w:rPr>
        <w:t>零部件生产企业提供</w:t>
      </w:r>
      <w:r>
        <w:rPr>
          <w:rFonts w:hint="eastAsia"/>
          <w:highlight w:val="none"/>
          <w:lang w:val="en-US" w:eastAsia="zh-CN"/>
        </w:rPr>
        <w:t>相关</w:t>
      </w:r>
      <w:r>
        <w:rPr>
          <w:rFonts w:hint="default"/>
          <w:highlight w:val="none"/>
          <w:lang w:val="en-US" w:eastAsia="zh-CN"/>
        </w:rPr>
        <w:t>行业国际质量认证体系资质</w:t>
      </w:r>
      <w:r>
        <w:rPr>
          <w:rFonts w:hint="eastAsia"/>
          <w:highlight w:val="none"/>
          <w:lang w:val="en-US" w:eastAsia="zh-CN"/>
        </w:rPr>
        <w:t>（加盖公章）；其他符合申报条件的智能网联新能源汽车整车和零部件研发创新、生产制造、试验测试等环节的市场主体须提供相应证明材料（加盖公章）。</w:t>
      </w:r>
    </w:p>
    <w:p>
      <w:pPr>
        <w:bidi w:val="0"/>
        <w:rPr>
          <w:rFonts w:hint="default"/>
          <w:highlight w:val="none"/>
          <w:lang w:val="en-US" w:eastAsia="zh-CN"/>
        </w:rPr>
      </w:pPr>
      <w:r>
        <w:rPr>
          <w:rFonts w:hint="eastAsia"/>
          <w:highlight w:val="none"/>
          <w:lang w:val="en-US" w:eastAsia="zh-CN"/>
        </w:rPr>
        <w:t>7</w:t>
      </w:r>
      <w:r>
        <w:rPr>
          <w:rFonts w:hint="default"/>
          <w:highlight w:val="none"/>
          <w:lang w:val="en-US" w:eastAsia="zh-CN"/>
        </w:rPr>
        <w:t>.经</w:t>
      </w:r>
      <w:r>
        <w:rPr>
          <w:rFonts w:hint="eastAsia"/>
          <w:highlight w:val="none"/>
          <w:lang w:val="en-US" w:eastAsia="zh-CN"/>
        </w:rPr>
        <w:t>第三方</w:t>
      </w:r>
      <w:r>
        <w:rPr>
          <w:rFonts w:hint="default"/>
          <w:highlight w:val="none"/>
          <w:lang w:val="en-US" w:eastAsia="zh-CN"/>
        </w:rPr>
        <w:t>审计的</w:t>
      </w:r>
      <w:r>
        <w:rPr>
          <w:rFonts w:hint="eastAsia"/>
          <w:highlight w:val="none"/>
          <w:lang w:val="en-US" w:eastAsia="zh-CN"/>
        </w:rPr>
        <w:t>上一</w:t>
      </w:r>
      <w:r>
        <w:rPr>
          <w:rFonts w:hint="default"/>
          <w:highlight w:val="none"/>
          <w:lang w:val="en-US" w:eastAsia="zh-CN"/>
        </w:rPr>
        <w:t>年度审计报告（带验证码或防伪标识）</w:t>
      </w:r>
      <w:r>
        <w:rPr>
          <w:rFonts w:hint="eastAsia"/>
          <w:highlight w:val="none"/>
          <w:lang w:val="en-US" w:eastAsia="zh-CN"/>
        </w:rPr>
        <w:t>，</w:t>
      </w:r>
      <w:r>
        <w:rPr>
          <w:rFonts w:hint="eastAsia" w:ascii="Times New Roman" w:hAnsi="Times New Roman"/>
          <w:highlight w:val="none"/>
          <w:lang w:val="en-US" w:eastAsia="zh-CN"/>
        </w:rPr>
        <w:t>审计报告未列明年度研发费用支出金额的，提供经会计师事务所审计的研发费用专项审计报告</w:t>
      </w:r>
      <w:r>
        <w:rPr>
          <w:rFonts w:hint="eastAsia"/>
          <w:highlight w:val="none"/>
          <w:lang w:val="en-US" w:eastAsia="zh-CN"/>
        </w:rPr>
        <w:t>。以母公司作为申报主体的，提供</w:t>
      </w:r>
      <w:r>
        <w:rPr>
          <w:rFonts w:hint="default"/>
          <w:highlight w:val="none"/>
          <w:lang w:val="en-US" w:eastAsia="zh-CN"/>
        </w:rPr>
        <w:t>合并申报范围成员企业</w:t>
      </w:r>
      <w:r>
        <w:rPr>
          <w:rFonts w:hint="eastAsia"/>
          <w:highlight w:val="none"/>
          <w:lang w:val="en-US" w:eastAsia="zh-CN"/>
        </w:rPr>
        <w:t>知情书、</w:t>
      </w:r>
      <w:r>
        <w:rPr>
          <w:rFonts w:hint="default"/>
          <w:highlight w:val="none"/>
          <w:lang w:val="en-US" w:eastAsia="zh-CN"/>
        </w:rPr>
        <w:t>经</w:t>
      </w:r>
      <w:r>
        <w:rPr>
          <w:rFonts w:hint="eastAsia"/>
          <w:highlight w:val="none"/>
          <w:lang w:val="en-US" w:eastAsia="zh-CN"/>
        </w:rPr>
        <w:t>第三方</w:t>
      </w:r>
      <w:r>
        <w:rPr>
          <w:rFonts w:hint="default"/>
          <w:highlight w:val="none"/>
          <w:lang w:val="en-US" w:eastAsia="zh-CN"/>
        </w:rPr>
        <w:t>审计的</w:t>
      </w:r>
      <w:r>
        <w:rPr>
          <w:rFonts w:hint="eastAsia"/>
          <w:highlight w:val="none"/>
          <w:lang w:val="en-US" w:eastAsia="zh-CN"/>
        </w:rPr>
        <w:t>上一</w:t>
      </w:r>
      <w:r>
        <w:rPr>
          <w:rFonts w:hint="default"/>
          <w:highlight w:val="none"/>
          <w:lang w:val="en-US" w:eastAsia="zh-CN"/>
        </w:rPr>
        <w:t>年度</w:t>
      </w:r>
      <w:r>
        <w:rPr>
          <w:rFonts w:hint="eastAsia"/>
          <w:highlight w:val="none"/>
          <w:lang w:val="en-US" w:eastAsia="zh-CN"/>
        </w:rPr>
        <w:t>合并财务报表及研发费用专项审计报告。</w:t>
      </w:r>
    </w:p>
    <w:p>
      <w:pPr>
        <w:bidi w:val="0"/>
        <w:rPr>
          <w:rFonts w:ascii="Times New Roman" w:hAnsi="Times New Roman" w:cs="Times New Roman"/>
          <w:highlight w:val="none"/>
        </w:rPr>
      </w:pPr>
      <w:r>
        <w:rPr>
          <w:rFonts w:hint="eastAsia" w:cs="Times New Roman"/>
          <w:highlight w:val="none"/>
          <w:lang w:val="en-US" w:eastAsia="zh-CN"/>
        </w:rPr>
        <w:t>8</w:t>
      </w:r>
      <w:r>
        <w:rPr>
          <w:rFonts w:ascii="Times New Roman" w:hAnsi="Times New Roman" w:cs="Times New Roman"/>
          <w:highlight w:val="none"/>
        </w:rPr>
        <w:t>.</w:t>
      </w:r>
      <w:r>
        <w:rPr>
          <w:rFonts w:hint="default" w:ascii="Times New Roman" w:hAnsi="Times New Roman" w:cs="Times New Roman"/>
          <w:highlight w:val="none"/>
        </w:rPr>
        <w:t>与项目有关的其它补充资料。</w:t>
      </w:r>
    </w:p>
    <w:p>
      <w:pPr>
        <w:pStyle w:val="6"/>
        <w:snapToGrid w:val="0"/>
        <w:spacing w:after="0" w:line="560" w:lineRule="exact"/>
        <w:ind w:firstLine="640" w:firstLineChars="200"/>
        <w:rPr>
          <w:rFonts w:ascii="Times New Roman" w:hAnsi="Times New Roman" w:eastAsia="黑体" w:cs="Times New Roman"/>
        </w:rPr>
      </w:pPr>
      <w:r>
        <w:rPr>
          <w:rFonts w:hint="default" w:ascii="Times New Roman" w:hAnsi="Times New Roman" w:eastAsia="黑体" w:cs="Times New Roman"/>
        </w:rPr>
        <w:t>四、申报方式</w:t>
      </w:r>
    </w:p>
    <w:p>
      <w:pPr>
        <w:bidi w:val="0"/>
        <w:rPr>
          <w:rFonts w:hint="default" w:ascii="Times New Roman" w:hAnsi="Times New Roman" w:cs="Times New Roman"/>
        </w:rPr>
      </w:pPr>
      <w:bookmarkStart w:id="1" w:name="_Hlk159346961"/>
      <w:r>
        <w:rPr>
          <w:rFonts w:hint="default" w:ascii="Times New Roman" w:hAnsi="Times New Roman" w:cs="Times New Roman"/>
        </w:rPr>
        <w:t>1.本次征集采取线上线下相结合方式申报，依照</w:t>
      </w:r>
      <w:r>
        <w:rPr>
          <w:rFonts w:hint="eastAsia" w:cs="Times New Roman"/>
          <w:lang w:val="en-US" w:eastAsia="zh-CN"/>
        </w:rPr>
        <w:t>顺义</w:t>
      </w:r>
      <w:r>
        <w:rPr>
          <w:rFonts w:hint="default" w:ascii="Times New Roman" w:hAnsi="Times New Roman" w:cs="Times New Roman"/>
        </w:rPr>
        <w:t>区经信局发布的申报指南要求，准备并提交申报材料，申报单位</w:t>
      </w:r>
      <w:r>
        <w:rPr>
          <w:rFonts w:hint="eastAsia" w:cs="Times New Roman"/>
          <w:lang w:val="en-US" w:eastAsia="zh-CN"/>
        </w:rPr>
        <w:t>应</w:t>
      </w:r>
      <w:r>
        <w:rPr>
          <w:rFonts w:hint="default" w:ascii="Times New Roman" w:hAnsi="Times New Roman" w:cs="Times New Roman"/>
        </w:rPr>
        <w:t>在</w:t>
      </w:r>
      <w:r>
        <w:rPr>
          <w:rFonts w:hint="eastAsia" w:cs="Times New Roman"/>
          <w:highlight w:val="none"/>
          <w:lang w:val="en-US" w:eastAsia="zh-CN"/>
        </w:rPr>
        <w:t>2026年6月5日-</w:t>
      </w:r>
      <w:r>
        <w:rPr>
          <w:rFonts w:hint="default" w:ascii="Times New Roman" w:hAnsi="Times New Roman" w:cs="Times New Roman"/>
          <w:highlight w:val="none"/>
        </w:rPr>
        <w:t>20</w:t>
      </w:r>
      <w:bookmarkStart w:id="5" w:name="_GoBack"/>
      <w:bookmarkEnd w:id="5"/>
      <w:r>
        <w:rPr>
          <w:rFonts w:hint="default" w:ascii="Times New Roman" w:hAnsi="Times New Roman" w:cs="Times New Roman"/>
          <w:highlight w:val="none"/>
        </w:rPr>
        <w:t>26年6月</w:t>
      </w:r>
      <w:r>
        <w:rPr>
          <w:rFonts w:hint="eastAsia" w:cs="Times New Roman"/>
          <w:highlight w:val="none"/>
          <w:lang w:val="en-US" w:eastAsia="zh-CN"/>
        </w:rPr>
        <w:t>25</w:t>
      </w:r>
      <w:r>
        <w:rPr>
          <w:rFonts w:hint="default" w:ascii="Times New Roman" w:hAnsi="Times New Roman" w:cs="Times New Roman"/>
          <w:highlight w:val="none"/>
        </w:rPr>
        <w:t>日</w:t>
      </w:r>
      <w:r>
        <w:rPr>
          <w:rFonts w:hint="eastAsia" w:cs="Times New Roman"/>
          <w:highlight w:val="none"/>
          <w:lang w:val="en-US" w:eastAsia="zh-CN"/>
        </w:rPr>
        <w:t>期间</w:t>
      </w:r>
      <w:r>
        <w:rPr>
          <w:rFonts w:hint="default" w:ascii="Times New Roman" w:hAnsi="Times New Roman" w:cs="Times New Roman"/>
        </w:rPr>
        <w:t>，登录北京市人民政府门户网站“政策兑现”栏目(https://zhengce.beijing.gov.cn)，选择相对应的项目进行正式申请，并在前述截止申报时间前将申报项目纸质材料报送至顺义区经信局工业发展科，逾期不予受理。</w:t>
      </w:r>
    </w:p>
    <w:p>
      <w:pPr>
        <w:bidi w:val="0"/>
        <w:rPr>
          <w:rFonts w:ascii="Times New Roman" w:hAnsi="Times New Roman" w:cs="Times New Roman"/>
        </w:rPr>
      </w:pPr>
      <w:r>
        <w:rPr>
          <w:rFonts w:hint="default" w:ascii="Times New Roman" w:hAnsi="Times New Roman" w:cs="Times New Roman"/>
        </w:rPr>
        <w:t>2.申请材料包括纸质版和电子版材料。纸质版材料一式三份，装订成册并加盖公章（封面、申报表、骑缝、</w:t>
      </w:r>
      <w:r>
        <w:rPr>
          <w:rFonts w:hint="eastAsia" w:cs="Times New Roman"/>
          <w:lang w:val="en-US" w:eastAsia="zh-CN"/>
        </w:rPr>
        <w:t>其他</w:t>
      </w:r>
      <w:r>
        <w:rPr>
          <w:rFonts w:hint="default" w:ascii="Times New Roman" w:hAnsi="Times New Roman" w:cs="Times New Roman"/>
        </w:rPr>
        <w:t>需签署处）；电子版材料储存在U盘内提交（包括全部申报材料的PDF扫描版和可编辑电子版）。申请材料出现不一致时，以纸质</w:t>
      </w:r>
      <w:r>
        <w:rPr>
          <w:rFonts w:hint="eastAsia" w:cs="Times New Roman"/>
          <w:lang w:val="en-US" w:eastAsia="zh-CN"/>
        </w:rPr>
        <w:t>版材料</w:t>
      </w:r>
      <w:r>
        <w:rPr>
          <w:rFonts w:hint="default" w:ascii="Times New Roman" w:hAnsi="Times New Roman" w:cs="Times New Roman"/>
        </w:rPr>
        <w:t>为准。</w:t>
      </w:r>
      <w:bookmarkEnd w:id="1"/>
    </w:p>
    <w:p>
      <w:pPr>
        <w:pStyle w:val="6"/>
        <w:snapToGrid w:val="0"/>
        <w:spacing w:after="0" w:line="560" w:lineRule="exact"/>
        <w:ind w:firstLine="0" w:firstLineChars="0"/>
        <w:rPr>
          <w:rFonts w:ascii="Times New Roman" w:hAnsi="Times New Roman" w:cs="Times New Roma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pPr>
        <w:pStyle w:val="6"/>
        <w:snapToGrid w:val="0"/>
        <w:spacing w:after="0" w:line="560" w:lineRule="exact"/>
        <w:ind w:firstLine="0" w:firstLineChars="0"/>
        <w:rPr>
          <w:rFonts w:ascii="Times New Roman" w:hAnsi="Times New Roman" w:eastAsia="黑体" w:cs="Times New Roman"/>
        </w:rPr>
      </w:pPr>
      <w:r>
        <w:rPr>
          <w:rFonts w:hint="default" w:ascii="Times New Roman" w:hAnsi="Times New Roman" w:eastAsia="黑体" w:cs="Times New Roman"/>
        </w:rPr>
        <w:t>附件</w:t>
      </w:r>
      <w:r>
        <w:rPr>
          <w:rFonts w:hint="eastAsia" w:eastAsia="黑体" w:cs="Times New Roman"/>
          <w:lang w:val="en-US" w:eastAsia="zh-CN"/>
        </w:rPr>
        <w:t>1</w:t>
      </w:r>
      <w:r>
        <w:rPr>
          <w:rFonts w:ascii="Times New Roman" w:hAnsi="Times New Roman" w:eastAsia="黑体" w:cs="Times New Roman"/>
        </w:rPr>
        <w:t>-1</w:t>
      </w:r>
    </w:p>
    <w:p>
      <w:pPr>
        <w:ind w:left="0" w:leftChars="0" w:firstLine="0" w:firstLineChars="0"/>
        <w:jc w:val="both"/>
        <w:rPr>
          <w:rFonts w:hint="default" w:ascii="Times New Roman" w:hAnsi="Times New Roman" w:eastAsia="方正小标宋_GBK" w:cs="Times New Roman"/>
          <w:sz w:val="44"/>
          <w:szCs w:val="44"/>
        </w:rPr>
      </w:pPr>
    </w:p>
    <w:p>
      <w:pPr>
        <w:ind w:left="0" w:leftChars="0" w:firstLine="0" w:firstLineChars="0"/>
        <w:jc w:val="both"/>
        <w:rPr>
          <w:rFonts w:hint="default" w:ascii="Times New Roman" w:hAnsi="Times New Roman" w:eastAsia="华文中宋" w:cs="Times New Roman"/>
          <w:sz w:val="44"/>
          <w:szCs w:val="44"/>
        </w:rPr>
      </w:pPr>
    </w:p>
    <w:p>
      <w:pPr>
        <w:pStyle w:val="6"/>
        <w:ind w:left="0" w:leftChars="0" w:firstLine="0" w:firstLineChars="0"/>
        <w:jc w:val="both"/>
        <w:rPr>
          <w:rFonts w:hint="default" w:ascii="Times New Roman" w:hAnsi="Times New Roman" w:cs="Times New Roman"/>
        </w:rPr>
      </w:pPr>
    </w:p>
    <w:p>
      <w:pPr>
        <w:ind w:left="0" w:leftChars="0" w:right="0" w:rightChars="0" w:firstLine="0" w:firstLineChars="0"/>
        <w:jc w:val="center"/>
        <w:rPr>
          <w:rFonts w:hint="eastAsia" w:ascii="方正小标宋简体" w:hAnsi="方正小标宋简体" w:eastAsia="方正小标宋简体" w:cs="方正小标宋简体"/>
          <w:sz w:val="44"/>
          <w:szCs w:val="44"/>
        </w:rPr>
      </w:pPr>
      <w:r>
        <w:rPr>
          <w:rFonts w:hint="default" w:ascii="Times New Roman" w:hAnsi="Times New Roman" w:eastAsia="方正小标宋简体" w:cs="Times New Roman"/>
          <w:sz w:val="44"/>
          <w:szCs w:val="44"/>
        </w:rPr>
        <w:t>研发创新投入</w:t>
      </w:r>
      <w:r>
        <w:rPr>
          <w:rFonts w:hint="eastAsia" w:ascii="方正小标宋简体" w:hAnsi="方正小标宋简体" w:eastAsia="方正小标宋简体" w:cs="方正小标宋简体"/>
          <w:sz w:val="44"/>
          <w:szCs w:val="44"/>
        </w:rPr>
        <w:t>申报书</w:t>
      </w:r>
    </w:p>
    <w:p>
      <w:pPr>
        <w:ind w:firstLine="640"/>
        <w:jc w:val="center"/>
        <w:rPr>
          <w:rFonts w:hint="default" w:ascii="Times New Roman" w:hAnsi="Times New Roman" w:cs="Times New Roman"/>
        </w:rPr>
      </w:pPr>
    </w:p>
    <w:p>
      <w:pPr>
        <w:ind w:firstLine="640"/>
        <w:jc w:val="center"/>
        <w:rPr>
          <w:rFonts w:hint="default" w:ascii="Times New Roman" w:hAnsi="Times New Roman" w:cs="Times New Roman"/>
        </w:rPr>
      </w:pPr>
    </w:p>
    <w:p>
      <w:pPr>
        <w:ind w:firstLine="640"/>
        <w:jc w:val="center"/>
        <w:rPr>
          <w:rFonts w:hint="default" w:ascii="Times New Roman" w:hAnsi="Times New Roman" w:cs="Times New Roman"/>
        </w:rPr>
      </w:pPr>
    </w:p>
    <w:p>
      <w:pPr>
        <w:ind w:firstLine="640"/>
        <w:jc w:val="center"/>
        <w:rPr>
          <w:rFonts w:hint="default" w:ascii="Times New Roman" w:hAnsi="Times New Roman" w:cs="Times New Roman"/>
        </w:rPr>
      </w:pPr>
    </w:p>
    <w:p>
      <w:pPr>
        <w:ind w:firstLine="640"/>
        <w:jc w:val="center"/>
        <w:rPr>
          <w:rFonts w:hint="default" w:ascii="Times New Roman" w:hAnsi="Times New Roman" w:cs="Times New Roman"/>
        </w:rPr>
      </w:pPr>
    </w:p>
    <w:p>
      <w:pPr>
        <w:ind w:firstLine="640"/>
        <w:jc w:val="center"/>
        <w:rPr>
          <w:rFonts w:hint="default" w:ascii="Times New Roman" w:hAnsi="Times New Roman" w:cs="Times New Roman"/>
        </w:rPr>
      </w:pPr>
    </w:p>
    <w:p>
      <w:pPr>
        <w:ind w:firstLine="640"/>
        <w:jc w:val="center"/>
        <w:rPr>
          <w:rFonts w:hint="default" w:ascii="Times New Roman" w:hAnsi="Times New Roman" w:cs="Times New Roman"/>
        </w:rPr>
      </w:pPr>
    </w:p>
    <w:p>
      <w:pPr>
        <w:ind w:firstLine="640"/>
        <w:jc w:val="center"/>
        <w:rPr>
          <w:rFonts w:hint="default" w:ascii="Times New Roman" w:hAnsi="Times New Roman" w:cs="Times New Roman"/>
        </w:rPr>
      </w:pPr>
    </w:p>
    <w:p>
      <w:pPr>
        <w:ind w:left="0" w:leftChars="0" w:right="0" w:rightChars="0" w:firstLine="0" w:firstLineChars="0"/>
        <w:jc w:val="center"/>
        <w:rPr>
          <w:rFonts w:hint="default" w:ascii="Times New Roman" w:hAnsi="Times New Roman" w:eastAsia="仿宋_GB2312" w:cs="Times New Roman"/>
          <w:b/>
          <w:szCs w:val="32"/>
          <w:lang w:val="en-US" w:eastAsia="zh-CN"/>
        </w:rPr>
      </w:pPr>
      <w:r>
        <w:rPr>
          <w:rFonts w:hint="default" w:ascii="Times New Roman" w:hAnsi="Times New Roman" w:eastAsia="黑体" w:cs="Times New Roman"/>
          <w:b w:val="0"/>
          <w:bCs/>
          <w:spacing w:val="0"/>
          <w:kern w:val="0"/>
          <w:szCs w:val="32"/>
          <w:fitText w:val="2560" w:id="0"/>
        </w:rPr>
        <w:t>申报单位（公章</w:t>
      </w:r>
      <w:r>
        <w:rPr>
          <w:rFonts w:hint="default" w:ascii="Times New Roman" w:hAnsi="Times New Roman" w:eastAsia="黑体" w:cs="Times New Roman"/>
          <w:b w:val="0"/>
          <w:bCs/>
          <w:spacing w:val="0"/>
          <w:kern w:val="0"/>
          <w:szCs w:val="32"/>
          <w:fitText w:val="2560" w:id="0"/>
          <w:lang w:eastAsia="zh-CN"/>
        </w:rPr>
        <w:t>）</w:t>
      </w:r>
      <w:r>
        <w:rPr>
          <w:rFonts w:hint="default" w:ascii="Times New Roman" w:hAnsi="Times New Roman" w:eastAsia="黑体" w:cs="Times New Roman"/>
          <w:b w:val="0"/>
          <w:bCs/>
          <w:szCs w:val="32"/>
        </w:rPr>
        <w:t>：</w:t>
      </w:r>
      <w:r>
        <w:rPr>
          <w:rFonts w:hint="default" w:ascii="Times New Roman" w:hAnsi="Times New Roman" w:cs="Times New Roman"/>
          <w:b/>
          <w:szCs w:val="32"/>
        </w:rPr>
        <w:t>__________________________</w:t>
      </w:r>
    </w:p>
    <w:p>
      <w:pPr>
        <w:ind w:left="0" w:leftChars="0" w:right="0" w:rightChars="0" w:firstLine="0" w:firstLineChars="0"/>
        <w:jc w:val="center"/>
        <w:rPr>
          <w:rFonts w:hint="default" w:ascii="Times New Roman" w:hAnsi="Times New Roman" w:cs="Times New Roman"/>
          <w:b/>
          <w:szCs w:val="32"/>
        </w:rPr>
      </w:pPr>
      <w:r>
        <w:rPr>
          <w:rFonts w:hint="default" w:ascii="Times New Roman" w:hAnsi="Times New Roman" w:eastAsia="黑体" w:cs="Times New Roman"/>
          <w:b w:val="0"/>
          <w:bCs/>
          <w:spacing w:val="400"/>
          <w:kern w:val="0"/>
          <w:szCs w:val="32"/>
          <w:fitText w:val="2560" w:id="1"/>
        </w:rPr>
        <w:t>联系</w:t>
      </w:r>
      <w:r>
        <w:rPr>
          <w:rFonts w:hint="default" w:ascii="Times New Roman" w:hAnsi="Times New Roman" w:eastAsia="黑体" w:cs="Times New Roman"/>
          <w:b w:val="0"/>
          <w:bCs/>
          <w:spacing w:val="0"/>
          <w:kern w:val="0"/>
          <w:szCs w:val="32"/>
          <w:fitText w:val="2560" w:id="1"/>
        </w:rPr>
        <w:t>人</w:t>
      </w:r>
      <w:r>
        <w:rPr>
          <w:rFonts w:hint="default" w:ascii="Times New Roman" w:hAnsi="Times New Roman" w:eastAsia="黑体" w:cs="Times New Roman"/>
          <w:b w:val="0"/>
          <w:bCs/>
          <w:szCs w:val="32"/>
        </w:rPr>
        <w:t>：</w:t>
      </w:r>
      <w:r>
        <w:rPr>
          <w:rFonts w:hint="default" w:ascii="Times New Roman" w:hAnsi="Times New Roman" w:cs="Times New Roman"/>
          <w:b/>
          <w:szCs w:val="32"/>
        </w:rPr>
        <w:t>__________________________</w:t>
      </w:r>
    </w:p>
    <w:p>
      <w:pPr>
        <w:ind w:left="0" w:leftChars="0" w:right="0" w:rightChars="0" w:firstLine="0" w:firstLineChars="0"/>
        <w:jc w:val="center"/>
        <w:rPr>
          <w:rFonts w:hint="default" w:ascii="Times New Roman" w:hAnsi="Times New Roman" w:cs="Times New Roman"/>
          <w:b/>
          <w:szCs w:val="32"/>
        </w:rPr>
      </w:pPr>
      <w:r>
        <w:rPr>
          <w:rFonts w:hint="default" w:ascii="Times New Roman" w:hAnsi="Times New Roman" w:eastAsia="黑体" w:cs="Times New Roman"/>
          <w:b w:val="0"/>
          <w:bCs/>
          <w:spacing w:val="213"/>
          <w:kern w:val="0"/>
          <w:szCs w:val="32"/>
          <w:fitText w:val="2560" w:id="2"/>
        </w:rPr>
        <w:t>联系电</w:t>
      </w:r>
      <w:r>
        <w:rPr>
          <w:rFonts w:hint="default" w:ascii="Times New Roman" w:hAnsi="Times New Roman" w:eastAsia="黑体" w:cs="Times New Roman"/>
          <w:b w:val="0"/>
          <w:bCs/>
          <w:spacing w:val="1"/>
          <w:kern w:val="0"/>
          <w:szCs w:val="32"/>
          <w:fitText w:val="2560" w:id="2"/>
        </w:rPr>
        <w:t>话</w:t>
      </w:r>
      <w:r>
        <w:rPr>
          <w:rFonts w:hint="default" w:ascii="Times New Roman" w:hAnsi="Times New Roman" w:eastAsia="黑体" w:cs="Times New Roman"/>
          <w:b w:val="0"/>
          <w:bCs/>
          <w:szCs w:val="32"/>
        </w:rPr>
        <w:t>：</w:t>
      </w:r>
      <w:r>
        <w:rPr>
          <w:rFonts w:hint="default" w:ascii="Times New Roman" w:hAnsi="Times New Roman" w:cs="Times New Roman"/>
          <w:b/>
          <w:szCs w:val="32"/>
        </w:rPr>
        <w:t>__________________________</w:t>
      </w:r>
    </w:p>
    <w:p>
      <w:pPr>
        <w:ind w:left="0" w:leftChars="0" w:right="0" w:rightChars="0" w:firstLine="0" w:firstLineChars="0"/>
        <w:jc w:val="center"/>
        <w:rPr>
          <w:rFonts w:hint="default" w:ascii="Times New Roman" w:hAnsi="Times New Roman" w:cs="Times New Roman"/>
          <w:b/>
          <w:szCs w:val="32"/>
        </w:rPr>
      </w:pPr>
      <w:r>
        <w:rPr>
          <w:rFonts w:hint="default" w:ascii="Times New Roman" w:hAnsi="Times New Roman" w:eastAsia="黑体" w:cs="Times New Roman"/>
          <w:b w:val="0"/>
          <w:bCs/>
          <w:spacing w:val="213"/>
          <w:kern w:val="0"/>
          <w:szCs w:val="32"/>
          <w:fitText w:val="2560" w:id="3"/>
        </w:rPr>
        <w:t>申报日</w:t>
      </w:r>
      <w:r>
        <w:rPr>
          <w:rFonts w:hint="default" w:ascii="Times New Roman" w:hAnsi="Times New Roman" w:eastAsia="黑体" w:cs="Times New Roman"/>
          <w:b w:val="0"/>
          <w:bCs/>
          <w:spacing w:val="1"/>
          <w:kern w:val="0"/>
          <w:szCs w:val="32"/>
          <w:fitText w:val="2560" w:id="3"/>
        </w:rPr>
        <w:t>期</w:t>
      </w:r>
      <w:r>
        <w:rPr>
          <w:rFonts w:hint="default" w:ascii="Times New Roman" w:hAnsi="Times New Roman" w:eastAsia="黑体" w:cs="Times New Roman"/>
          <w:b w:val="0"/>
          <w:bCs/>
          <w:szCs w:val="32"/>
        </w:rPr>
        <w:t>：</w:t>
      </w:r>
      <w:r>
        <w:rPr>
          <w:rFonts w:hint="default" w:ascii="Times New Roman" w:hAnsi="Times New Roman" w:cs="Times New Roman"/>
          <w:b/>
          <w:szCs w:val="32"/>
        </w:rPr>
        <w:t>__________________________</w:t>
      </w:r>
    </w:p>
    <w:p>
      <w:pPr>
        <w:pStyle w:val="6"/>
        <w:snapToGrid w:val="0"/>
        <w:spacing w:after="0" w:line="560" w:lineRule="exact"/>
        <w:ind w:firstLine="0" w:firstLineChars="0"/>
        <w:rPr>
          <w:rFonts w:hint="default" w:ascii="Times New Roman" w:hAnsi="Times New Roman" w:cs="Times New Roman"/>
        </w:rPr>
      </w:pPr>
    </w:p>
    <w:p>
      <w:pPr>
        <w:pStyle w:val="6"/>
        <w:snapToGrid w:val="0"/>
        <w:spacing w:after="0" w:line="560" w:lineRule="exact"/>
        <w:ind w:firstLine="0" w:firstLineChars="0"/>
        <w:rPr>
          <w:rFonts w:hint="default" w:ascii="Times New Roman" w:hAnsi="Times New Roman" w:cs="Times New Roman"/>
        </w:rPr>
      </w:pPr>
    </w:p>
    <w:p>
      <w:pPr>
        <w:pStyle w:val="6"/>
        <w:snapToGrid w:val="0"/>
        <w:spacing w:after="0" w:line="560" w:lineRule="exact"/>
        <w:ind w:firstLine="0" w:firstLineChars="0"/>
        <w:rPr>
          <w:rFonts w:hint="default" w:ascii="Times New Roman" w:hAnsi="Times New Roman" w:cs="Times New Roman"/>
        </w:rPr>
      </w:pPr>
    </w:p>
    <w:p>
      <w:pPr>
        <w:pStyle w:val="6"/>
        <w:widowControl/>
        <w:spacing w:line="240" w:lineRule="auto"/>
        <w:ind w:firstLine="320" w:firstLineChars="0"/>
        <w:jc w:val="left"/>
        <w:rPr>
          <w:rFonts w:ascii="Times New Roman" w:hAnsi="Times New Roman" w:cs="Times New Roman"/>
        </w:rPr>
      </w:pPr>
      <w:r>
        <w:rPr>
          <w:rFonts w:ascii="Times New Roman" w:hAnsi="Times New Roman" w:cs="Times New Roman"/>
        </w:rPr>
        <w:br w:type="page"/>
      </w:r>
    </w:p>
    <w:p>
      <w:pPr>
        <w:pStyle w:val="6"/>
        <w:snapToGrid w:val="0"/>
        <w:spacing w:after="0" w:line="560" w:lineRule="exact"/>
        <w:ind w:firstLine="0" w:firstLineChars="0"/>
        <w:rPr>
          <w:rFonts w:hint="default" w:ascii="Times New Roman" w:hAnsi="Times New Roman" w:eastAsia="黑体" w:cs="Times New Roman"/>
          <w:lang w:val="en-US" w:eastAsia="zh-CN"/>
        </w:rPr>
      </w:pPr>
      <w:r>
        <w:rPr>
          <w:rFonts w:hint="eastAsia" w:ascii="Times New Roman" w:hAnsi="Times New Roman" w:eastAsia="黑体" w:cs="Times New Roman"/>
          <w:lang w:val="en-US" w:eastAsia="zh-CN"/>
        </w:rPr>
        <w:t>附件1-2</w:t>
      </w:r>
    </w:p>
    <w:p>
      <w:pPr>
        <w:spacing w:line="240" w:lineRule="auto"/>
        <w:ind w:firstLine="0" w:firstLineChars="0"/>
        <w:jc w:val="center"/>
        <w:outlineLvl w:val="0"/>
        <w:rPr>
          <w:rFonts w:hint="eastAsia"/>
          <w:lang w:eastAsia="zh-CN"/>
        </w:rPr>
      </w:pPr>
      <w:r>
        <w:rPr>
          <w:rFonts w:hint="default" w:ascii="方正小标宋简体" w:hAnsi="方正小标宋简体" w:eastAsia="方正小标宋简体" w:cs="方正小标宋简体"/>
          <w:sz w:val="40"/>
          <w:szCs w:val="48"/>
          <w:lang w:eastAsia="zh-CN"/>
        </w:rPr>
        <w:t>项目</w:t>
      </w:r>
      <w:r>
        <w:rPr>
          <w:rFonts w:hint="eastAsia" w:ascii="方正小标宋简体" w:hAnsi="方正小标宋简体" w:eastAsia="方正小标宋简体" w:cs="方正小标宋简体"/>
          <w:sz w:val="40"/>
          <w:szCs w:val="48"/>
          <w:lang w:eastAsia="zh-CN"/>
        </w:rPr>
        <w:t>申请表</w:t>
      </w:r>
    </w:p>
    <w:p>
      <w:pPr>
        <w:spacing w:line="240" w:lineRule="auto"/>
        <w:ind w:firstLine="0" w:firstLineChars="0"/>
        <w:jc w:val="both"/>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填报单位</w:t>
      </w:r>
      <w:r>
        <w:rPr>
          <w:rFonts w:hint="eastAsia" w:cs="仿宋_GB2312"/>
          <w:sz w:val="32"/>
          <w:szCs w:val="32"/>
          <w:lang w:eastAsia="zh-CN"/>
        </w:rPr>
        <w:t>（</w:t>
      </w:r>
      <w:r>
        <w:rPr>
          <w:rFonts w:hint="eastAsia" w:cs="仿宋_GB2312"/>
          <w:sz w:val="32"/>
          <w:szCs w:val="32"/>
          <w:lang w:val="en-US" w:eastAsia="zh-CN"/>
        </w:rPr>
        <w:t>公章）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申报日期：   年  月  日</w:t>
      </w:r>
    </w:p>
    <w:tbl>
      <w:tblPr>
        <w:tblStyle w:val="11"/>
        <w:tblW w:w="8926" w:type="dxa"/>
        <w:jc w:val="center"/>
        <w:tblInd w:w="0" w:type="dxa"/>
        <w:tblLayout w:type="fixed"/>
        <w:tblCellMar>
          <w:top w:w="0" w:type="dxa"/>
          <w:left w:w="108" w:type="dxa"/>
          <w:bottom w:w="0" w:type="dxa"/>
          <w:right w:w="108" w:type="dxa"/>
        </w:tblCellMar>
      </w:tblPr>
      <w:tblGrid>
        <w:gridCol w:w="1564"/>
        <w:gridCol w:w="1317"/>
        <w:gridCol w:w="952"/>
        <w:gridCol w:w="356"/>
        <w:gridCol w:w="660"/>
        <w:gridCol w:w="754"/>
        <w:gridCol w:w="359"/>
        <w:gridCol w:w="1362"/>
        <w:gridCol w:w="1602"/>
      </w:tblGrid>
      <w:tr>
        <w:tblPrEx>
          <w:tblLayout w:type="fixed"/>
          <w:tblCellMar>
            <w:top w:w="0" w:type="dxa"/>
            <w:left w:w="108" w:type="dxa"/>
            <w:bottom w:w="0" w:type="dxa"/>
            <w:right w:w="108" w:type="dxa"/>
          </w:tblCellMar>
        </w:tblPrEx>
        <w:trPr>
          <w:cantSplit/>
          <w:trHeight w:val="436" w:hRule="atLeast"/>
          <w:jc w:val="center"/>
        </w:trPr>
        <w:tc>
          <w:tcPr>
            <w:tcW w:w="15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企业名称</w:t>
            </w:r>
          </w:p>
        </w:tc>
        <w:tc>
          <w:tcPr>
            <w:tcW w:w="7362" w:type="dxa"/>
            <w:gridSpan w:val="8"/>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color w:val="333333"/>
                <w:kern w:val="0"/>
                <w:sz w:val="24"/>
              </w:rPr>
            </w:pPr>
          </w:p>
        </w:tc>
      </w:tr>
      <w:tr>
        <w:tblPrEx>
          <w:tblLayout w:type="fixed"/>
          <w:tblCellMar>
            <w:top w:w="0" w:type="dxa"/>
            <w:left w:w="108" w:type="dxa"/>
            <w:bottom w:w="0" w:type="dxa"/>
            <w:right w:w="108" w:type="dxa"/>
          </w:tblCellMar>
        </w:tblPrEx>
        <w:trPr>
          <w:cantSplit/>
          <w:trHeight w:val="207" w:hRule="atLeast"/>
          <w:jc w:val="center"/>
        </w:trPr>
        <w:tc>
          <w:tcPr>
            <w:tcW w:w="1564"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统一社会信用代码</w:t>
            </w:r>
          </w:p>
        </w:tc>
        <w:tc>
          <w:tcPr>
            <w:tcW w:w="2625"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color w:val="333333"/>
                <w:kern w:val="0"/>
                <w:sz w:val="24"/>
              </w:rPr>
            </w:pPr>
          </w:p>
        </w:tc>
        <w:tc>
          <w:tcPr>
            <w:tcW w:w="1414"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color w:val="333333"/>
                <w:kern w:val="0"/>
                <w:sz w:val="24"/>
              </w:rPr>
            </w:pPr>
            <w:r>
              <w:rPr>
                <w:rFonts w:hint="eastAsia" w:ascii="仿宋_GB2312" w:hAnsi="仿宋_GB2312" w:eastAsia="仿宋_GB2312" w:cs="仿宋_GB2312"/>
                <w:b/>
                <w:bCs/>
                <w:color w:val="333333"/>
                <w:kern w:val="0"/>
                <w:sz w:val="24"/>
              </w:rPr>
              <w:t>纳税地</w:t>
            </w:r>
          </w:p>
        </w:tc>
        <w:tc>
          <w:tcPr>
            <w:tcW w:w="3323" w:type="dxa"/>
            <w:gridSpan w:val="3"/>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color w:val="333333"/>
                <w:kern w:val="0"/>
                <w:sz w:val="24"/>
              </w:rPr>
            </w:pPr>
          </w:p>
        </w:tc>
      </w:tr>
      <w:tr>
        <w:tblPrEx>
          <w:tblLayout w:type="fixed"/>
          <w:tblCellMar>
            <w:top w:w="0" w:type="dxa"/>
            <w:left w:w="108" w:type="dxa"/>
            <w:bottom w:w="0" w:type="dxa"/>
            <w:right w:w="108" w:type="dxa"/>
          </w:tblCellMar>
        </w:tblPrEx>
        <w:trPr>
          <w:cantSplit/>
          <w:trHeight w:val="437" w:hRule="atLeast"/>
          <w:jc w:val="center"/>
        </w:trPr>
        <w:tc>
          <w:tcPr>
            <w:tcW w:w="1564"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160" w:leftChars="-50" w:right="-160" w:rightChars="-50" w:firstLine="0" w:firstLineChars="0"/>
              <w:jc w:val="center"/>
              <w:textAlignment w:val="auto"/>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注册时间</w:t>
            </w:r>
          </w:p>
        </w:tc>
        <w:tc>
          <w:tcPr>
            <w:tcW w:w="2625"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color w:val="333333"/>
                <w:kern w:val="0"/>
                <w:sz w:val="24"/>
              </w:rPr>
            </w:pPr>
          </w:p>
        </w:tc>
        <w:tc>
          <w:tcPr>
            <w:tcW w:w="1414"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color w:val="333333"/>
                <w:kern w:val="0"/>
                <w:sz w:val="24"/>
              </w:rPr>
            </w:pPr>
            <w:r>
              <w:rPr>
                <w:rFonts w:hint="eastAsia" w:ascii="仿宋_GB2312" w:hAnsi="仿宋_GB2312" w:eastAsia="仿宋_GB2312" w:cs="仿宋_GB2312"/>
                <w:b/>
                <w:bCs/>
                <w:color w:val="000000"/>
                <w:kern w:val="0"/>
                <w:sz w:val="24"/>
              </w:rPr>
              <w:t>注册资本</w:t>
            </w:r>
          </w:p>
        </w:tc>
        <w:tc>
          <w:tcPr>
            <w:tcW w:w="332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color w:val="333333"/>
                <w:kern w:val="0"/>
                <w:sz w:val="24"/>
              </w:rPr>
            </w:pPr>
          </w:p>
        </w:tc>
      </w:tr>
      <w:tr>
        <w:tblPrEx>
          <w:tblLayout w:type="fixed"/>
          <w:tblCellMar>
            <w:top w:w="0" w:type="dxa"/>
            <w:left w:w="108" w:type="dxa"/>
            <w:bottom w:w="0" w:type="dxa"/>
            <w:right w:w="108" w:type="dxa"/>
          </w:tblCellMar>
        </w:tblPrEx>
        <w:trPr>
          <w:cantSplit/>
          <w:trHeight w:val="403" w:hRule="atLeast"/>
          <w:jc w:val="center"/>
        </w:trPr>
        <w:tc>
          <w:tcPr>
            <w:tcW w:w="15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注册地址</w:t>
            </w:r>
          </w:p>
        </w:tc>
        <w:tc>
          <w:tcPr>
            <w:tcW w:w="7362" w:type="dxa"/>
            <w:gridSpan w:val="8"/>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color w:val="333333"/>
                <w:kern w:val="0"/>
                <w:sz w:val="24"/>
              </w:rPr>
            </w:pPr>
          </w:p>
        </w:tc>
      </w:tr>
      <w:tr>
        <w:tblPrEx>
          <w:tblLayout w:type="fixed"/>
          <w:tblCellMar>
            <w:top w:w="0" w:type="dxa"/>
            <w:left w:w="108" w:type="dxa"/>
            <w:bottom w:w="0" w:type="dxa"/>
            <w:right w:w="108" w:type="dxa"/>
          </w:tblCellMar>
        </w:tblPrEx>
        <w:trPr>
          <w:cantSplit/>
          <w:trHeight w:val="412" w:hRule="atLeast"/>
          <w:jc w:val="center"/>
        </w:trPr>
        <w:tc>
          <w:tcPr>
            <w:tcW w:w="15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color w:val="000000"/>
                <w:kern w:val="0"/>
                <w:sz w:val="24"/>
                <w:lang w:val="en-US" w:eastAsia="zh-CN"/>
              </w:rPr>
            </w:pPr>
            <w:r>
              <w:rPr>
                <w:rFonts w:hint="eastAsia" w:ascii="仿宋_GB2312" w:hAnsi="仿宋_GB2312" w:cs="仿宋_GB2312"/>
                <w:b/>
                <w:bCs/>
                <w:color w:val="000000"/>
                <w:kern w:val="0"/>
                <w:sz w:val="24"/>
                <w:lang w:val="en-US" w:eastAsia="zh-CN"/>
              </w:rPr>
              <w:t>通讯地址</w:t>
            </w:r>
          </w:p>
        </w:tc>
        <w:tc>
          <w:tcPr>
            <w:tcW w:w="7362" w:type="dxa"/>
            <w:gridSpan w:val="8"/>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color w:val="333333"/>
                <w:kern w:val="0"/>
                <w:sz w:val="24"/>
              </w:rPr>
            </w:pPr>
          </w:p>
        </w:tc>
      </w:tr>
      <w:tr>
        <w:tblPrEx>
          <w:tblLayout w:type="fixed"/>
          <w:tblCellMar>
            <w:top w:w="0" w:type="dxa"/>
            <w:left w:w="108" w:type="dxa"/>
            <w:bottom w:w="0" w:type="dxa"/>
            <w:right w:w="108" w:type="dxa"/>
          </w:tblCellMar>
        </w:tblPrEx>
        <w:trPr>
          <w:cantSplit/>
          <w:trHeight w:val="417" w:hRule="atLeast"/>
          <w:jc w:val="center"/>
        </w:trPr>
        <w:tc>
          <w:tcPr>
            <w:tcW w:w="15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联系人</w:t>
            </w:r>
          </w:p>
        </w:tc>
        <w:tc>
          <w:tcPr>
            <w:tcW w:w="2625"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color w:val="000000"/>
                <w:kern w:val="0"/>
                <w:sz w:val="24"/>
              </w:rPr>
            </w:pPr>
          </w:p>
        </w:tc>
        <w:tc>
          <w:tcPr>
            <w:tcW w:w="1414"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手机</w:t>
            </w:r>
          </w:p>
        </w:tc>
        <w:tc>
          <w:tcPr>
            <w:tcW w:w="3323" w:type="dxa"/>
            <w:gridSpan w:val="3"/>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color w:val="000000"/>
                <w:kern w:val="0"/>
                <w:sz w:val="24"/>
              </w:rPr>
            </w:pPr>
          </w:p>
        </w:tc>
      </w:tr>
      <w:tr>
        <w:tblPrEx>
          <w:tblLayout w:type="fixed"/>
          <w:tblCellMar>
            <w:top w:w="0" w:type="dxa"/>
            <w:left w:w="108" w:type="dxa"/>
            <w:bottom w:w="0" w:type="dxa"/>
            <w:right w:w="108" w:type="dxa"/>
          </w:tblCellMar>
        </w:tblPrEx>
        <w:trPr>
          <w:cantSplit/>
          <w:trHeight w:val="268" w:hRule="atLeast"/>
          <w:jc w:val="center"/>
        </w:trPr>
        <w:tc>
          <w:tcPr>
            <w:tcW w:w="15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仿宋_GB2312" w:hAnsi="仿宋_GB2312" w:cs="仿宋_GB2312"/>
                <w:b/>
                <w:bCs/>
                <w:color w:val="000000"/>
                <w:kern w:val="0"/>
                <w:sz w:val="24"/>
                <w:lang w:val="en-US" w:eastAsia="zh-CN"/>
              </w:rPr>
            </w:pPr>
            <w:r>
              <w:rPr>
                <w:rFonts w:hint="eastAsia" w:ascii="仿宋_GB2312" w:hAnsi="仿宋_GB2312" w:cs="仿宋_GB2312"/>
                <w:b/>
                <w:bCs/>
                <w:color w:val="000000"/>
                <w:kern w:val="0"/>
                <w:sz w:val="24"/>
                <w:lang w:val="en-US" w:eastAsia="zh-CN"/>
              </w:rPr>
              <w:t>企业类型</w:t>
            </w:r>
          </w:p>
        </w:tc>
        <w:tc>
          <w:tcPr>
            <w:tcW w:w="7362" w:type="dxa"/>
            <w:gridSpan w:val="8"/>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default" w:ascii="仿宋_GB2312" w:hAnsi="仿宋_GB2312" w:eastAsia="仿宋_GB2312" w:cs="仿宋_GB2312"/>
                <w:b/>
                <w:bCs/>
                <w:sz w:val="24"/>
                <w:u w:val="single"/>
                <w:lang w:val="en-US" w:eastAsia="zh-CN"/>
              </w:rPr>
            </w:pPr>
            <w:r>
              <w:rPr>
                <w:rFonts w:hint="eastAsia" w:ascii="仿宋_GB2312" w:hAnsi="仿宋_GB2312" w:cs="仿宋_GB2312"/>
                <w:b/>
                <w:bCs/>
                <w:sz w:val="24"/>
                <w:lang w:eastAsia="zh-CN"/>
              </w:rPr>
              <w:t>（</w:t>
            </w:r>
            <w:r>
              <w:rPr>
                <w:rFonts w:hint="eastAsia" w:ascii="仿宋_GB2312" w:hAnsi="仿宋_GB2312" w:cs="仿宋_GB2312"/>
                <w:b/>
                <w:bCs/>
                <w:sz w:val="24"/>
                <w:lang w:val="en-US" w:eastAsia="zh-CN"/>
              </w:rPr>
              <w:t xml:space="preserve">  </w:t>
            </w:r>
            <w:r>
              <w:rPr>
                <w:rFonts w:hint="eastAsia" w:ascii="仿宋_GB2312" w:hAnsi="仿宋_GB2312" w:cs="仿宋_GB2312"/>
                <w:b/>
                <w:bCs/>
                <w:sz w:val="24"/>
                <w:lang w:eastAsia="zh-CN"/>
              </w:rPr>
              <w:t>）</w:t>
            </w:r>
            <w:r>
              <w:rPr>
                <w:rFonts w:hint="eastAsia" w:ascii="仿宋_GB2312" w:hAnsi="仿宋_GB2312" w:cs="仿宋_GB2312"/>
                <w:b/>
                <w:bCs/>
                <w:sz w:val="24"/>
                <w:lang w:val="en-US" w:eastAsia="zh-CN"/>
              </w:rPr>
              <w:t>整车企业     （  ）零部件企业     （  ）其他：</w:t>
            </w:r>
            <w:r>
              <w:rPr>
                <w:rFonts w:hint="eastAsia" w:ascii="仿宋_GB2312" w:hAnsi="仿宋_GB2312" w:cs="仿宋_GB2312"/>
                <w:b/>
                <w:bCs/>
                <w:sz w:val="24"/>
                <w:u w:val="single"/>
                <w:lang w:val="en-US" w:eastAsia="zh-CN"/>
              </w:rPr>
              <w:t xml:space="preserve">       </w:t>
            </w:r>
          </w:p>
        </w:tc>
      </w:tr>
      <w:tr>
        <w:tblPrEx>
          <w:tblLayout w:type="fixed"/>
          <w:tblCellMar>
            <w:top w:w="0" w:type="dxa"/>
            <w:left w:w="108" w:type="dxa"/>
            <w:bottom w:w="0" w:type="dxa"/>
            <w:right w:w="108" w:type="dxa"/>
          </w:tblCellMar>
        </w:tblPrEx>
        <w:trPr>
          <w:cantSplit/>
          <w:trHeight w:val="268" w:hRule="atLeast"/>
          <w:jc w:val="center"/>
        </w:trPr>
        <w:tc>
          <w:tcPr>
            <w:tcW w:w="15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仿宋_GB2312" w:hAnsi="仿宋_GB2312" w:eastAsia="仿宋_GB2312" w:cs="仿宋_GB2312"/>
                <w:b/>
                <w:bCs/>
                <w:color w:val="000000"/>
                <w:kern w:val="0"/>
                <w:sz w:val="24"/>
                <w:szCs w:val="24"/>
                <w:lang w:val="en-US" w:eastAsia="zh-CN"/>
              </w:rPr>
            </w:pPr>
            <w:r>
              <w:rPr>
                <w:rFonts w:hint="eastAsia" w:ascii="仿宋_GB2312" w:hAnsi="仿宋_GB2312" w:cs="仿宋_GB2312"/>
                <w:b/>
                <w:bCs/>
                <w:color w:val="000000"/>
                <w:kern w:val="0"/>
                <w:sz w:val="24"/>
                <w:lang w:val="en-US" w:eastAsia="zh-CN"/>
              </w:rPr>
              <w:t>主要产品/主营业务</w:t>
            </w:r>
          </w:p>
        </w:tc>
        <w:tc>
          <w:tcPr>
            <w:tcW w:w="7362" w:type="dxa"/>
            <w:gridSpan w:val="8"/>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b/>
                <w:bCs/>
                <w:sz w:val="24"/>
              </w:rPr>
            </w:pPr>
          </w:p>
        </w:tc>
      </w:tr>
      <w:tr>
        <w:tblPrEx>
          <w:tblLayout w:type="fixed"/>
          <w:tblCellMar>
            <w:top w:w="0" w:type="dxa"/>
            <w:left w:w="108" w:type="dxa"/>
            <w:bottom w:w="0" w:type="dxa"/>
            <w:right w:w="108" w:type="dxa"/>
          </w:tblCellMar>
        </w:tblPrEx>
        <w:trPr>
          <w:cantSplit/>
          <w:trHeight w:val="302" w:hRule="atLeast"/>
          <w:jc w:val="center"/>
        </w:trPr>
        <w:tc>
          <w:tcPr>
            <w:tcW w:w="15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202</w:t>
            </w:r>
            <w:r>
              <w:rPr>
                <w:rFonts w:hint="eastAsia" w:ascii="仿宋_GB2312" w:hAnsi="仿宋_GB2312" w:cs="仿宋_GB2312"/>
                <w:b/>
                <w:bCs/>
                <w:color w:val="000000"/>
                <w:kern w:val="0"/>
                <w:sz w:val="24"/>
                <w:lang w:val="en-US" w:eastAsia="zh-CN"/>
              </w:rPr>
              <w:t>5</w:t>
            </w:r>
            <w:r>
              <w:rPr>
                <w:rFonts w:hint="eastAsia" w:ascii="仿宋_GB2312" w:hAnsi="仿宋_GB2312" w:eastAsia="仿宋_GB2312" w:cs="仿宋_GB2312"/>
                <w:b/>
                <w:bCs/>
                <w:color w:val="000000"/>
                <w:kern w:val="0"/>
                <w:sz w:val="24"/>
              </w:rPr>
              <w:t>年财务信息（万元）</w:t>
            </w:r>
          </w:p>
        </w:tc>
        <w:tc>
          <w:tcPr>
            <w:tcW w:w="131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营业收入</w:t>
            </w:r>
          </w:p>
        </w:tc>
        <w:tc>
          <w:tcPr>
            <w:tcW w:w="9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000000"/>
                <w:kern w:val="0"/>
                <w:sz w:val="24"/>
              </w:rPr>
            </w:pPr>
          </w:p>
        </w:tc>
        <w:tc>
          <w:tcPr>
            <w:tcW w:w="101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净利润</w:t>
            </w:r>
          </w:p>
        </w:tc>
        <w:tc>
          <w:tcPr>
            <w:tcW w:w="111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000000"/>
                <w:kern w:val="0"/>
                <w:sz w:val="24"/>
              </w:rPr>
            </w:pPr>
          </w:p>
        </w:tc>
        <w:tc>
          <w:tcPr>
            <w:tcW w:w="13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研发费用投入</w:t>
            </w:r>
          </w:p>
        </w:tc>
        <w:tc>
          <w:tcPr>
            <w:tcW w:w="16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000000"/>
                <w:kern w:val="0"/>
                <w:sz w:val="24"/>
              </w:rPr>
            </w:pPr>
          </w:p>
        </w:tc>
      </w:tr>
      <w:tr>
        <w:tblPrEx>
          <w:tblLayout w:type="fixed"/>
          <w:tblCellMar>
            <w:top w:w="0" w:type="dxa"/>
            <w:left w:w="108" w:type="dxa"/>
            <w:bottom w:w="0" w:type="dxa"/>
            <w:right w:w="108" w:type="dxa"/>
          </w:tblCellMar>
        </w:tblPrEx>
        <w:trPr>
          <w:trHeight w:val="629" w:hRule="atLeast"/>
          <w:jc w:val="center"/>
        </w:trPr>
        <w:tc>
          <w:tcPr>
            <w:tcW w:w="8926"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val="en-US" w:eastAsia="zh-CN"/>
              </w:rPr>
              <w:t>真实性</w:t>
            </w:r>
            <w:r>
              <w:rPr>
                <w:rFonts w:hint="eastAsia" w:ascii="仿宋_GB2312" w:hAnsi="仿宋_GB2312" w:eastAsia="仿宋_GB2312" w:cs="仿宋_GB2312"/>
                <w:b/>
                <w:bCs/>
                <w:sz w:val="24"/>
                <w:szCs w:val="24"/>
                <w:vertAlign w:val="baseline"/>
                <w:lang w:eastAsia="zh-CN"/>
              </w:rPr>
              <w:t>承诺：</w:t>
            </w:r>
          </w:p>
          <w:p>
            <w:pPr>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一</w:t>
            </w:r>
            <w:r>
              <w:rPr>
                <w:rFonts w:hint="eastAsia" w:ascii="仿宋_GB2312" w:hAnsi="仿宋_GB2312" w:eastAsia="仿宋_GB2312" w:cs="仿宋_GB2312"/>
                <w:sz w:val="24"/>
                <w:szCs w:val="24"/>
                <w:vertAlign w:val="baseline"/>
                <w:lang w:eastAsia="zh-CN"/>
              </w:rPr>
              <w:t>）在“信用中国”网站上未被记录严重违法失信的市场主体。</w:t>
            </w:r>
          </w:p>
          <w:p>
            <w:pPr>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二</w:t>
            </w:r>
            <w:r>
              <w:rPr>
                <w:rFonts w:hint="eastAsia" w:ascii="仿宋_GB2312" w:hAnsi="仿宋_GB2312" w:eastAsia="仿宋_GB2312" w:cs="仿宋_GB2312"/>
                <w:sz w:val="24"/>
                <w:szCs w:val="24"/>
                <w:vertAlign w:val="baseline"/>
                <w:lang w:eastAsia="zh-CN"/>
              </w:rPr>
              <w:t>）三年内未存在重大违法违规经营、重大生产安全事故等情况的市场主体。</w:t>
            </w:r>
          </w:p>
          <w:p>
            <w:pPr>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本单位承诺对提交的项目申报材料的真实性、有效性、完整性负责，且复印件与原件一致。如隐瞒有关情况或提供任何虚假材料，愿意承担一切法律责任。</w:t>
            </w:r>
          </w:p>
          <w:p>
            <w:pPr>
              <w:pStyle w:val="2"/>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_GB2312" w:hAnsi="仿宋_GB2312" w:cs="仿宋_GB2312"/>
                <w:sz w:val="24"/>
                <w:szCs w:val="24"/>
                <w:lang w:eastAsia="zh-CN"/>
              </w:rPr>
            </w:pPr>
          </w:p>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lang w:eastAsia="zh-CN"/>
              </w:rPr>
              <w:t>申报单位法定代表人或授权代表签字：</w:t>
            </w:r>
          </w:p>
          <w:p>
            <w:pPr>
              <w:keepNext w:val="0"/>
              <w:keepLines w:val="0"/>
              <w:pageBreakBefore w:val="0"/>
              <w:kinsoku/>
              <w:wordWrap/>
              <w:overflowPunct/>
              <w:topLinePunct w:val="0"/>
              <w:autoSpaceDE/>
              <w:autoSpaceDN/>
              <w:bidi w:val="0"/>
              <w:adjustRightInd w:val="0"/>
              <w:snapToGrid w:val="0"/>
              <w:spacing w:line="240" w:lineRule="auto"/>
              <w:ind w:firstLine="0" w:firstLineChars="0"/>
              <w:jc w:val="right"/>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（注：须亲笔签字；如授权代表签字，请提交法定代表人的授权文件原件）</w:t>
            </w:r>
          </w:p>
          <w:p>
            <w:pPr>
              <w:keepNext w:val="0"/>
              <w:keepLines w:val="0"/>
              <w:pageBreakBefore w:val="0"/>
              <w:kinsoku/>
              <w:wordWrap/>
              <w:overflowPunct/>
              <w:topLinePunct w:val="0"/>
              <w:autoSpaceDE/>
              <w:autoSpaceDN/>
              <w:bidi w:val="0"/>
              <w:adjustRightInd w:val="0"/>
              <w:snapToGrid w:val="0"/>
              <w:spacing w:line="240" w:lineRule="auto"/>
              <w:ind w:firstLine="8160" w:firstLineChars="3400"/>
              <w:jc w:val="both"/>
              <w:textAlignment w:val="auto"/>
              <w:rPr>
                <w:rFonts w:hint="eastAsia" w:ascii="仿宋_GB2312" w:hAnsi="仿宋_GB2312" w:eastAsia="仿宋_GB2312" w:cs="仿宋_GB2312"/>
                <w:sz w:val="24"/>
                <w:szCs w:val="24"/>
                <w:vertAlign w:val="baseline"/>
                <w:lang w:eastAsia="zh-CN"/>
              </w:rPr>
            </w:pP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lang w:eastAsia="zh-CN"/>
              </w:rPr>
              <w:t>（单位盖章）</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kern w:val="0"/>
                <w:sz w:val="24"/>
                <w:szCs w:val="24"/>
                <w:lang w:val="en-US" w:eastAsia="zh-CN"/>
              </w:rPr>
            </w:pPr>
            <w:r>
              <w:rPr>
                <w:rFonts w:hint="eastAsia" w:ascii="仿宋_GB2312" w:hAnsi="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lang w:eastAsia="zh-CN"/>
              </w:rPr>
              <w:t>日期：</w:t>
            </w: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lang w:eastAsia="zh-CN"/>
              </w:rPr>
              <w:t>年</w:t>
            </w: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lang w:eastAsia="zh-CN"/>
              </w:rPr>
              <w:t>月</w:t>
            </w: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lang w:eastAsia="zh-CN"/>
              </w:rPr>
              <w:t>日</w:t>
            </w:r>
          </w:p>
        </w:tc>
      </w:tr>
    </w:tbl>
    <w:p>
      <w:pPr>
        <w:pStyle w:val="6"/>
        <w:snapToGrid w:val="0"/>
        <w:spacing w:after="0" w:line="560" w:lineRule="exact"/>
        <w:ind w:firstLine="0" w:firstLineChars="0"/>
        <w:rPr>
          <w:rFonts w:ascii="Times New Roman" w:hAnsi="Times New Roman" w:cs="Times New Roman"/>
          <w:bCs/>
          <w:szCs w:val="32"/>
        </w:rPr>
      </w:pPr>
    </w:p>
    <w:p>
      <w:pPr>
        <w:widowControl/>
        <w:spacing w:line="240" w:lineRule="auto"/>
        <w:ind w:firstLine="0" w:firstLineChars="0"/>
        <w:jc w:val="left"/>
        <w:rPr>
          <w:rFonts w:ascii="Times New Roman" w:hAnsi="Times New Roman" w:cs="Times New Roman"/>
          <w:bCs/>
          <w:szCs w:val="32"/>
        </w:rPr>
        <w:sectPr>
          <w:footerReference r:id="rId9" w:type="default"/>
          <w:pgSz w:w="11906" w:h="16838"/>
          <w:pgMar w:top="1440" w:right="1800" w:bottom="1440" w:left="1800" w:header="851" w:footer="992" w:gutter="0"/>
          <w:pgNumType w:start="1"/>
          <w:cols w:space="425" w:num="1"/>
          <w:docGrid w:type="lines" w:linePitch="312" w:charSpace="0"/>
        </w:sectPr>
      </w:pPr>
    </w:p>
    <w:p>
      <w:pPr>
        <w:pStyle w:val="6"/>
        <w:snapToGrid w:val="0"/>
        <w:spacing w:after="0" w:line="560" w:lineRule="exact"/>
        <w:ind w:firstLine="0" w:firstLineChars="0"/>
        <w:rPr>
          <w:rFonts w:hint="eastAsia" w:ascii="Times New Roman" w:hAnsi="Times New Roman" w:eastAsia="黑体" w:cs="Times New Roman"/>
          <w:bCs/>
          <w:szCs w:val="32"/>
          <w:lang w:val="en-US" w:eastAsia="zh-CN"/>
        </w:rPr>
      </w:pPr>
      <w:r>
        <w:rPr>
          <w:rFonts w:hint="default" w:ascii="Times New Roman" w:hAnsi="Times New Roman" w:eastAsia="黑体" w:cs="Times New Roman"/>
          <w:bCs/>
          <w:szCs w:val="32"/>
        </w:rPr>
        <w:t>附件</w:t>
      </w:r>
      <w:r>
        <w:rPr>
          <w:rFonts w:hint="eastAsia" w:eastAsia="黑体" w:cs="Times New Roman"/>
          <w:bCs/>
          <w:szCs w:val="32"/>
          <w:lang w:val="en-US" w:eastAsia="zh-CN"/>
        </w:rPr>
        <w:t>1</w:t>
      </w:r>
      <w:r>
        <w:rPr>
          <w:rFonts w:hint="default" w:ascii="Times New Roman" w:hAnsi="Times New Roman" w:eastAsia="黑体" w:cs="Times New Roman"/>
          <w:bCs/>
          <w:szCs w:val="32"/>
        </w:rPr>
        <w:t>-</w:t>
      </w:r>
      <w:r>
        <w:rPr>
          <w:rFonts w:hint="eastAsia" w:eastAsia="黑体" w:cs="Times New Roman"/>
          <w:bCs/>
          <w:szCs w:val="32"/>
          <w:lang w:val="en-US" w:eastAsia="zh-CN"/>
        </w:rPr>
        <w:t>3</w:t>
      </w:r>
    </w:p>
    <w:p>
      <w:pPr>
        <w:pStyle w:val="6"/>
        <w:snapToGrid w:val="0"/>
        <w:spacing w:after="0" w:line="560" w:lineRule="exact"/>
        <w:ind w:firstLine="0" w:firstLineChars="0"/>
        <w:rPr>
          <w:rFonts w:hint="default" w:ascii="Times New Roman" w:hAnsi="Times New Roman" w:eastAsia="方正小标宋简体" w:cs="Times New Roman"/>
          <w:bCs/>
          <w:sz w:val="44"/>
          <w:szCs w:val="44"/>
        </w:rPr>
      </w:pPr>
    </w:p>
    <w:p>
      <w:pPr>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0"/>
        <w:rPr>
          <w:rFonts w:hint="default" w:ascii="Times New Roman" w:hAnsi="Times New Roman" w:eastAsia="方正小标宋简体" w:cs="Times New Roman"/>
          <w:color w:val="000000"/>
          <w:spacing w:val="0"/>
          <w:w w:val="100"/>
          <w:kern w:val="2"/>
          <w:position w:val="0"/>
          <w:sz w:val="44"/>
          <w:szCs w:val="44"/>
          <w:highlight w:val="none"/>
          <w:u w:val="none"/>
          <w:shd w:val="clear" w:color="auto" w:fill="auto"/>
          <w:lang w:val="zh-TW" w:eastAsia="zh-TW" w:bidi="zh-TW"/>
        </w:rPr>
      </w:pPr>
      <w:bookmarkStart w:id="2" w:name="bookmark161"/>
      <w:bookmarkStart w:id="3" w:name="bookmark162"/>
      <w:bookmarkStart w:id="4" w:name="bookmark160"/>
      <w:r>
        <w:rPr>
          <w:rFonts w:hint="eastAsia" w:ascii="方正小标宋简体" w:hAnsi="方正小标宋简体" w:eastAsia="方正小标宋简体" w:cs="方正小标宋简体"/>
          <w:sz w:val="44"/>
          <w:szCs w:val="44"/>
          <w:lang w:val="en-US" w:eastAsia="zh-CN"/>
        </w:rPr>
        <w:t>研发创新投入申报</w:t>
      </w:r>
      <w:r>
        <w:rPr>
          <w:rFonts w:hint="default" w:ascii="Times New Roman" w:hAnsi="Times New Roman" w:eastAsia="方正小标宋简体" w:cs="Times New Roman"/>
          <w:color w:val="000000"/>
          <w:spacing w:val="0"/>
          <w:w w:val="100"/>
          <w:kern w:val="2"/>
          <w:position w:val="0"/>
          <w:sz w:val="44"/>
          <w:szCs w:val="44"/>
          <w:highlight w:val="none"/>
          <w:u w:val="none"/>
          <w:shd w:val="clear" w:color="auto" w:fill="auto"/>
          <w:lang w:val="zh-TW" w:eastAsia="zh-TW" w:bidi="zh-TW"/>
        </w:rPr>
        <w:t>承诺书</w:t>
      </w:r>
      <w:bookmarkEnd w:id="2"/>
      <w:bookmarkEnd w:id="3"/>
      <w:bookmarkEnd w:id="4"/>
    </w:p>
    <w:p>
      <w:pPr>
        <w:pageBreakBefore w:val="0"/>
        <w:widowControl w:val="0"/>
        <w:kinsoku/>
        <w:overflowPunct/>
        <w:topLinePunct w:val="0"/>
        <w:autoSpaceDE/>
        <w:autoSpaceDN/>
        <w:bidi w:val="0"/>
        <w:adjustRightInd/>
        <w:snapToGrid/>
        <w:spacing w:line="560" w:lineRule="exact"/>
        <w:rPr>
          <w:rFonts w:hint="default"/>
          <w:lang w:val="zh-TW" w:eastAsia="zh-TW"/>
        </w:rPr>
      </w:pPr>
    </w:p>
    <w:p>
      <w:pPr>
        <w:keepNext w:val="0"/>
        <w:keepLines w:val="0"/>
        <w:pageBreakBefore w:val="0"/>
        <w:widowControl w:val="0"/>
        <w:shd w:val="clear" w:color="auto" w:fill="auto"/>
        <w:kinsoku/>
        <w:wordWrap/>
        <w:overflowPunct/>
        <w:topLinePunct w:val="0"/>
        <w:autoSpaceDE/>
        <w:autoSpaceDN/>
        <w:bidi w:val="0"/>
        <w:adjustRightInd/>
        <w:snapToGrid/>
        <w:spacing w:before="0" w:line="520" w:lineRule="exact"/>
        <w:ind w:left="0" w:leftChars="0" w:right="0" w:firstLine="0" w:firstLineChars="0"/>
        <w:jc w:val="both"/>
        <w:rPr>
          <w:rFonts w:hint="default" w:ascii="Times New Roman" w:hAnsi="Times New Roman" w:eastAsia="仿宋_GB2312" w:cs="Times New Roman"/>
          <w:kern w:val="2"/>
          <w:sz w:val="32"/>
          <w:szCs w:val="32"/>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32"/>
          <w:szCs w:val="32"/>
          <w:highlight w:val="none"/>
          <w:u w:val="none"/>
          <w:shd w:val="clear" w:color="auto" w:fill="auto"/>
          <w:lang w:val="zh-TW" w:eastAsia="zh-CN" w:bidi="zh-TW"/>
        </w:rPr>
        <w:t>北京市顺义区</w:t>
      </w:r>
      <w:r>
        <w:rPr>
          <w:rFonts w:hint="eastAsia" w:cs="Times New Roman"/>
          <w:color w:val="000000"/>
          <w:spacing w:val="0"/>
          <w:w w:val="100"/>
          <w:kern w:val="2"/>
          <w:position w:val="0"/>
          <w:sz w:val="32"/>
          <w:szCs w:val="32"/>
          <w:highlight w:val="none"/>
          <w:u w:val="none"/>
          <w:shd w:val="clear" w:color="auto" w:fill="auto"/>
          <w:lang w:val="en-US" w:eastAsia="zh-CN" w:bidi="zh-TW"/>
        </w:rPr>
        <w:t>经济和信息化局</w:t>
      </w:r>
      <w:r>
        <w:rPr>
          <w:rFonts w:hint="default" w:ascii="Times New Roman" w:hAnsi="Times New Roman" w:eastAsia="仿宋_GB2312" w:cs="Times New Roman"/>
          <w:color w:val="000000"/>
          <w:spacing w:val="0"/>
          <w:w w:val="100"/>
          <w:kern w:val="2"/>
          <w:position w:val="0"/>
          <w:sz w:val="32"/>
          <w:szCs w:val="32"/>
          <w:highlight w:val="none"/>
          <w:u w:val="none"/>
          <w:shd w:val="clear" w:color="auto" w:fill="auto"/>
          <w:lang w:val="zh-TW" w:eastAsia="zh-TW" w:bidi="zh-TW"/>
        </w:rPr>
        <w:t>：</w:t>
      </w:r>
    </w:p>
    <w:p>
      <w:pPr>
        <w:keepNext w:val="0"/>
        <w:keepLines w:val="0"/>
        <w:pageBreakBefore w:val="0"/>
        <w:widowControl w:val="0"/>
        <w:shd w:val="clear" w:color="auto" w:fill="auto"/>
        <w:kinsoku/>
        <w:wordWrap/>
        <w:overflowPunct/>
        <w:topLinePunct w:val="0"/>
        <w:autoSpaceDE/>
        <w:autoSpaceDN/>
        <w:bidi w:val="0"/>
        <w:adjustRightInd/>
        <w:snapToGrid/>
        <w:spacing w:before="0" w:line="520" w:lineRule="exact"/>
        <w:ind w:left="0" w:leftChars="0" w:right="0" w:firstLine="640" w:firstLineChars="200"/>
        <w:jc w:val="both"/>
        <w:rPr>
          <w:rFonts w:hint="default" w:ascii="Times New Roman" w:hAnsi="Times New Roman" w:eastAsia="仿宋_GB2312" w:cs="Times New Roman"/>
          <w:kern w:val="2"/>
          <w:sz w:val="32"/>
          <w:szCs w:val="32"/>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32"/>
          <w:szCs w:val="32"/>
          <w:highlight w:val="none"/>
          <w:u w:val="none"/>
          <w:shd w:val="clear" w:color="auto" w:fill="auto"/>
          <w:lang w:val="zh-TW" w:eastAsia="zh-TW" w:bidi="zh-TW"/>
        </w:rPr>
        <w:t>根据</w:t>
      </w:r>
      <w:r>
        <w:rPr>
          <w:rFonts w:hint="eastAsia" w:ascii="Times New Roman" w:hAnsi="Times New Roman" w:eastAsia="仿宋_GB2312" w:cs="Times New Roman"/>
          <w:color w:val="000000"/>
          <w:spacing w:val="0"/>
          <w:w w:val="100"/>
          <w:kern w:val="2"/>
          <w:position w:val="0"/>
          <w:sz w:val="32"/>
          <w:szCs w:val="32"/>
          <w:highlight w:val="none"/>
          <w:u w:val="none"/>
          <w:shd w:val="clear" w:color="auto" w:fill="auto"/>
          <w:lang w:val="zh-TW" w:eastAsia="zh-TW" w:bidi="zh-TW"/>
        </w:rPr>
        <w:t>《顺义区进一步促进智能网联新能源汽车产业高质量发展的若干措施》</w:t>
      </w:r>
      <w:r>
        <w:rPr>
          <w:rFonts w:hint="default" w:ascii="Times New Roman" w:hAnsi="Times New Roman" w:eastAsia="仿宋_GB2312" w:cs="Times New Roman"/>
          <w:color w:val="000000"/>
          <w:spacing w:val="0"/>
          <w:w w:val="100"/>
          <w:kern w:val="2"/>
          <w:position w:val="0"/>
          <w:sz w:val="32"/>
          <w:szCs w:val="32"/>
          <w:highlight w:val="none"/>
          <w:u w:val="none"/>
          <w:shd w:val="clear" w:color="auto" w:fill="auto"/>
          <w:lang w:val="zh-TW" w:eastAsia="zh-TW" w:bidi="zh-TW"/>
        </w:rPr>
        <w:t>相关规定，我单位申请并将提供相关申报资料以供审核，现郑重承诺如下：</w:t>
      </w:r>
    </w:p>
    <w:p>
      <w:pPr>
        <w:keepNext w:val="0"/>
        <w:keepLines w:val="0"/>
        <w:pageBreakBefore w:val="0"/>
        <w:widowControl w:val="0"/>
        <w:shd w:val="clear" w:color="auto" w:fill="auto"/>
        <w:tabs>
          <w:tab w:val="left" w:pos="1234"/>
        </w:tabs>
        <w:kinsoku/>
        <w:wordWrap/>
        <w:overflowPunct/>
        <w:topLinePunct w:val="0"/>
        <w:autoSpaceDE/>
        <w:autoSpaceDN/>
        <w:bidi w:val="0"/>
        <w:adjustRightInd/>
        <w:snapToGrid/>
        <w:spacing w:before="0" w:line="520" w:lineRule="exact"/>
        <w:ind w:left="0" w:leftChars="0" w:right="0" w:firstLine="640" w:firstLineChars="200"/>
        <w:jc w:val="both"/>
        <w:outlineLvl w:val="0"/>
        <w:rPr>
          <w:rFonts w:hint="default" w:ascii="Times New Roman" w:hAnsi="Times New Roman" w:cs="Times New Roman"/>
          <w:szCs w:val="32"/>
        </w:rPr>
      </w:pPr>
      <w:r>
        <w:rPr>
          <w:rFonts w:hint="eastAsia" w:ascii="Times New Roman" w:hAnsi="Times New Roman" w:cs="Times New Roman"/>
          <w:color w:val="000000"/>
          <w:spacing w:val="0"/>
          <w:w w:val="100"/>
          <w:kern w:val="2"/>
          <w:position w:val="0"/>
          <w:sz w:val="32"/>
          <w:szCs w:val="32"/>
          <w:highlight w:val="none"/>
          <w:u w:val="none"/>
          <w:shd w:val="clear" w:color="auto" w:fill="auto"/>
          <w:lang w:val="en-US" w:eastAsia="zh-CN" w:bidi="zh-TW"/>
        </w:rPr>
        <w:t>1.本单位严格遵守国家相关法律法规、政策要求，</w:t>
      </w:r>
      <w:r>
        <w:rPr>
          <w:rFonts w:hint="eastAsia" w:cs="Times New Roman"/>
          <w:color w:val="000000"/>
          <w:spacing w:val="0"/>
          <w:w w:val="100"/>
          <w:kern w:val="2"/>
          <w:position w:val="0"/>
          <w:sz w:val="32"/>
          <w:szCs w:val="32"/>
          <w:highlight w:val="none"/>
          <w:u w:val="none"/>
          <w:shd w:val="clear" w:color="auto" w:fill="auto"/>
          <w:lang w:val="en-US" w:eastAsia="zh-CN" w:bidi="zh-TW"/>
        </w:rPr>
        <w:t>以及</w:t>
      </w:r>
      <w:r>
        <w:rPr>
          <w:rFonts w:hint="default" w:ascii="Times New Roman" w:hAnsi="Times New Roman" w:cs="Times New Roman"/>
          <w:szCs w:val="32"/>
          <w:highlight w:val="none"/>
        </w:rPr>
        <w:t>《顺义区进一步促进智能网联新能源汽车产业高质量发展的若干措施》</w:t>
      </w:r>
      <w:r>
        <w:rPr>
          <w:rFonts w:hint="default" w:ascii="Times New Roman" w:hAnsi="Times New Roman" w:cs="Times New Roman"/>
          <w:szCs w:val="32"/>
        </w:rPr>
        <w:t>相关规定。</w:t>
      </w:r>
    </w:p>
    <w:p>
      <w:pPr>
        <w:pStyle w:val="2"/>
        <w:keepNext w:val="0"/>
        <w:keepLines w:val="0"/>
        <w:pageBreakBefore w:val="0"/>
        <w:widowControl w:val="0"/>
        <w:kinsoku/>
        <w:overflowPunct/>
        <w:topLinePunct w:val="0"/>
        <w:autoSpaceDE/>
        <w:autoSpaceDN/>
        <w:bidi w:val="0"/>
        <w:spacing w:after="0" w:line="520" w:lineRule="exact"/>
        <w:rPr>
          <w:rFonts w:hint="eastAsia"/>
        </w:rPr>
      </w:pPr>
      <w:r>
        <w:rPr>
          <w:rFonts w:hint="eastAsia" w:cs="Times New Roman"/>
          <w:szCs w:val="32"/>
          <w:lang w:val="en-US" w:eastAsia="zh-CN"/>
        </w:rPr>
        <w:t>2.</w:t>
      </w:r>
      <w:r>
        <w:rPr>
          <w:rFonts w:hint="eastAsia"/>
        </w:rPr>
        <w:t>企业</w:t>
      </w:r>
      <w:r>
        <w:rPr>
          <w:rFonts w:hint="eastAsia"/>
          <w:lang w:val="en-US" w:eastAsia="zh-CN"/>
        </w:rPr>
        <w:t>依法经营，近三年无</w:t>
      </w:r>
      <w:r>
        <w:rPr>
          <w:rFonts w:hint="eastAsia" w:ascii="仿宋_GB2312" w:hAnsi="仿宋_GB2312" w:eastAsia="仿宋_GB2312" w:cs="仿宋_GB2312"/>
          <w:bCs/>
          <w:kern w:val="0"/>
          <w:sz w:val="32"/>
          <w:szCs w:val="32"/>
        </w:rPr>
        <w:t>重大行政处罚记录和刑事犯罪记录</w:t>
      </w:r>
      <w:r>
        <w:rPr>
          <w:rFonts w:hint="eastAsia" w:cs="仿宋_GB2312"/>
          <w:bCs/>
          <w:kern w:val="0"/>
          <w:sz w:val="32"/>
          <w:szCs w:val="32"/>
          <w:lang w:eastAsia="zh-CN"/>
        </w:rPr>
        <w:t>，</w:t>
      </w:r>
      <w:r>
        <w:rPr>
          <w:rFonts w:hint="eastAsia"/>
          <w:lang w:val="en-US" w:eastAsia="zh-CN"/>
        </w:rPr>
        <w:t>未</w:t>
      </w:r>
      <w:r>
        <w:rPr>
          <w:rFonts w:hint="eastAsia"/>
        </w:rPr>
        <w:t>列入“严重失信”</w:t>
      </w:r>
      <w:r>
        <w:rPr>
          <w:rFonts w:hint="eastAsia"/>
          <w:lang w:val="en-US" w:eastAsia="zh-CN"/>
        </w:rPr>
        <w:t>主体</w:t>
      </w:r>
      <w:r>
        <w:rPr>
          <w:rFonts w:hint="eastAsia"/>
        </w:rPr>
        <w:t>名单。</w:t>
      </w:r>
    </w:p>
    <w:p>
      <w:pPr>
        <w:pStyle w:val="2"/>
        <w:keepNext w:val="0"/>
        <w:keepLines w:val="0"/>
        <w:pageBreakBefore w:val="0"/>
        <w:widowControl w:val="0"/>
        <w:kinsoku/>
        <w:overflowPunct/>
        <w:topLinePunct w:val="0"/>
        <w:autoSpaceDE/>
        <w:autoSpaceDN/>
        <w:bidi w:val="0"/>
        <w:spacing w:after="0" w:line="520" w:lineRule="exact"/>
        <w:rPr>
          <w:rFonts w:hint="default" w:cs="Times New Roman"/>
          <w:szCs w:val="32"/>
          <w:lang w:val="en-US" w:eastAsia="zh-CN"/>
        </w:rPr>
      </w:pPr>
      <w:r>
        <w:rPr>
          <w:rFonts w:hint="eastAsia" w:cs="Times New Roman"/>
          <w:szCs w:val="32"/>
          <w:lang w:val="en-US" w:eastAsia="zh-CN"/>
        </w:rPr>
        <w:t>3.本单位提交的全部材料</w:t>
      </w:r>
      <w:r>
        <w:rPr>
          <w:rFonts w:hint="default" w:cs="Times New Roman"/>
          <w:szCs w:val="32"/>
          <w:lang w:val="zh-TW" w:eastAsia="zh-TW"/>
        </w:rPr>
        <w:t>真实、</w:t>
      </w:r>
      <w:r>
        <w:rPr>
          <w:rFonts w:hint="eastAsia" w:cs="Times New Roman"/>
          <w:szCs w:val="32"/>
          <w:lang w:val="en-US" w:eastAsia="zh-CN"/>
        </w:rPr>
        <w:t>准确</w:t>
      </w:r>
      <w:r>
        <w:rPr>
          <w:rFonts w:hint="default" w:cs="Times New Roman"/>
          <w:szCs w:val="32"/>
          <w:lang w:val="zh-TW" w:eastAsia="zh-TW"/>
        </w:rPr>
        <w:t>、有效</w:t>
      </w:r>
      <w:r>
        <w:rPr>
          <w:rFonts w:hint="eastAsia" w:cs="Times New Roman"/>
          <w:szCs w:val="32"/>
          <w:lang w:val="zh-TW" w:eastAsia="zh-CN"/>
        </w:rPr>
        <w:t>，</w:t>
      </w:r>
      <w:r>
        <w:rPr>
          <w:rFonts w:hint="default" w:cs="Times New Roman"/>
          <w:szCs w:val="32"/>
          <w:lang w:val="en-US" w:eastAsia="zh-CN"/>
        </w:rPr>
        <w:t>申</w:t>
      </w:r>
      <w:r>
        <w:rPr>
          <w:rFonts w:hint="eastAsia" w:cs="Times New Roman"/>
          <w:szCs w:val="32"/>
          <w:lang w:val="en-US" w:eastAsia="zh-CN"/>
        </w:rPr>
        <w:t>报</w:t>
      </w:r>
      <w:r>
        <w:rPr>
          <w:rFonts w:hint="default" w:cs="Times New Roman"/>
          <w:szCs w:val="32"/>
          <w:lang w:val="en-US" w:eastAsia="zh-CN"/>
        </w:rPr>
        <w:t>资格和条件符合</w:t>
      </w:r>
      <w:r>
        <w:rPr>
          <w:rFonts w:hint="eastAsia" w:cs="Times New Roman"/>
          <w:szCs w:val="32"/>
          <w:lang w:val="en-US" w:eastAsia="zh-CN"/>
        </w:rPr>
        <w:t>指南、通知</w:t>
      </w:r>
      <w:r>
        <w:rPr>
          <w:rFonts w:hint="default" w:cs="Times New Roman"/>
          <w:szCs w:val="32"/>
          <w:lang w:val="en-US" w:eastAsia="zh-CN"/>
        </w:rPr>
        <w:t>相关规定。所有材料已经脱密处理，如有发生涉密资料（载体）泄露，愿意承担有关保密责任。</w:t>
      </w:r>
    </w:p>
    <w:p>
      <w:pPr>
        <w:keepNext w:val="0"/>
        <w:keepLines w:val="0"/>
        <w:pageBreakBefore w:val="0"/>
        <w:widowControl w:val="0"/>
        <w:kinsoku/>
        <w:wordWrap/>
        <w:overflowPunct/>
        <w:topLinePunct w:val="0"/>
        <w:autoSpaceDE/>
        <w:autoSpaceDN/>
        <w:bidi w:val="0"/>
        <w:adjustRightInd w:val="0"/>
        <w:snapToGrid w:val="0"/>
        <w:spacing w:line="520" w:lineRule="exact"/>
        <w:ind w:firstLine="640"/>
        <w:textAlignment w:val="auto"/>
        <w:rPr>
          <w:rFonts w:hint="default" w:ascii="Times New Roman" w:hAnsi="Times New Roman" w:cs="Times New Roman"/>
          <w:szCs w:val="32"/>
          <w:highlight w:val="none"/>
        </w:rPr>
      </w:pPr>
      <w:r>
        <w:rPr>
          <w:rFonts w:hint="eastAsia" w:cs="Times New Roman"/>
          <w:szCs w:val="32"/>
          <w:highlight w:val="none"/>
          <w:lang w:val="en-US" w:eastAsia="zh-CN"/>
        </w:rPr>
        <w:t>4</w:t>
      </w:r>
      <w:r>
        <w:rPr>
          <w:rFonts w:hint="eastAsia" w:ascii="Times New Roman" w:hAnsi="Times New Roman" w:cs="Times New Roman"/>
          <w:szCs w:val="32"/>
          <w:highlight w:val="none"/>
          <w:lang w:val="en-US" w:eastAsia="zh-CN"/>
        </w:rPr>
        <w:t>.</w:t>
      </w:r>
      <w:r>
        <w:rPr>
          <w:rFonts w:hint="default" w:ascii="Times New Roman" w:hAnsi="Times New Roman" w:cs="Times New Roman"/>
          <w:szCs w:val="32"/>
          <w:highlight w:val="none"/>
        </w:rPr>
        <w:t>本次申请资金的项目各项手续齐备且未获得其他区级财政资金支持。</w:t>
      </w:r>
    </w:p>
    <w:p>
      <w:pPr>
        <w:keepNext w:val="0"/>
        <w:keepLines w:val="0"/>
        <w:pageBreakBefore w:val="0"/>
        <w:widowControl w:val="0"/>
        <w:shd w:val="clear" w:color="auto" w:fill="auto"/>
        <w:kinsoku/>
        <w:wordWrap/>
        <w:overflowPunct/>
        <w:topLinePunct w:val="0"/>
        <w:autoSpaceDE/>
        <w:autoSpaceDN/>
        <w:bidi w:val="0"/>
        <w:adjustRightInd/>
        <w:snapToGrid/>
        <w:spacing w:before="0" w:line="520" w:lineRule="exact"/>
        <w:ind w:left="0" w:leftChars="0" w:right="0" w:firstLine="640" w:firstLineChars="200"/>
        <w:jc w:val="both"/>
        <w:rPr>
          <w:rFonts w:hint="default" w:ascii="Times New Roman" w:hAnsi="Times New Roman" w:eastAsia="仿宋_GB2312" w:cs="Times New Roman"/>
          <w:color w:val="000000"/>
          <w:spacing w:val="0"/>
          <w:w w:val="100"/>
          <w:kern w:val="2"/>
          <w:position w:val="0"/>
          <w:sz w:val="32"/>
          <w:szCs w:val="32"/>
          <w:highlight w:val="none"/>
          <w:u w:val="none"/>
          <w:shd w:val="clear" w:color="auto" w:fill="auto"/>
          <w:lang w:val="zh-TW" w:eastAsia="zh-TW" w:bidi="zh-TW"/>
        </w:rPr>
      </w:pPr>
      <w:r>
        <w:rPr>
          <w:rFonts w:hint="eastAsia" w:cs="Times New Roman"/>
          <w:szCs w:val="32"/>
          <w:lang w:val="en-US" w:eastAsia="zh-CN"/>
        </w:rPr>
        <w:t>5</w:t>
      </w:r>
      <w:r>
        <w:rPr>
          <w:rFonts w:hint="eastAsia" w:ascii="Times New Roman" w:hAnsi="Times New Roman" w:cs="Times New Roman"/>
          <w:szCs w:val="32"/>
          <w:lang w:val="en-US" w:eastAsia="zh-CN"/>
        </w:rPr>
        <w:t>.</w:t>
      </w:r>
      <w:r>
        <w:rPr>
          <w:rFonts w:hint="default" w:ascii="Times New Roman" w:hAnsi="Times New Roman" w:cs="Times New Roman"/>
          <w:szCs w:val="32"/>
        </w:rPr>
        <w:t>本单位遵循诚实守信原则，若违反以上承诺事项，将在收到退款通知起三个月内向</w:t>
      </w:r>
      <w:r>
        <w:rPr>
          <w:rFonts w:hint="eastAsia" w:cs="Times New Roman"/>
          <w:szCs w:val="32"/>
          <w:lang w:val="en-US" w:eastAsia="zh-CN"/>
        </w:rPr>
        <w:t>北京市</w:t>
      </w:r>
      <w:r>
        <w:rPr>
          <w:rFonts w:hint="default" w:ascii="Times New Roman" w:hAnsi="Times New Roman" w:cs="Times New Roman"/>
          <w:szCs w:val="32"/>
        </w:rPr>
        <w:t>顺义区经济和信息化局退还全部资金</w:t>
      </w:r>
      <w:r>
        <w:rPr>
          <w:rFonts w:hint="eastAsia" w:ascii="Times New Roman" w:hAnsi="Times New Roman" w:cs="Times New Roman"/>
          <w:szCs w:val="32"/>
          <w:lang w:eastAsia="zh-CN"/>
        </w:rPr>
        <w:t>，</w:t>
      </w:r>
      <w:r>
        <w:rPr>
          <w:rFonts w:hint="eastAsia" w:ascii="Times New Roman" w:hAnsi="Times New Roman" w:cs="Times New Roman"/>
          <w:szCs w:val="32"/>
          <w:lang w:val="en-US" w:eastAsia="zh-CN"/>
        </w:rPr>
        <w:t>并</w:t>
      </w:r>
      <w:r>
        <w:rPr>
          <w:rFonts w:hint="default" w:ascii="Times New Roman" w:hAnsi="Times New Roman" w:eastAsia="仿宋_GB2312" w:cs="Times New Roman"/>
          <w:color w:val="000000"/>
          <w:spacing w:val="0"/>
          <w:w w:val="100"/>
          <w:kern w:val="2"/>
          <w:position w:val="0"/>
          <w:sz w:val="32"/>
          <w:szCs w:val="32"/>
          <w:highlight w:val="none"/>
          <w:u w:val="none"/>
          <w:shd w:val="clear" w:color="auto" w:fill="auto"/>
          <w:lang w:val="zh-TW" w:eastAsia="zh-TW" w:bidi="zh-TW"/>
        </w:rPr>
        <w:t>自愿承担由此产生的一切</w:t>
      </w:r>
      <w:r>
        <w:rPr>
          <w:rFonts w:hint="default" w:ascii="Times New Roman" w:hAnsi="Times New Roman" w:eastAsia="仿宋_GB2312" w:cs="Times New Roman"/>
          <w:color w:val="000000"/>
          <w:spacing w:val="0"/>
          <w:w w:val="100"/>
          <w:kern w:val="2"/>
          <w:position w:val="0"/>
          <w:sz w:val="32"/>
          <w:szCs w:val="32"/>
          <w:highlight w:val="none"/>
          <w:u w:val="none"/>
          <w:shd w:val="clear" w:color="auto" w:fill="auto"/>
          <w:lang w:val="zh-TW" w:eastAsia="zh-CN" w:bidi="zh-TW"/>
        </w:rPr>
        <w:t>法律</w:t>
      </w:r>
      <w:r>
        <w:rPr>
          <w:rFonts w:hint="default" w:ascii="Times New Roman" w:hAnsi="Times New Roman" w:eastAsia="仿宋_GB2312" w:cs="Times New Roman"/>
          <w:color w:val="000000"/>
          <w:spacing w:val="0"/>
          <w:w w:val="100"/>
          <w:kern w:val="2"/>
          <w:position w:val="0"/>
          <w:sz w:val="32"/>
          <w:szCs w:val="32"/>
          <w:highlight w:val="none"/>
          <w:u w:val="none"/>
          <w:shd w:val="clear" w:color="auto" w:fill="auto"/>
          <w:lang w:val="zh-TW" w:eastAsia="zh-TW" w:bidi="zh-TW"/>
        </w:rPr>
        <w:t>责任。</w:t>
      </w:r>
    </w:p>
    <w:p>
      <w:pPr>
        <w:pStyle w:val="6"/>
        <w:keepNext w:val="0"/>
        <w:keepLines w:val="0"/>
        <w:pageBreakBefore w:val="0"/>
        <w:widowControl w:val="0"/>
        <w:kinsoku/>
        <w:overflowPunct/>
        <w:topLinePunct w:val="0"/>
        <w:autoSpaceDE/>
        <w:autoSpaceDN/>
        <w:bidi w:val="0"/>
        <w:adjustRightInd/>
        <w:snapToGrid/>
        <w:spacing w:after="0" w:line="520" w:lineRule="exact"/>
        <w:rPr>
          <w:rFonts w:hint="default"/>
          <w:lang w:val="zh-TW" w:eastAsia="zh-TW"/>
        </w:rPr>
      </w:pPr>
    </w:p>
    <w:p>
      <w:pPr>
        <w:pStyle w:val="2"/>
        <w:keepNext w:val="0"/>
        <w:keepLines w:val="0"/>
        <w:pageBreakBefore w:val="0"/>
        <w:widowControl w:val="0"/>
        <w:tabs>
          <w:tab w:val="left" w:pos="1920"/>
        </w:tabs>
        <w:kinsoku/>
        <w:overflowPunct/>
        <w:topLinePunct w:val="0"/>
        <w:autoSpaceDE/>
        <w:autoSpaceDN/>
        <w:bidi w:val="0"/>
        <w:adjustRightInd/>
        <w:snapToGrid/>
        <w:spacing w:after="0" w:line="520" w:lineRule="exact"/>
        <w:jc w:val="both"/>
        <w:rPr>
          <w:rFonts w:hint="default"/>
          <w:lang w:val="en-US" w:eastAsia="zh-CN"/>
        </w:rPr>
      </w:pPr>
      <w:r>
        <w:rPr>
          <w:rFonts w:hint="eastAsia"/>
          <w:spacing w:val="213"/>
          <w:kern w:val="0"/>
          <w:fitText w:val="2560" w:id="4"/>
          <w:lang w:val="en-US" w:eastAsia="zh-CN"/>
        </w:rPr>
        <w:t>法人签</w:t>
      </w:r>
      <w:r>
        <w:rPr>
          <w:rFonts w:hint="eastAsia"/>
          <w:spacing w:val="1"/>
          <w:kern w:val="0"/>
          <w:fitText w:val="2560" w:id="4"/>
          <w:lang w:val="en-US" w:eastAsia="zh-CN"/>
        </w:rPr>
        <w:t>字</w:t>
      </w:r>
      <w:r>
        <w:rPr>
          <w:rFonts w:hint="eastAsia"/>
          <w:lang w:val="en-US" w:eastAsia="zh-CN"/>
        </w:rPr>
        <w:t xml:space="preserve">：                        </w:t>
      </w:r>
    </w:p>
    <w:p>
      <w:pPr>
        <w:keepNext w:val="0"/>
        <w:keepLines w:val="0"/>
        <w:pageBreakBefore w:val="0"/>
        <w:widowControl w:val="0"/>
        <w:shd w:val="clear" w:color="auto" w:fill="auto"/>
        <w:tabs>
          <w:tab w:val="left" w:pos="2240"/>
        </w:tabs>
        <w:kinsoku/>
        <w:wordWrap w:val="0"/>
        <w:overflowPunct/>
        <w:topLinePunct w:val="0"/>
        <w:autoSpaceDE/>
        <w:autoSpaceDN/>
        <w:bidi w:val="0"/>
        <w:adjustRightInd/>
        <w:snapToGrid/>
        <w:spacing w:before="0" w:line="520" w:lineRule="exact"/>
        <w:ind w:left="0" w:leftChars="0" w:right="0" w:firstLine="0" w:firstLineChars="0"/>
        <w:jc w:val="right"/>
        <w:rPr>
          <w:rFonts w:hint="default" w:ascii="Times New Roman" w:hAnsi="Times New Roman" w:eastAsia="仿宋_GB2312" w:cs="Times New Roman"/>
          <w:kern w:val="2"/>
          <w:sz w:val="32"/>
          <w:szCs w:val="32"/>
          <w:highlight w:val="none"/>
          <w:u w:val="none"/>
          <w:shd w:val="clear" w:color="auto" w:fill="auto"/>
          <w:lang w:val="en-US" w:eastAsia="zh-CN" w:bidi="zh-TW"/>
        </w:rPr>
      </w:pPr>
      <w:r>
        <w:rPr>
          <w:rFonts w:hint="default" w:ascii="Times New Roman" w:hAnsi="Times New Roman" w:eastAsia="仿宋_GB2312" w:cs="Times New Roman"/>
          <w:color w:val="000000"/>
          <w:spacing w:val="0"/>
          <w:w w:val="100"/>
          <w:kern w:val="0"/>
          <w:position w:val="0"/>
          <w:sz w:val="32"/>
          <w:szCs w:val="32"/>
          <w:highlight w:val="none"/>
          <w:u w:val="none"/>
          <w:shd w:val="clear" w:color="auto" w:fill="auto"/>
          <w:fitText w:val="2560" w:id="5"/>
          <w:lang w:val="zh-TW" w:eastAsia="zh-TW" w:bidi="zh-TW"/>
        </w:rPr>
        <w:t>单位名称</w:t>
      </w:r>
      <w:r>
        <w:rPr>
          <w:rFonts w:hint="default" w:ascii="Times New Roman" w:hAnsi="Times New Roman" w:eastAsia="仿宋_GB2312" w:cs="Times New Roman"/>
          <w:color w:val="000000"/>
          <w:spacing w:val="0"/>
          <w:w w:val="100"/>
          <w:kern w:val="0"/>
          <w:position w:val="0"/>
          <w:sz w:val="32"/>
          <w:szCs w:val="32"/>
          <w:highlight w:val="none"/>
          <w:fitText w:val="2560" w:id="5"/>
          <w:lang w:val="en-US" w:eastAsia="zh-CN" w:bidi="ar-SA"/>
        </w:rPr>
        <w:t>（公章）</w:t>
      </w:r>
      <w:r>
        <w:rPr>
          <w:rFonts w:hint="eastAsia" w:ascii="Times New Roman" w:hAnsi="Times New Roman" w:eastAsia="仿宋_GB2312" w:cs="Times New Roman"/>
          <w:color w:val="000000"/>
          <w:spacing w:val="0"/>
          <w:w w:val="100"/>
          <w:kern w:val="2"/>
          <w:position w:val="0"/>
          <w:sz w:val="32"/>
          <w:szCs w:val="32"/>
          <w:highlight w:val="none"/>
          <w:u w:val="none"/>
          <w:shd w:val="clear" w:color="auto" w:fill="auto"/>
          <w:lang w:val="zh-TW" w:eastAsia="zh-CN" w:bidi="zh-TW"/>
        </w:rPr>
        <w:t>：</w:t>
      </w:r>
      <w:r>
        <w:rPr>
          <w:rFonts w:hint="eastAsia" w:ascii="Times New Roman" w:hAnsi="Times New Roman" w:eastAsia="仿宋_GB2312" w:cs="Times New Roman"/>
          <w:color w:val="000000"/>
          <w:spacing w:val="0"/>
          <w:w w:val="100"/>
          <w:kern w:val="2"/>
          <w:position w:val="0"/>
          <w:sz w:val="32"/>
          <w:szCs w:val="32"/>
          <w:highlight w:val="none"/>
          <w:u w:val="none"/>
          <w:shd w:val="clear" w:color="auto" w:fill="auto"/>
          <w:lang w:val="en-US" w:eastAsia="zh-CN" w:bidi="zh-TW"/>
        </w:rPr>
        <w:t xml:space="preserve">     </w:t>
      </w:r>
      <w:r>
        <w:rPr>
          <w:rFonts w:hint="eastAsia" w:ascii="Times New Roman" w:hAnsi="Times New Roman" w:cs="Times New Roman"/>
          <w:color w:val="000000"/>
          <w:spacing w:val="0"/>
          <w:w w:val="100"/>
          <w:kern w:val="2"/>
          <w:position w:val="0"/>
          <w:sz w:val="32"/>
          <w:szCs w:val="32"/>
          <w:highlight w:val="none"/>
          <w:u w:val="none"/>
          <w:shd w:val="clear" w:color="auto" w:fill="auto"/>
          <w:lang w:val="en-US" w:eastAsia="zh-CN" w:bidi="zh-TW"/>
        </w:rPr>
        <w:t xml:space="preserve">           </w:t>
      </w:r>
      <w:r>
        <w:rPr>
          <w:rFonts w:hint="eastAsia" w:ascii="Times New Roman" w:hAnsi="Times New Roman" w:eastAsia="仿宋_GB2312" w:cs="Times New Roman"/>
          <w:color w:val="000000"/>
          <w:spacing w:val="0"/>
          <w:w w:val="100"/>
          <w:kern w:val="2"/>
          <w:position w:val="0"/>
          <w:sz w:val="32"/>
          <w:szCs w:val="32"/>
          <w:highlight w:val="none"/>
          <w:u w:val="none"/>
          <w:shd w:val="clear" w:color="auto" w:fill="auto"/>
          <w:lang w:val="en-US" w:eastAsia="zh-CN" w:bidi="zh-TW"/>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right="0"/>
        <w:jc w:val="right"/>
        <w:textAlignment w:val="baseline"/>
        <w:rPr>
          <w:rFonts w:hint="default" w:ascii="Times New Roman" w:hAnsi="Times New Roman" w:eastAsia="仿宋_GB2312" w:cs="Times New Roman"/>
          <w:color w:val="000000"/>
          <w:spacing w:val="0"/>
          <w:w w:val="100"/>
          <w:kern w:val="2"/>
          <w:position w:val="0"/>
          <w:sz w:val="32"/>
          <w:szCs w:val="32"/>
          <w:highlight w:val="none"/>
          <w:lang w:val="en-US" w:eastAsia="zh-CN" w:bidi="ar-SA"/>
        </w:rPr>
      </w:pPr>
      <w:r>
        <w:rPr>
          <w:rFonts w:hint="default" w:ascii="Times New Roman" w:hAnsi="Times New Roman" w:eastAsia="仿宋_GB2312" w:cs="Times New Roman"/>
          <w:color w:val="000000"/>
          <w:spacing w:val="960"/>
          <w:w w:val="100"/>
          <w:kern w:val="0"/>
          <w:position w:val="0"/>
          <w:sz w:val="32"/>
          <w:szCs w:val="32"/>
          <w:highlight w:val="none"/>
          <w:fitText w:val="2560" w:id="6"/>
          <w:lang w:val="en-US" w:eastAsia="zh-CN" w:bidi="ar-SA"/>
        </w:rPr>
        <w:t>日</w:t>
      </w:r>
      <w:r>
        <w:rPr>
          <w:rFonts w:hint="default" w:ascii="Times New Roman" w:hAnsi="Times New Roman" w:eastAsia="仿宋_GB2312" w:cs="Times New Roman"/>
          <w:color w:val="000000"/>
          <w:spacing w:val="0"/>
          <w:w w:val="100"/>
          <w:kern w:val="0"/>
          <w:position w:val="0"/>
          <w:sz w:val="32"/>
          <w:szCs w:val="32"/>
          <w:highlight w:val="none"/>
          <w:fitText w:val="2560" w:id="6"/>
          <w:lang w:val="en-US" w:eastAsia="zh-CN" w:bidi="ar-SA"/>
        </w:rPr>
        <w:t>期</w:t>
      </w:r>
      <w:r>
        <w:rPr>
          <w:rFonts w:hint="eastAsia" w:ascii="Times New Roman" w:hAnsi="Times New Roman" w:eastAsia="仿宋_GB2312" w:cs="Times New Roman"/>
          <w:color w:val="000000"/>
          <w:spacing w:val="0"/>
          <w:w w:val="100"/>
          <w:kern w:val="2"/>
          <w:position w:val="0"/>
          <w:sz w:val="32"/>
          <w:szCs w:val="32"/>
          <w:highlight w:val="none"/>
          <w:lang w:val="en-US" w:eastAsia="zh-CN" w:bidi="ar-SA"/>
        </w:rPr>
        <w:t xml:space="preserve">：   </w:t>
      </w:r>
      <w:r>
        <w:rPr>
          <w:rFonts w:hint="eastAsia" w:ascii="Times New Roman" w:hAnsi="Times New Roman" w:cs="Times New Roman"/>
          <w:color w:val="000000"/>
          <w:spacing w:val="0"/>
          <w:w w:val="100"/>
          <w:kern w:val="2"/>
          <w:position w:val="0"/>
          <w:sz w:val="32"/>
          <w:szCs w:val="32"/>
          <w:highlight w:val="none"/>
          <w:lang w:val="en-US" w:eastAsia="zh-CN" w:bidi="ar-SA"/>
        </w:rPr>
        <w:t xml:space="preserve">  </w:t>
      </w:r>
      <w:r>
        <w:rPr>
          <w:rFonts w:hint="eastAsia" w:ascii="Times New Roman" w:hAnsi="Times New Roman" w:eastAsia="仿宋_GB2312" w:cs="Times New Roman"/>
          <w:color w:val="000000"/>
          <w:spacing w:val="0"/>
          <w:w w:val="100"/>
          <w:kern w:val="2"/>
          <w:position w:val="0"/>
          <w:sz w:val="32"/>
          <w:szCs w:val="32"/>
          <w:highlight w:val="none"/>
          <w:lang w:val="en-US" w:eastAsia="zh-CN" w:bidi="ar-SA"/>
        </w:rPr>
        <w:t xml:space="preserve"> </w:t>
      </w:r>
      <w:r>
        <w:rPr>
          <w:rFonts w:hint="eastAsia" w:ascii="Times New Roman" w:hAnsi="Times New Roman" w:cs="Times New Roman"/>
          <w:color w:val="000000"/>
          <w:spacing w:val="0"/>
          <w:w w:val="100"/>
          <w:kern w:val="2"/>
          <w:position w:val="0"/>
          <w:sz w:val="32"/>
          <w:szCs w:val="32"/>
          <w:highlight w:val="none"/>
          <w:lang w:val="en-US" w:eastAsia="zh-CN" w:bidi="ar-SA"/>
        </w:rPr>
        <w:t xml:space="preserve">年 </w:t>
      </w:r>
      <w:r>
        <w:rPr>
          <w:rFonts w:hint="eastAsia" w:ascii="Times New Roman" w:hAnsi="Times New Roman" w:eastAsia="仿宋_GB2312" w:cs="Times New Roman"/>
          <w:color w:val="000000"/>
          <w:spacing w:val="0"/>
          <w:w w:val="100"/>
          <w:kern w:val="2"/>
          <w:position w:val="0"/>
          <w:sz w:val="32"/>
          <w:szCs w:val="32"/>
          <w:highlight w:val="none"/>
          <w:lang w:val="en-US" w:eastAsia="zh-CN" w:bidi="ar-SA"/>
        </w:rPr>
        <w:t xml:space="preserve">  </w:t>
      </w:r>
      <w:r>
        <w:rPr>
          <w:rFonts w:hint="eastAsia" w:ascii="Times New Roman" w:hAnsi="Times New Roman" w:cs="Times New Roman"/>
          <w:color w:val="000000"/>
          <w:spacing w:val="0"/>
          <w:w w:val="100"/>
          <w:kern w:val="2"/>
          <w:position w:val="0"/>
          <w:sz w:val="32"/>
          <w:szCs w:val="32"/>
          <w:highlight w:val="none"/>
          <w:lang w:val="en-US" w:eastAsia="zh-CN" w:bidi="ar-SA"/>
        </w:rPr>
        <w:t xml:space="preserve"> </w:t>
      </w:r>
      <w:r>
        <w:rPr>
          <w:rFonts w:hint="eastAsia" w:ascii="Times New Roman" w:hAnsi="Times New Roman" w:eastAsia="仿宋_GB2312" w:cs="Times New Roman"/>
          <w:color w:val="000000"/>
          <w:spacing w:val="0"/>
          <w:w w:val="100"/>
          <w:kern w:val="2"/>
          <w:position w:val="0"/>
          <w:sz w:val="32"/>
          <w:szCs w:val="32"/>
          <w:highlight w:val="none"/>
          <w:lang w:val="en-US" w:eastAsia="zh-CN" w:bidi="ar-SA"/>
        </w:rPr>
        <w:t xml:space="preserve">  </w:t>
      </w:r>
      <w:r>
        <w:rPr>
          <w:rFonts w:hint="eastAsia" w:ascii="Times New Roman" w:hAnsi="Times New Roman" w:cs="Times New Roman"/>
          <w:color w:val="000000"/>
          <w:spacing w:val="0"/>
          <w:w w:val="100"/>
          <w:kern w:val="2"/>
          <w:position w:val="0"/>
          <w:sz w:val="32"/>
          <w:szCs w:val="32"/>
          <w:highlight w:val="none"/>
          <w:lang w:val="en-US" w:eastAsia="zh-CN" w:bidi="ar-SA"/>
        </w:rPr>
        <w:t>月</w:t>
      </w:r>
      <w:r>
        <w:rPr>
          <w:rFonts w:hint="eastAsia" w:ascii="Times New Roman" w:hAnsi="Times New Roman" w:eastAsia="仿宋_GB2312" w:cs="Times New Roman"/>
          <w:color w:val="000000"/>
          <w:spacing w:val="0"/>
          <w:w w:val="100"/>
          <w:kern w:val="2"/>
          <w:position w:val="0"/>
          <w:sz w:val="32"/>
          <w:szCs w:val="32"/>
          <w:highlight w:val="none"/>
          <w:lang w:val="en-US" w:eastAsia="zh-CN" w:bidi="ar-SA"/>
        </w:rPr>
        <w:t xml:space="preserve">   </w:t>
      </w:r>
      <w:r>
        <w:rPr>
          <w:rFonts w:hint="eastAsia" w:ascii="Times New Roman" w:hAnsi="Times New Roman" w:cs="Times New Roman"/>
          <w:color w:val="000000"/>
          <w:spacing w:val="0"/>
          <w:w w:val="100"/>
          <w:kern w:val="2"/>
          <w:position w:val="0"/>
          <w:sz w:val="32"/>
          <w:szCs w:val="32"/>
          <w:highlight w:val="none"/>
          <w:lang w:val="en-US" w:eastAsia="zh-CN" w:bidi="ar-SA"/>
        </w:rPr>
        <w:t xml:space="preserve"> </w:t>
      </w:r>
      <w:r>
        <w:rPr>
          <w:rFonts w:hint="eastAsia" w:ascii="Times New Roman" w:hAnsi="Times New Roman" w:eastAsia="仿宋_GB2312" w:cs="Times New Roman"/>
          <w:color w:val="000000"/>
          <w:spacing w:val="0"/>
          <w:w w:val="100"/>
          <w:kern w:val="2"/>
          <w:position w:val="0"/>
          <w:sz w:val="32"/>
          <w:szCs w:val="32"/>
          <w:highlight w:val="none"/>
          <w:lang w:val="en-US" w:eastAsia="zh-CN" w:bidi="ar-SA"/>
        </w:rPr>
        <w:t xml:space="preserve">  </w:t>
      </w:r>
      <w:r>
        <w:rPr>
          <w:rFonts w:hint="eastAsia" w:ascii="Times New Roman" w:hAnsi="Times New Roman" w:cs="Times New Roman"/>
          <w:color w:val="000000"/>
          <w:spacing w:val="0"/>
          <w:w w:val="100"/>
          <w:kern w:val="2"/>
          <w:position w:val="0"/>
          <w:sz w:val="32"/>
          <w:szCs w:val="32"/>
          <w:highlight w:val="none"/>
          <w:lang w:val="en-US" w:eastAsia="zh-CN" w:bidi="ar-SA"/>
        </w:rPr>
        <w:t>日</w:t>
      </w:r>
    </w:p>
    <w:p>
      <w:pPr>
        <w:widowControl/>
        <w:snapToGrid w:val="0"/>
        <w:spacing w:line="560" w:lineRule="exact"/>
        <w:ind w:firstLine="3827" w:firstLineChars="1196"/>
        <w:jc w:val="left"/>
        <w:rPr>
          <w:rFonts w:hint="default" w:ascii="Times New Roman" w:hAnsi="Times New Roman" w:cs="Times New Roman"/>
          <w:bCs/>
          <w:szCs w:val="32"/>
        </w:rPr>
      </w:pPr>
    </w:p>
    <w:sectPr>
      <w:pgSz w:w="11906" w:h="16838"/>
      <w:pgMar w:top="567" w:right="1797" w:bottom="56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45135" cy="230505"/>
              <wp:effectExtent l="0" t="0" r="0" b="0"/>
              <wp:wrapNone/>
              <wp:docPr id="5" name="文本框 5"/>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a:noFill/>
                      </a:ln>
                    </wps:spPr>
                    <wps:txbx>
                      <w:txbxContent>
                        <w:p>
                          <w:pPr>
                            <w:ind w:firstLine="560"/>
                            <w:rPr>
                              <w:rFonts w:hint="default" w:ascii="Times New Roman" w:hAnsi="Times New Roman" w:cs="Times New Roman"/>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PAGE  \* MERGEFORMAT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13</w:t>
                          </w:r>
                          <w:r>
                            <w:rPr>
                              <w:rFonts w:hint="default" w:ascii="Times New Roman" w:hAnsi="Times New Roman" w:cs="Times New Roman"/>
                              <w:sz w:val="18"/>
                              <w:szCs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8.15pt;width:35.05pt;mso-position-horizontal:center;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CNE8p+tAEAAEkDAAAOAAAAZHJzL2Uyb0RvYy54bWytU0tu2zAQ3RfI&#10;HQjua8pOXBSC5SBFkKBA0RZIcgCaIi0C/IFDW/IFkht01U33PZfP0SFtOW2zC7KhhjOjN+/NDBeX&#10;gzVkKyNo7xo6nVSUSCd8q926oQ/3N+8/UgKJu5Yb72RDdxLo5fLs3aIPtZz5zptWRoIgDuo+NLRL&#10;KdSMgeik5TDxQToMKh8tT3iNa9ZG3iO6NWxWVR9Y72MbohcSAL3XhyBdFnylpEjflAKZiGkockvl&#10;jOVc5ZMtF7xeRx46LY40+CtYWK4dFj1BXfPEySbqF1BWi+jBqzQR3jKvlBayaEA10+o/NXcdD7Jo&#10;weZAOLUJ3g5WfN1+j0S3DZ1T4rjFEe1/PO1//t7/eiTz3J4+QI1ZdwHz0vDJDzjm0Q/ozKoHFW3+&#10;oh6CcWz07tRcOSQi0HlxMZ+eYxGBodl5Na8KOnv+OURIt9Jbko2GRpxdaSnffoGERDB1TMm1nL/R&#10;xpT5GfePAxOzh2XmB4bZSsNqOMpZ+XaHanoce0Md7iUl5rPDruYNGY04GqvR2ISo1x1SmxZeEK42&#10;CUkUbrnCAfZYGOdVKB93Ky/E3/eS9fwCl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m84hJ9EA&#10;AAADAQAADwAAAAAAAAABACAAAAAiAAAAZHJzL2Rvd25yZXYueG1sUEsBAhQAFAAAAAgAh07iQI0T&#10;yn60AQAASQMAAA4AAAAAAAAAAQAgAAAAIAEAAGRycy9lMm9Eb2MueG1sUEsFBgAAAAAGAAYAWQEA&#10;AEYFAAAAAA==&#10;">
              <v:fill on="f" focussize="0,0"/>
              <v:stroke on="f"/>
              <v:imagedata o:title=""/>
              <o:lock v:ext="edit" aspectratio="f"/>
              <v:textbox inset="0mm,0mm,0mm,0mm" style="mso-fit-shape-to-text:t;">
                <w:txbxContent>
                  <w:p>
                    <w:pPr>
                      <w:ind w:firstLine="560"/>
                      <w:rPr>
                        <w:rFonts w:hint="default" w:ascii="Times New Roman" w:hAnsi="Times New Roman" w:cs="Times New Roman"/>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PAGE  \* MERGEFORMAT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13</w:t>
                    </w:r>
                    <w:r>
                      <w:rPr>
                        <w:rFonts w:hint="default" w:ascii="Times New Roman" w:hAnsi="Times New Roman" w:cs="Times New Roman"/>
                        <w:sz w:val="1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45135"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a:noFill/>
                      </a:ln>
                    </wps:spPr>
                    <wps:txbx>
                      <w:txbxContent>
                        <w:p>
                          <w:pPr>
                            <w:ind w:firstLine="560"/>
                            <w:rPr>
                              <w:rFonts w:hint="default" w:ascii="Times New Roman" w:hAnsi="Times New Roman" w:cs="Times New Roman"/>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PAGE  \* MERGEFORMAT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13</w:t>
                          </w:r>
                          <w:r>
                            <w:rPr>
                              <w:rFonts w:hint="default" w:ascii="Times New Roman" w:hAnsi="Times New Roman" w:cs="Times New Roman"/>
                              <w:sz w:val="18"/>
                              <w:szCs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8.15pt;width:35.05pt;mso-position-horizontal:center;mso-position-horizontal-relative:margin;mso-wrap-style:none;z-index:251660288;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BXNPR9tAEAAEkDAAAOAAAAZHJzL2Uyb0RvYy54bWytU8FuEzEQvSP1&#10;HyzfiXfTBqFVNlVR1QoJAVLhAxyvnbVkeyzbyW5+AP6AExfufFe+g7GzSYHeql6845nZN+/NjJfX&#10;ozVkJ0PU4FpazypKpBPQabdp6dcvd6/fUhITdx034GRL9zLS69XFq+XgGzmHHkwnA0EQF5vBt7RP&#10;yTeMRdFLy+MMvHQYVBAsT3gNG9YFPiC6NWxeVW/YAKHzAYSMEb23xyBdFXylpEiflIoyEdNS5JbK&#10;Gcq5zidbLXmzCdz3Wkw0+DNYWK4dFj1D3fLEyTboJ1BWiwARVJoJsAyU0kIWDaimrv5T89BzL4sW&#10;bE705zbFl4MVH3efA9Edzo4Sxy2O6PDj++Hn78Ovb6TO7Rl8bDDrwWNeGt/BmFMnf0RnVj2qYPMX&#10;9RCMY6P35+bKMRGBzqurRX25oERgaH5ZLapFRmGPP/sQ070ES7LR0oCzKy3luw8xHVNPKbmWgztt&#10;DPp5Y9w/DsTMHpaZHxlmK43rcaK9hm6PagYce0sd7iUl5r3DruYNORnhZKxPxtYHvemRWl14RX+z&#10;TUiicMsVjrBTYZxXUTftVl6Iv+8l6/EFrP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m84hJ9EA&#10;AAADAQAADwAAAAAAAAABACAAAAAiAAAAZHJzL2Rvd25yZXYueG1sUEsBAhQAFAAAAAgAh07iQFc0&#10;9H20AQAASQMAAA4AAAAAAAAAAQAgAAAAIAEAAGRycy9lMm9Eb2MueG1sUEsFBgAAAAAGAAYAWQEA&#10;AEYFAAAAAA==&#10;">
              <v:fill on="f" focussize="0,0"/>
              <v:stroke on="f"/>
              <v:imagedata o:title=""/>
              <o:lock v:ext="edit" aspectratio="f"/>
              <v:textbox inset="0mm,0mm,0mm,0mm" style="mso-fit-shape-to-text:t;">
                <w:txbxContent>
                  <w:p>
                    <w:pPr>
                      <w:ind w:firstLine="560"/>
                      <w:rPr>
                        <w:rFonts w:hint="default" w:ascii="Times New Roman" w:hAnsi="Times New Roman" w:cs="Times New Roman"/>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PAGE  \* MERGEFORMAT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13</w:t>
                    </w:r>
                    <w:r>
                      <w:rPr>
                        <w:rFonts w:hint="default" w:ascii="Times New Roman" w:hAnsi="Times New Roman" w:cs="Times New Roman"/>
                        <w:sz w:val="18"/>
                        <w:szCs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0" w:leftChars="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kYTFiM2FkNWM0NjQ3Y2VhYzZlMWE0MjkwNzAwZGQifQ=="/>
  </w:docVars>
  <w:rsids>
    <w:rsidRoot w:val="06821B39"/>
    <w:rsid w:val="00033008"/>
    <w:rsid w:val="00052C0E"/>
    <w:rsid w:val="00072821"/>
    <w:rsid w:val="0008698E"/>
    <w:rsid w:val="000D46D6"/>
    <w:rsid w:val="00126CA4"/>
    <w:rsid w:val="001440C2"/>
    <w:rsid w:val="0024138A"/>
    <w:rsid w:val="00251E27"/>
    <w:rsid w:val="002614C5"/>
    <w:rsid w:val="002802BD"/>
    <w:rsid w:val="00281145"/>
    <w:rsid w:val="002A1060"/>
    <w:rsid w:val="002E0CF8"/>
    <w:rsid w:val="002F04C0"/>
    <w:rsid w:val="0035641A"/>
    <w:rsid w:val="00362BD2"/>
    <w:rsid w:val="003A0734"/>
    <w:rsid w:val="00400BB7"/>
    <w:rsid w:val="004B7C37"/>
    <w:rsid w:val="004D291A"/>
    <w:rsid w:val="004F39E3"/>
    <w:rsid w:val="005306EF"/>
    <w:rsid w:val="00537287"/>
    <w:rsid w:val="005515ED"/>
    <w:rsid w:val="0057770C"/>
    <w:rsid w:val="005B5AC9"/>
    <w:rsid w:val="006010A0"/>
    <w:rsid w:val="00681CC0"/>
    <w:rsid w:val="00763A36"/>
    <w:rsid w:val="007A7ACD"/>
    <w:rsid w:val="007B3D4C"/>
    <w:rsid w:val="00837616"/>
    <w:rsid w:val="00897701"/>
    <w:rsid w:val="008B29AE"/>
    <w:rsid w:val="008C782E"/>
    <w:rsid w:val="00914DA1"/>
    <w:rsid w:val="00977F4D"/>
    <w:rsid w:val="009B713A"/>
    <w:rsid w:val="009C780B"/>
    <w:rsid w:val="009D470A"/>
    <w:rsid w:val="00A32223"/>
    <w:rsid w:val="00AC009E"/>
    <w:rsid w:val="00AC4EDC"/>
    <w:rsid w:val="00AD41B4"/>
    <w:rsid w:val="00AE7416"/>
    <w:rsid w:val="00AF45CD"/>
    <w:rsid w:val="00B1523D"/>
    <w:rsid w:val="00B679A3"/>
    <w:rsid w:val="00BC5FF0"/>
    <w:rsid w:val="00BE2707"/>
    <w:rsid w:val="00C11ECD"/>
    <w:rsid w:val="00C16C32"/>
    <w:rsid w:val="00C4009E"/>
    <w:rsid w:val="00CF505F"/>
    <w:rsid w:val="00D31798"/>
    <w:rsid w:val="00D51959"/>
    <w:rsid w:val="00DC7D35"/>
    <w:rsid w:val="00DE166F"/>
    <w:rsid w:val="00DF53AA"/>
    <w:rsid w:val="00E06837"/>
    <w:rsid w:val="00E96F55"/>
    <w:rsid w:val="00EC4904"/>
    <w:rsid w:val="00F1309F"/>
    <w:rsid w:val="00F6173E"/>
    <w:rsid w:val="02D223BA"/>
    <w:rsid w:val="02DB4C1C"/>
    <w:rsid w:val="04CF7101"/>
    <w:rsid w:val="06360259"/>
    <w:rsid w:val="06821B39"/>
    <w:rsid w:val="07BC0EFC"/>
    <w:rsid w:val="07CF1CA6"/>
    <w:rsid w:val="098F163C"/>
    <w:rsid w:val="0B1342F9"/>
    <w:rsid w:val="0B917C4A"/>
    <w:rsid w:val="0BA33F3E"/>
    <w:rsid w:val="0BB45DA5"/>
    <w:rsid w:val="0C5341C3"/>
    <w:rsid w:val="0DD84288"/>
    <w:rsid w:val="0F0C15B7"/>
    <w:rsid w:val="0FCC634A"/>
    <w:rsid w:val="0FEB20CF"/>
    <w:rsid w:val="107A7FD8"/>
    <w:rsid w:val="10925E43"/>
    <w:rsid w:val="114208E8"/>
    <w:rsid w:val="116B2EC2"/>
    <w:rsid w:val="116E041E"/>
    <w:rsid w:val="125B3602"/>
    <w:rsid w:val="126B0005"/>
    <w:rsid w:val="12B70364"/>
    <w:rsid w:val="132C4BEE"/>
    <w:rsid w:val="16E5706E"/>
    <w:rsid w:val="17EB32A6"/>
    <w:rsid w:val="185747D1"/>
    <w:rsid w:val="18807F05"/>
    <w:rsid w:val="1B4D34B5"/>
    <w:rsid w:val="1BCB27B3"/>
    <w:rsid w:val="1BD37735"/>
    <w:rsid w:val="1C2019DA"/>
    <w:rsid w:val="1D6A21C1"/>
    <w:rsid w:val="1D7C3EB4"/>
    <w:rsid w:val="1E416E70"/>
    <w:rsid w:val="1EBB3255"/>
    <w:rsid w:val="1F84131A"/>
    <w:rsid w:val="21C97EFF"/>
    <w:rsid w:val="22116A9F"/>
    <w:rsid w:val="22D571BC"/>
    <w:rsid w:val="23E00CCA"/>
    <w:rsid w:val="24F159C2"/>
    <w:rsid w:val="25236946"/>
    <w:rsid w:val="26D6654B"/>
    <w:rsid w:val="26D9637C"/>
    <w:rsid w:val="26E506C0"/>
    <w:rsid w:val="288970DD"/>
    <w:rsid w:val="299A3878"/>
    <w:rsid w:val="29B76C47"/>
    <w:rsid w:val="2A287A8C"/>
    <w:rsid w:val="2CE54D14"/>
    <w:rsid w:val="2D0217E1"/>
    <w:rsid w:val="2F854E58"/>
    <w:rsid w:val="32026C34"/>
    <w:rsid w:val="32181D87"/>
    <w:rsid w:val="337001A6"/>
    <w:rsid w:val="34145CE4"/>
    <w:rsid w:val="34D924DB"/>
    <w:rsid w:val="357A2720"/>
    <w:rsid w:val="373B4CF1"/>
    <w:rsid w:val="379517FE"/>
    <w:rsid w:val="3AE74C7E"/>
    <w:rsid w:val="3BA9751F"/>
    <w:rsid w:val="3BCC033F"/>
    <w:rsid w:val="3CF13AF3"/>
    <w:rsid w:val="3F0C7920"/>
    <w:rsid w:val="3F5B2D4D"/>
    <w:rsid w:val="3F823162"/>
    <w:rsid w:val="4081184A"/>
    <w:rsid w:val="4146043B"/>
    <w:rsid w:val="4345440C"/>
    <w:rsid w:val="441B64FA"/>
    <w:rsid w:val="456714A6"/>
    <w:rsid w:val="466B7E53"/>
    <w:rsid w:val="47527056"/>
    <w:rsid w:val="49051BD3"/>
    <w:rsid w:val="49143C78"/>
    <w:rsid w:val="4BA768D3"/>
    <w:rsid w:val="4C7F6308"/>
    <w:rsid w:val="4D3C5A28"/>
    <w:rsid w:val="4E4F4FCA"/>
    <w:rsid w:val="4E572894"/>
    <w:rsid w:val="50EB06BD"/>
    <w:rsid w:val="5150044C"/>
    <w:rsid w:val="51835570"/>
    <w:rsid w:val="53913B63"/>
    <w:rsid w:val="53AF7345"/>
    <w:rsid w:val="53F82562"/>
    <w:rsid w:val="54A92B2D"/>
    <w:rsid w:val="54EB16B3"/>
    <w:rsid w:val="57565E00"/>
    <w:rsid w:val="57FB16EC"/>
    <w:rsid w:val="59D8206A"/>
    <w:rsid w:val="5A3E7523"/>
    <w:rsid w:val="5AD16600"/>
    <w:rsid w:val="5ADB3402"/>
    <w:rsid w:val="5AFA5E4B"/>
    <w:rsid w:val="5B4B66A7"/>
    <w:rsid w:val="5BCB00DD"/>
    <w:rsid w:val="5DF14341"/>
    <w:rsid w:val="5E66649B"/>
    <w:rsid w:val="5EFD6299"/>
    <w:rsid w:val="5F9E149B"/>
    <w:rsid w:val="63750765"/>
    <w:rsid w:val="64EC5B29"/>
    <w:rsid w:val="65885E2B"/>
    <w:rsid w:val="66FA74BE"/>
    <w:rsid w:val="671D5C02"/>
    <w:rsid w:val="672201B0"/>
    <w:rsid w:val="68412636"/>
    <w:rsid w:val="68B81E33"/>
    <w:rsid w:val="68C53F3C"/>
    <w:rsid w:val="690337DA"/>
    <w:rsid w:val="692A68B4"/>
    <w:rsid w:val="69806C66"/>
    <w:rsid w:val="69F33CC4"/>
    <w:rsid w:val="6A0740DF"/>
    <w:rsid w:val="6A5C2BEA"/>
    <w:rsid w:val="6A732BD4"/>
    <w:rsid w:val="6CCD1C4B"/>
    <w:rsid w:val="6E6E4CFB"/>
    <w:rsid w:val="6F080C66"/>
    <w:rsid w:val="700F1E2D"/>
    <w:rsid w:val="70611D42"/>
    <w:rsid w:val="72297860"/>
    <w:rsid w:val="738173A6"/>
    <w:rsid w:val="75BB4BC8"/>
    <w:rsid w:val="766D04E5"/>
    <w:rsid w:val="77343E3A"/>
    <w:rsid w:val="787E6462"/>
    <w:rsid w:val="7A0356C0"/>
    <w:rsid w:val="7BDF4CF3"/>
    <w:rsid w:val="7D4E40A8"/>
    <w:rsid w:val="7D924422"/>
    <w:rsid w:val="7E063638"/>
    <w:rsid w:val="7E6249B9"/>
    <w:rsid w:val="7EDF4CC3"/>
    <w:rsid w:val="7F352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ind w:firstLine="200" w:firstLineChars="200"/>
      <w:jc w:val="both"/>
    </w:pPr>
    <w:rPr>
      <w:rFonts w:ascii="Times New Roman" w:hAnsi="Times New Roman" w:eastAsia="仿宋_GB2312" w:cstheme="minorBidi"/>
      <w:kern w:val="2"/>
      <w:sz w:val="32"/>
      <w:szCs w:val="22"/>
      <w:lang w:val="en-US" w:eastAsia="zh-CN" w:bidi="ar-SA"/>
    </w:rPr>
  </w:style>
  <w:style w:type="character" w:default="1" w:styleId="9">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customStyle="1" w:styleId="3">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styleId="4">
    <w:name w:val="annotation subject"/>
    <w:basedOn w:val="5"/>
    <w:next w:val="5"/>
    <w:link w:val="15"/>
    <w:qFormat/>
    <w:uiPriority w:val="0"/>
    <w:rPr>
      <w:b/>
      <w:bCs/>
    </w:rPr>
  </w:style>
  <w:style w:type="paragraph" w:styleId="5">
    <w:name w:val="annotation text"/>
    <w:basedOn w:val="1"/>
    <w:link w:val="14"/>
    <w:qFormat/>
    <w:uiPriority w:val="0"/>
    <w:pPr>
      <w:jc w:val="left"/>
    </w:pPr>
  </w:style>
  <w:style w:type="paragraph" w:styleId="6">
    <w:name w:val="Body Text First Indent"/>
    <w:basedOn w:val="2"/>
    <w:qFormat/>
    <w:uiPriority w:val="0"/>
    <w:pPr>
      <w:ind w:firstLine="420" w:firstLineChars="10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character" w:styleId="10">
    <w:name w:val="annotation reference"/>
    <w:basedOn w:val="9"/>
    <w:qFormat/>
    <w:uiPriority w:val="0"/>
    <w:rPr>
      <w:sz w:val="21"/>
      <w:szCs w:val="21"/>
    </w:rPr>
  </w:style>
  <w:style w:type="table" w:styleId="12">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3">
    <w:name w:val="修订1"/>
    <w:hidden/>
    <w:unhideWhenUsed/>
    <w:qFormat/>
    <w:uiPriority w:val="99"/>
    <w:rPr>
      <w:rFonts w:ascii="Times New Roman" w:hAnsi="Times New Roman" w:eastAsia="仿宋_GB2312" w:cstheme="minorBidi"/>
      <w:kern w:val="2"/>
      <w:sz w:val="32"/>
      <w:szCs w:val="22"/>
      <w:lang w:val="en-US" w:eastAsia="zh-CN" w:bidi="ar-SA"/>
    </w:rPr>
  </w:style>
  <w:style w:type="character" w:customStyle="1" w:styleId="14">
    <w:name w:val="批注文字 字符"/>
    <w:basedOn w:val="9"/>
    <w:link w:val="5"/>
    <w:qFormat/>
    <w:uiPriority w:val="0"/>
    <w:rPr>
      <w:rFonts w:eastAsia="仿宋_GB2312" w:cstheme="minorBidi"/>
      <w:kern w:val="2"/>
      <w:sz w:val="32"/>
      <w:szCs w:val="22"/>
    </w:rPr>
  </w:style>
  <w:style w:type="character" w:customStyle="1" w:styleId="15">
    <w:name w:val="批注主题 字符"/>
    <w:basedOn w:val="14"/>
    <w:link w:val="4"/>
    <w:qFormat/>
    <w:uiPriority w:val="0"/>
    <w:rPr>
      <w:rFonts w:eastAsia="仿宋_GB2312" w:cstheme="minorBidi"/>
      <w:b/>
      <w:bCs/>
      <w:kern w:val="2"/>
      <w:sz w:val="32"/>
      <w:szCs w:val="22"/>
    </w:rPr>
  </w:style>
  <w:style w:type="paragraph" w:customStyle="1" w:styleId="16">
    <w:name w:val="Revision"/>
    <w:hidden/>
    <w:unhideWhenUsed/>
    <w:qFormat/>
    <w:uiPriority w:val="99"/>
    <w:rPr>
      <w:rFonts w:ascii="Times New Roman" w:hAnsi="Times New Roman" w:eastAsia="仿宋_GB2312"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1800</Words>
  <Characters>2007</Characters>
  <Lines>16</Lines>
  <Paragraphs>4</Paragraphs>
  <TotalTime>2</TotalTime>
  <ScaleCrop>false</ScaleCrop>
  <LinksUpToDate>false</LinksUpToDate>
  <CharactersWithSpaces>2222</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2023-01-28T09:02:00Z</dcterms:created>
  <dc:creator>Administrator</dc:creator>
  <cp:lastModifiedBy>Administrator</cp:lastModifiedBy>
  <cp:lastPrinted>2023-02-21T08:08:00Z</cp:lastPrinted>
  <dcterms:modified xsi:type="dcterms:W3CDTF">2026-06-04T12:00:13Z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B3C271046CDD4FB5A001F8DB15C373A7_12</vt:lpwstr>
  </property>
  <property fmtid="{D5CDD505-2E9C-101B-9397-08002B2CF9AE}" pid="4" name="KSOTemplateDocerSaveRecord">
    <vt:lpwstr>eyJoZGlkIjoiMDNiZTM4NWZmYzdkMzA1MjgzYTRjM2UyMmRjZGNlNDEiLCJ1c2VySWQiOiIxNjQwOTc5MzcwIn0=</vt:lpwstr>
  </property>
</Properties>
</file>