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03CC3">
      <w:pPr>
        <w:pStyle w:val="14"/>
        <w:bidi w:val="0"/>
        <w:rPr>
          <w:rFonts w:hint="default"/>
          <w:lang w:val="en-US" w:eastAsia="zh-CN"/>
        </w:rPr>
      </w:pPr>
      <w:bookmarkStart w:id="0" w:name="_GoBack"/>
      <w:r>
        <w:rPr>
          <w:rFonts w:hint="default"/>
          <w:lang w:val="en-US" w:eastAsia="zh-CN"/>
        </w:rPr>
        <w:t>《北京市怀柔区知识产权保护发展资金管理办法》的政策解读</w:t>
      </w:r>
    </w:p>
    <w:bookmarkEnd w:id="0"/>
    <w:p w14:paraId="32119DD2">
      <w:pPr>
        <w:pStyle w:val="8"/>
        <w:bidi w:val="0"/>
        <w:rPr>
          <w:rFonts w:hint="default"/>
          <w:lang w:val="en-US" w:eastAsia="zh-CN"/>
        </w:rPr>
      </w:pPr>
      <w:r>
        <w:rPr>
          <w:rFonts w:hint="default"/>
          <w:lang w:val="en-US" w:eastAsia="zh-CN"/>
        </w:rPr>
        <w:t>日期：2026-06-01 17:21  </w:t>
      </w:r>
      <w:r>
        <w:rPr>
          <w:rFonts w:hint="eastAsia"/>
          <w:lang w:val="en-US" w:eastAsia="zh-CN"/>
        </w:rPr>
        <w:t xml:space="preserve">                </w:t>
      </w:r>
      <w:r>
        <w:rPr>
          <w:rFonts w:hint="default"/>
          <w:lang w:val="en-US" w:eastAsia="zh-CN"/>
        </w:rPr>
        <w:t>  来源：北京市怀柔区市场监督管理局</w:t>
      </w:r>
    </w:p>
    <w:p w14:paraId="7C43D611">
      <w:pPr>
        <w:pStyle w:val="2"/>
        <w:bidi w:val="0"/>
        <w:rPr>
          <w:rFonts w:hint="default"/>
          <w:lang w:val="en-US" w:eastAsia="zh-CN"/>
        </w:rPr>
      </w:pPr>
      <w:r>
        <w:rPr>
          <w:rFonts w:hint="default"/>
          <w:lang w:val="en-US" w:eastAsia="zh-CN"/>
        </w:rPr>
        <w:t>一、《北京市怀柔区知识产权保护发展资金管理办法》修订的主要内容？</w:t>
      </w:r>
    </w:p>
    <w:p w14:paraId="4DC89BBF">
      <w:pPr>
        <w:ind w:firstLine="560" w:firstLineChars="200"/>
        <w:rPr>
          <w:rFonts w:hint="default"/>
          <w:lang w:val="en-US" w:eastAsia="zh-CN"/>
        </w:rPr>
      </w:pPr>
      <w:r>
        <w:rPr>
          <w:rFonts w:hint="default"/>
          <w:lang w:val="en-US" w:eastAsia="zh-CN"/>
        </w:rPr>
        <w:t>（一）结合怀柔区发展实际及未来发展模式、前景，纳入知识产权担保费用、知识产权质押融资代偿补偿等金融支持条款。</w:t>
      </w:r>
    </w:p>
    <w:p w14:paraId="6426E041">
      <w:pPr>
        <w:ind w:firstLine="560" w:firstLineChars="200"/>
        <w:rPr>
          <w:rFonts w:hint="default"/>
          <w:lang w:val="en-US" w:eastAsia="zh-CN"/>
        </w:rPr>
      </w:pPr>
      <w:r>
        <w:rPr>
          <w:rFonts w:hint="default"/>
          <w:lang w:val="en-US" w:eastAsia="zh-CN"/>
        </w:rPr>
        <w:t>（二）根据相关政策，取消北京市发明专利奖支持，调整《企业知识产权管理规范》、“北京市知识产权示范单位称号”等表述。</w:t>
      </w:r>
    </w:p>
    <w:p w14:paraId="1C1AAF7B">
      <w:pPr>
        <w:pStyle w:val="2"/>
        <w:bidi w:val="0"/>
        <w:rPr>
          <w:rFonts w:hint="default"/>
          <w:lang w:val="en-US" w:eastAsia="zh-CN"/>
        </w:rPr>
      </w:pPr>
      <w:r>
        <w:rPr>
          <w:rFonts w:hint="default"/>
          <w:lang w:val="en-US" w:eastAsia="zh-CN"/>
        </w:rPr>
        <w:t>二、《北京市怀柔区知识产权保护发展资金管理办法》对知识产权质押融资支持条款的修订目的？</w:t>
      </w:r>
    </w:p>
    <w:p w14:paraId="2E156B9A">
      <w:pPr>
        <w:ind w:firstLine="560" w:firstLineChars="200"/>
        <w:rPr>
          <w:rFonts w:hint="default"/>
          <w:lang w:val="en-US" w:eastAsia="zh-CN"/>
        </w:rPr>
      </w:pPr>
      <w:r>
        <w:rPr>
          <w:rFonts w:hint="default"/>
          <w:lang w:val="en-US" w:eastAsia="zh-CN"/>
        </w:rPr>
        <w:t>（一）新增对质押融资过程中担保费用的支持，降低企业融资成本。</w:t>
      </w:r>
    </w:p>
    <w:p w14:paraId="0DC4DD53">
      <w:pPr>
        <w:ind w:firstLine="560" w:firstLineChars="200"/>
        <w:rPr>
          <w:rFonts w:hint="default"/>
          <w:lang w:val="en-US" w:eastAsia="zh-CN"/>
        </w:rPr>
      </w:pPr>
      <w:r>
        <w:rPr>
          <w:rFonts w:hint="default"/>
          <w:lang w:val="en-US" w:eastAsia="zh-CN"/>
        </w:rPr>
        <w:t>（二）新增对担保机构的代偿补偿条款，鼓励金融机构参与的积极性。</w:t>
      </w:r>
    </w:p>
    <w:p w14:paraId="0CA44170">
      <w:pPr>
        <w:ind w:firstLine="560" w:firstLineChars="200"/>
        <w:rPr>
          <w:rFonts w:hint="default"/>
          <w:lang w:val="en-US" w:eastAsia="zh-CN"/>
        </w:rPr>
      </w:pPr>
      <w:r>
        <w:rPr>
          <w:rFonts w:hint="default"/>
          <w:lang w:val="en-US" w:eastAsia="zh-CN"/>
        </w:rPr>
        <w:t>三、《北京市怀柔区知识产权保护发展资金管理办法》适用对象？</w:t>
      </w:r>
    </w:p>
    <w:p w14:paraId="564FACCD">
      <w:pPr>
        <w:ind w:firstLine="560" w:firstLineChars="200"/>
        <w:rPr>
          <w:rFonts w:hint="default"/>
          <w:lang w:val="en-US" w:eastAsia="zh-CN"/>
        </w:rPr>
      </w:pPr>
      <w:r>
        <w:rPr>
          <w:rFonts w:hint="default"/>
          <w:lang w:val="en-US" w:eastAsia="zh-CN"/>
        </w:rPr>
        <w:t>本办法所指的知识产权包括：专利（不包含国防专利、保密专利）、商标、地理标志。</w:t>
      </w:r>
    </w:p>
    <w:p w14:paraId="2EF9DE26">
      <w:pPr>
        <w:ind w:firstLine="560" w:firstLineChars="200"/>
        <w:rPr>
          <w:rFonts w:hint="default"/>
          <w:lang w:val="en-US" w:eastAsia="zh-CN"/>
        </w:rPr>
      </w:pPr>
      <w:r>
        <w:rPr>
          <w:rFonts w:hint="default"/>
          <w:lang w:val="en-US" w:eastAsia="zh-CN"/>
        </w:rPr>
        <w:t>本办法适用于依法经营的经营主体、户籍自然人。</w:t>
      </w:r>
    </w:p>
    <w:p w14:paraId="009F9E54">
      <w:pPr>
        <w:ind w:firstLine="560" w:firstLineChars="200"/>
        <w:rPr>
          <w:rFonts w:hint="default"/>
          <w:lang w:val="en-US" w:eastAsia="zh-CN"/>
        </w:rPr>
      </w:pPr>
      <w:r>
        <w:rPr>
          <w:rFonts w:hint="default"/>
          <w:lang w:val="en-US" w:eastAsia="zh-CN"/>
        </w:rPr>
        <w:t>下列情况不得申报：</w:t>
      </w:r>
    </w:p>
    <w:p w14:paraId="02173455">
      <w:pPr>
        <w:ind w:firstLine="560" w:firstLineChars="200"/>
        <w:rPr>
          <w:rFonts w:hint="default"/>
          <w:lang w:val="en-US" w:eastAsia="zh-CN"/>
        </w:rPr>
      </w:pPr>
      <w:r>
        <w:rPr>
          <w:rFonts w:hint="default"/>
          <w:lang w:val="en-US" w:eastAsia="zh-CN"/>
        </w:rPr>
        <w:t>（一）专利权终止或被宣告全部无效以及处于年费滞纳期内或中止程序中的专利、失效的商标；</w:t>
      </w:r>
    </w:p>
    <w:p w14:paraId="759A40A7">
      <w:pPr>
        <w:ind w:firstLine="560" w:firstLineChars="200"/>
        <w:rPr>
          <w:rFonts w:hint="default"/>
          <w:lang w:val="en-US" w:eastAsia="zh-CN"/>
        </w:rPr>
      </w:pPr>
      <w:r>
        <w:rPr>
          <w:rFonts w:hint="default"/>
          <w:lang w:val="en-US" w:eastAsia="zh-CN"/>
        </w:rPr>
        <w:t>（二）存在权属纠纷的专利、商标、地理标志；</w:t>
      </w:r>
    </w:p>
    <w:p w14:paraId="5FB3B0F2">
      <w:pPr>
        <w:ind w:firstLine="560" w:firstLineChars="200"/>
        <w:rPr>
          <w:rFonts w:hint="default"/>
          <w:lang w:val="en-US" w:eastAsia="zh-CN"/>
        </w:rPr>
      </w:pPr>
      <w:r>
        <w:rPr>
          <w:rFonts w:hint="default"/>
          <w:lang w:val="en-US" w:eastAsia="zh-CN"/>
        </w:rPr>
        <w:t>（三）近五年内因侵犯知识产权受到行政处罚或经司法裁判承担侵权责任的，或者具有其它严重违法失信行为的；</w:t>
      </w:r>
    </w:p>
    <w:p w14:paraId="6F38349D">
      <w:pPr>
        <w:ind w:firstLine="560" w:firstLineChars="200"/>
        <w:rPr>
          <w:rFonts w:hint="default"/>
          <w:lang w:val="en-US" w:eastAsia="zh-CN"/>
        </w:rPr>
      </w:pPr>
      <w:r>
        <w:rPr>
          <w:rFonts w:hint="default"/>
          <w:lang w:val="en-US" w:eastAsia="zh-CN"/>
        </w:rPr>
        <w:t>（四）同一项目已获得或正在申报本区现行同类相关政策支持；</w:t>
      </w:r>
    </w:p>
    <w:p w14:paraId="5CD7AC0B">
      <w:pPr>
        <w:ind w:firstLine="560" w:firstLineChars="200"/>
        <w:rPr>
          <w:rFonts w:hint="default"/>
          <w:lang w:val="en-US" w:eastAsia="zh-CN"/>
        </w:rPr>
      </w:pPr>
      <w:r>
        <w:rPr>
          <w:rFonts w:hint="default"/>
          <w:lang w:val="en-US" w:eastAsia="zh-CN"/>
        </w:rPr>
        <w:t>（五）其他依法律法规、规章、政策规定不能予以支持奖励的情形。</w:t>
      </w:r>
    </w:p>
    <w:p w14:paraId="6CD990C2">
      <w:pPr>
        <w:pStyle w:val="2"/>
        <w:bidi w:val="0"/>
        <w:rPr>
          <w:rFonts w:hint="default"/>
          <w:lang w:val="en-US" w:eastAsia="zh-CN"/>
        </w:rPr>
      </w:pPr>
      <w:r>
        <w:rPr>
          <w:rFonts w:hint="default"/>
          <w:lang w:val="en-US" w:eastAsia="zh-CN"/>
        </w:rPr>
        <w:t>四、《北京市怀柔区知识产权保护发展资金管理办法》适用条件？</w:t>
      </w:r>
    </w:p>
    <w:p w14:paraId="58E3057F">
      <w:pPr>
        <w:ind w:firstLine="560" w:firstLineChars="200"/>
        <w:rPr>
          <w:rFonts w:hint="default"/>
          <w:lang w:val="en-US" w:eastAsia="zh-CN"/>
        </w:rPr>
      </w:pPr>
      <w:r>
        <w:rPr>
          <w:rFonts w:hint="default"/>
          <w:lang w:val="en-US" w:eastAsia="zh-CN"/>
        </w:rPr>
        <w:t>专利转化实施的项目应为5年内获得授权的发明专利，专利权属明确，无侵权纠纷，且在怀柔区进行了成功转化的项目。</w:t>
      </w:r>
    </w:p>
    <w:p w14:paraId="1A42FD6D">
      <w:pPr>
        <w:ind w:firstLine="560" w:firstLineChars="200"/>
        <w:rPr>
          <w:rFonts w:hint="default"/>
          <w:lang w:val="en-US" w:eastAsia="zh-CN"/>
        </w:rPr>
      </w:pPr>
      <w:r>
        <w:rPr>
          <w:rFonts w:hint="default"/>
          <w:lang w:val="en-US" w:eastAsia="zh-CN"/>
        </w:rPr>
        <w:t>其余均为对上年度申请人获得或完成且满足支持、奖励对象条件的单位或自然人给予一次性支持或奖励。</w:t>
      </w:r>
    </w:p>
    <w:p w14:paraId="1990D48E">
      <w:pPr>
        <w:pStyle w:val="2"/>
        <w:bidi w:val="0"/>
        <w:rPr>
          <w:rFonts w:hint="default"/>
          <w:lang w:val="en-US" w:eastAsia="zh-CN"/>
        </w:rPr>
      </w:pPr>
      <w:r>
        <w:rPr>
          <w:rFonts w:hint="default"/>
          <w:lang w:val="en-US" w:eastAsia="zh-CN"/>
        </w:rPr>
        <w:t>五、《北京市怀柔区知识产权保护发展资金管理办法》申请提交材料？</w:t>
      </w:r>
    </w:p>
    <w:p w14:paraId="33842921">
      <w:pPr>
        <w:ind w:firstLine="560" w:firstLineChars="200"/>
        <w:rPr>
          <w:rFonts w:hint="default"/>
          <w:lang w:val="en-US" w:eastAsia="zh-CN"/>
        </w:rPr>
      </w:pPr>
      <w:r>
        <w:rPr>
          <w:rFonts w:hint="default"/>
          <w:lang w:val="en-US" w:eastAsia="zh-CN"/>
        </w:rPr>
        <w:t>按照通知公告申报要求，提供申请表、营业执照复印件、身份证复印件、认定证书复印件、奖励证书复印件、胜诉维权费用等相关证明材料。</w:t>
      </w:r>
    </w:p>
    <w:p w14:paraId="0A79EB17">
      <w:pPr>
        <w:ind w:firstLine="560" w:firstLineChars="200"/>
        <w:rPr>
          <w:rFonts w:hint="default"/>
          <w:lang w:val="en-US" w:eastAsia="zh-CN"/>
        </w:rPr>
      </w:pPr>
      <w:r>
        <w:rPr>
          <w:rFonts w:hint="default"/>
          <w:lang w:val="en-US" w:eastAsia="zh-CN"/>
        </w:rPr>
        <w:t>六、《北京市怀柔区知识产权保护发展资金管理办法》办理流程、时限？</w:t>
      </w:r>
    </w:p>
    <w:p w14:paraId="6479D89B">
      <w:pPr>
        <w:ind w:firstLine="560" w:firstLineChars="200"/>
        <w:rPr>
          <w:rFonts w:hint="default"/>
          <w:lang w:val="en-US" w:eastAsia="zh-CN"/>
        </w:rPr>
      </w:pPr>
      <w:r>
        <w:rPr>
          <w:rFonts w:hint="default"/>
          <w:lang w:val="en-US" w:eastAsia="zh-CN"/>
        </w:rPr>
        <w:t>知识产权保护发展资金管理办法政策兑现流程图</w:t>
      </w:r>
    </w:p>
    <w:p w14:paraId="64CD37CB">
      <w:pPr>
        <w:pStyle w:val="9"/>
        <w:bidi w:val="0"/>
        <w:rPr>
          <w:rFonts w:hint="default"/>
          <w:lang w:val="en-US" w:eastAsia="zh-CN"/>
        </w:rPr>
      </w:pPr>
      <w:r>
        <w:rPr>
          <w:rFonts w:hint="default"/>
          <w:lang w:val="en-US" w:eastAsia="zh-CN"/>
        </w:rPr>
        <w:drawing>
          <wp:inline distT="0" distB="0" distL="114300" distR="114300">
            <wp:extent cx="3549650" cy="5080000"/>
            <wp:effectExtent l="0" t="0" r="12700" b="6350"/>
            <wp:docPr id="4" name="图片 4" descr="W020260601626330539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W020260601626330539813"/>
                    <pic:cNvPicPr>
                      <a:picLocks noChangeAspect="1"/>
                    </pic:cNvPicPr>
                  </pic:nvPicPr>
                  <pic:blipFill>
                    <a:blip r:embed="rId12"/>
                    <a:stretch>
                      <a:fillRect/>
                    </a:stretch>
                  </pic:blipFill>
                  <pic:spPr>
                    <a:xfrm>
                      <a:off x="0" y="0"/>
                      <a:ext cx="3549650" cy="5080000"/>
                    </a:xfrm>
                    <a:prstGeom prst="rect">
                      <a:avLst/>
                    </a:prstGeom>
                  </pic:spPr>
                </pic:pic>
              </a:graphicData>
            </a:graphic>
          </wp:inline>
        </w:drawing>
      </w:r>
    </w:p>
    <w:p w14:paraId="4C8E8780">
      <w:pPr>
        <w:ind w:firstLine="560" w:firstLineChars="200"/>
        <w:rPr>
          <w:rFonts w:hint="default"/>
          <w:lang w:val="en-US" w:eastAsia="zh-CN"/>
        </w:rPr>
      </w:pPr>
      <w:r>
        <w:rPr>
          <w:rFonts w:hint="default"/>
          <w:lang w:val="en-US" w:eastAsia="zh-CN"/>
        </w:rPr>
        <w:t>现场办理地址：北京市怀柔区市场监督管理局北大街14号417知识产权科。</w:t>
      </w:r>
    </w:p>
    <w:p w14:paraId="5B0F1DFB">
      <w:pPr>
        <w:ind w:firstLine="560" w:firstLineChars="200"/>
        <w:rPr>
          <w:rFonts w:hint="default"/>
          <w:lang w:val="en-US" w:eastAsia="zh-CN"/>
        </w:rPr>
      </w:pPr>
      <w:r>
        <w:rPr>
          <w:rFonts w:hint="default"/>
          <w:lang w:val="en-US" w:eastAsia="zh-CN"/>
        </w:rPr>
        <w:t>办理时限：区市场监督管理局（区知识产权局）负责本办法的执行，每年制定、组织并公告本办法实施的相关事宜；申请人应按照通知、公告要求及期限等组织申报，逾期申报不予受理。</w:t>
      </w:r>
    </w:p>
    <w:p w14:paraId="6B331C2D">
      <w:pPr>
        <w:ind w:firstLine="560" w:firstLineChars="200"/>
        <w:rPr>
          <w:rFonts w:hint="default"/>
          <w:lang w:val="en-US" w:eastAsia="zh-CN"/>
        </w:rPr>
      </w:pPr>
      <w:r>
        <w:rPr>
          <w:rFonts w:hint="default"/>
          <w:lang w:val="en-US" w:eastAsia="zh-CN"/>
        </w:rPr>
        <w:t>咨询电话：010-69644365转拨5</w:t>
      </w:r>
    </w:p>
    <w:p w14:paraId="67188CD4">
      <w:pPr>
        <w:pStyle w:val="2"/>
        <w:bidi w:val="0"/>
        <w:rPr>
          <w:rFonts w:hint="default"/>
          <w:lang w:val="en-US" w:eastAsia="zh-CN"/>
        </w:rPr>
      </w:pPr>
      <w:r>
        <w:rPr>
          <w:rFonts w:hint="default"/>
          <w:lang w:val="en-US" w:eastAsia="zh-CN"/>
        </w:rPr>
        <w:t>七、《北京市怀柔区知识产权保护发展资金管理办法》的实施时间？</w:t>
      </w:r>
    </w:p>
    <w:p w14:paraId="00E793F8">
      <w:pPr>
        <w:ind w:firstLine="560" w:firstLineChars="200"/>
        <w:rPr>
          <w:rFonts w:hint="default"/>
          <w:lang w:val="en-US" w:eastAsia="zh-CN"/>
        </w:rPr>
      </w:pPr>
      <w:r>
        <w:rPr>
          <w:rFonts w:hint="default"/>
          <w:lang w:val="en-US" w:eastAsia="zh-CN"/>
        </w:rPr>
        <w:t>本办法自公布之日起施行。《北京市怀柔区怀柔区市场监督管理局关于印发&lt;北京市怀柔区知识产权保护发展资金管理办法&gt;的通知》（怀市监发〔2022〕25号）同时废止。</w:t>
      </w:r>
    </w:p>
    <w:p w14:paraId="002B2078">
      <w:pPr>
        <w:ind w:firstLine="560" w:firstLineChars="200"/>
        <w:rPr>
          <w:rFonts w:hint="default"/>
          <w:lang w:val="en-US" w:eastAsia="zh-CN"/>
        </w:rPr>
      </w:pPr>
      <w:r>
        <w:rPr>
          <w:rFonts w:hint="default"/>
          <w:lang w:val="en-US" w:eastAsia="zh-CN"/>
        </w:rPr>
        <w:t>https://www.bjhr.gov.cn/zwgk/zcjd2024/202606/t20260601_4680653.html</w:t>
      </w:r>
    </w:p>
    <w:p w14:paraId="57C18485">
      <w:pPr>
        <w:rPr>
          <w:rFonts w:hint="default"/>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0"/>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1"/>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56EBE"/>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E52E0"/>
    <w:rsid w:val="04E5597F"/>
    <w:rsid w:val="05CC0449"/>
    <w:rsid w:val="05CC6BA7"/>
    <w:rsid w:val="05F56545"/>
    <w:rsid w:val="06961A26"/>
    <w:rsid w:val="06BF0E94"/>
    <w:rsid w:val="072E100E"/>
    <w:rsid w:val="07D41004"/>
    <w:rsid w:val="08232C96"/>
    <w:rsid w:val="093C70F8"/>
    <w:rsid w:val="0A3D2F70"/>
    <w:rsid w:val="0B9079F1"/>
    <w:rsid w:val="0E1238D7"/>
    <w:rsid w:val="0E592DD6"/>
    <w:rsid w:val="0EBE39E4"/>
    <w:rsid w:val="0F033741"/>
    <w:rsid w:val="0F9E1127"/>
    <w:rsid w:val="0FC26D8E"/>
    <w:rsid w:val="10225A02"/>
    <w:rsid w:val="109003E2"/>
    <w:rsid w:val="10D02130"/>
    <w:rsid w:val="11284EE7"/>
    <w:rsid w:val="122C71D3"/>
    <w:rsid w:val="126555E2"/>
    <w:rsid w:val="12B6109D"/>
    <w:rsid w:val="135C6A68"/>
    <w:rsid w:val="14AC3169"/>
    <w:rsid w:val="14BA55A9"/>
    <w:rsid w:val="16E465E6"/>
    <w:rsid w:val="17B571BE"/>
    <w:rsid w:val="183B3D17"/>
    <w:rsid w:val="187A04AD"/>
    <w:rsid w:val="188602CE"/>
    <w:rsid w:val="191F6B75"/>
    <w:rsid w:val="19DB3E43"/>
    <w:rsid w:val="19E646A3"/>
    <w:rsid w:val="1A3F168A"/>
    <w:rsid w:val="1ACD4BC9"/>
    <w:rsid w:val="1AD00105"/>
    <w:rsid w:val="1C1F5C60"/>
    <w:rsid w:val="1C26202E"/>
    <w:rsid w:val="1CFA082A"/>
    <w:rsid w:val="1D75769C"/>
    <w:rsid w:val="1E486D5E"/>
    <w:rsid w:val="20E515DF"/>
    <w:rsid w:val="20EE4514"/>
    <w:rsid w:val="21490716"/>
    <w:rsid w:val="22A660F0"/>
    <w:rsid w:val="23350630"/>
    <w:rsid w:val="239C0C8D"/>
    <w:rsid w:val="2458023C"/>
    <w:rsid w:val="24891F4C"/>
    <w:rsid w:val="24DD1B30"/>
    <w:rsid w:val="24FB777E"/>
    <w:rsid w:val="26BE469D"/>
    <w:rsid w:val="28341D78"/>
    <w:rsid w:val="284055FE"/>
    <w:rsid w:val="284C442A"/>
    <w:rsid w:val="288233CE"/>
    <w:rsid w:val="29481F8B"/>
    <w:rsid w:val="299E2259"/>
    <w:rsid w:val="29AE54C4"/>
    <w:rsid w:val="2A20733C"/>
    <w:rsid w:val="2A36166C"/>
    <w:rsid w:val="2A5B6A65"/>
    <w:rsid w:val="2AC85DD5"/>
    <w:rsid w:val="2B983D5E"/>
    <w:rsid w:val="2C1B2534"/>
    <w:rsid w:val="2C5661E7"/>
    <w:rsid w:val="2CC90378"/>
    <w:rsid w:val="2DDA75F8"/>
    <w:rsid w:val="2E451107"/>
    <w:rsid w:val="2E561F32"/>
    <w:rsid w:val="2F167534"/>
    <w:rsid w:val="30D427EB"/>
    <w:rsid w:val="31604062"/>
    <w:rsid w:val="31AC3498"/>
    <w:rsid w:val="31BA36E4"/>
    <w:rsid w:val="34163C6F"/>
    <w:rsid w:val="34FC0B26"/>
    <w:rsid w:val="35CC7FE4"/>
    <w:rsid w:val="370B0758"/>
    <w:rsid w:val="38D5360F"/>
    <w:rsid w:val="3B005163"/>
    <w:rsid w:val="3BC5648D"/>
    <w:rsid w:val="3C131F35"/>
    <w:rsid w:val="3C8B707E"/>
    <w:rsid w:val="3D0B60DD"/>
    <w:rsid w:val="3D242F7A"/>
    <w:rsid w:val="3E9C40F3"/>
    <w:rsid w:val="40B15178"/>
    <w:rsid w:val="4139196E"/>
    <w:rsid w:val="415848E1"/>
    <w:rsid w:val="417A5F93"/>
    <w:rsid w:val="4296377D"/>
    <w:rsid w:val="42F8070A"/>
    <w:rsid w:val="430E0353"/>
    <w:rsid w:val="433C38D6"/>
    <w:rsid w:val="441C68B9"/>
    <w:rsid w:val="446948F1"/>
    <w:rsid w:val="45B9632A"/>
    <w:rsid w:val="47407E1B"/>
    <w:rsid w:val="477B0D92"/>
    <w:rsid w:val="480F418D"/>
    <w:rsid w:val="485C7A85"/>
    <w:rsid w:val="486F5D2C"/>
    <w:rsid w:val="4B077B9F"/>
    <w:rsid w:val="4CF97814"/>
    <w:rsid w:val="4D797ECA"/>
    <w:rsid w:val="4E7271B8"/>
    <w:rsid w:val="4EB31BF9"/>
    <w:rsid w:val="4F216E80"/>
    <w:rsid w:val="4F6B7653"/>
    <w:rsid w:val="4FEE4718"/>
    <w:rsid w:val="505020B9"/>
    <w:rsid w:val="513841CB"/>
    <w:rsid w:val="514A0E57"/>
    <w:rsid w:val="515B6E68"/>
    <w:rsid w:val="52025F45"/>
    <w:rsid w:val="52511EB8"/>
    <w:rsid w:val="52687459"/>
    <w:rsid w:val="528945A2"/>
    <w:rsid w:val="53AA5870"/>
    <w:rsid w:val="54581D88"/>
    <w:rsid w:val="5599644C"/>
    <w:rsid w:val="56A05C5E"/>
    <w:rsid w:val="57691CAA"/>
    <w:rsid w:val="579B39F0"/>
    <w:rsid w:val="57A37E38"/>
    <w:rsid w:val="587662C1"/>
    <w:rsid w:val="58E45E5C"/>
    <w:rsid w:val="5966249A"/>
    <w:rsid w:val="599D54F4"/>
    <w:rsid w:val="5ABE63C0"/>
    <w:rsid w:val="5B5F3C17"/>
    <w:rsid w:val="5C0F18E6"/>
    <w:rsid w:val="5D942074"/>
    <w:rsid w:val="5F42540D"/>
    <w:rsid w:val="605308F0"/>
    <w:rsid w:val="60F01468"/>
    <w:rsid w:val="613B531F"/>
    <w:rsid w:val="61537BFA"/>
    <w:rsid w:val="616E77F5"/>
    <w:rsid w:val="61941FCD"/>
    <w:rsid w:val="61A372B8"/>
    <w:rsid w:val="61CC184F"/>
    <w:rsid w:val="61FB7F6E"/>
    <w:rsid w:val="626A293A"/>
    <w:rsid w:val="632C62D6"/>
    <w:rsid w:val="66801568"/>
    <w:rsid w:val="6710609A"/>
    <w:rsid w:val="67697562"/>
    <w:rsid w:val="695B7490"/>
    <w:rsid w:val="69C218FE"/>
    <w:rsid w:val="6BDB68DE"/>
    <w:rsid w:val="6C270DD3"/>
    <w:rsid w:val="6C705350"/>
    <w:rsid w:val="6D872A5A"/>
    <w:rsid w:val="6E1F25FD"/>
    <w:rsid w:val="6E413E28"/>
    <w:rsid w:val="6F370898"/>
    <w:rsid w:val="6F4638FD"/>
    <w:rsid w:val="70956FE4"/>
    <w:rsid w:val="71020CE1"/>
    <w:rsid w:val="73F7433F"/>
    <w:rsid w:val="756F626F"/>
    <w:rsid w:val="75930F1E"/>
    <w:rsid w:val="76FA56D9"/>
    <w:rsid w:val="775748F9"/>
    <w:rsid w:val="77BF12F7"/>
    <w:rsid w:val="78264085"/>
    <w:rsid w:val="79060B26"/>
    <w:rsid w:val="798E17BF"/>
    <w:rsid w:val="79D16624"/>
    <w:rsid w:val="79E44119"/>
    <w:rsid w:val="7A283BED"/>
    <w:rsid w:val="7A5A1A94"/>
    <w:rsid w:val="7AA0221D"/>
    <w:rsid w:val="7B705706"/>
    <w:rsid w:val="7C8440E2"/>
    <w:rsid w:val="7D324444"/>
    <w:rsid w:val="7D470D1C"/>
    <w:rsid w:val="7DCC36B1"/>
    <w:rsid w:val="7E0E1F5B"/>
    <w:rsid w:val="7E39495F"/>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4"/>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7"/>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8"/>
    <w:unhideWhenUsed/>
    <w:qFormat/>
    <w:uiPriority w:val="9"/>
    <w:pPr>
      <w:keepNext/>
      <w:keepLines/>
      <w:spacing w:line="440" w:lineRule="exact"/>
      <w:outlineLvl w:val="2"/>
    </w:pPr>
    <w:rPr>
      <w:b/>
      <w:bCs/>
      <w:szCs w:val="32"/>
    </w:rPr>
  </w:style>
  <w:style w:type="paragraph" w:styleId="5">
    <w:name w:val="heading 4"/>
    <w:basedOn w:val="1"/>
    <w:next w:val="1"/>
    <w:link w:val="29"/>
    <w:unhideWhenUsed/>
    <w:qFormat/>
    <w:uiPriority w:val="9"/>
    <w:pPr>
      <w:keepNext/>
      <w:keepLines/>
      <w:spacing w:beforeLines="0" w:beforeAutospacing="0" w:afterLines="0" w:afterAutospacing="0" w:line="440" w:lineRule="exact"/>
      <w:outlineLvl w:val="3"/>
    </w:pPr>
  </w:style>
  <w:style w:type="paragraph" w:styleId="6">
    <w:name w:val="heading 5"/>
    <w:basedOn w:val="1"/>
    <w:next w:val="1"/>
    <w:link w:val="50"/>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paragraph" w:styleId="9">
    <w:name w:val="heading 8"/>
    <w:basedOn w:val="1"/>
    <w:next w:val="1"/>
    <w:link w:val="51"/>
    <w:unhideWhenUsed/>
    <w:qFormat/>
    <w:uiPriority w:val="9"/>
    <w:pPr>
      <w:keepNext/>
      <w:keepLines/>
      <w:spacing w:beforeLines="0" w:beforeAutospacing="0" w:afterLines="0" w:afterAutospacing="0" w:line="240" w:lineRule="auto"/>
      <w:ind w:firstLine="0" w:firstLineChars="0"/>
      <w:jc w:val="center"/>
      <w:outlineLvl w:val="7"/>
    </w:pPr>
    <w:rPr>
      <w:rFonts w:ascii="Arial" w:hAnsi="Arial" w:eastAsia="仿宋_GB2312" w:cs="Times New Roman"/>
      <w:sz w:val="24"/>
      <w:szCs w:val="22"/>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10">
    <w:name w:val="footer"/>
    <w:basedOn w:val="1"/>
    <w:link w:val="30"/>
    <w:unhideWhenUsed/>
    <w:qFormat/>
    <w:uiPriority w:val="99"/>
    <w:pPr>
      <w:tabs>
        <w:tab w:val="center" w:pos="4153"/>
        <w:tab w:val="right" w:pos="8306"/>
      </w:tabs>
      <w:snapToGrid w:val="0"/>
    </w:pPr>
    <w:rPr>
      <w:sz w:val="18"/>
      <w:szCs w:val="18"/>
    </w:rPr>
  </w:style>
  <w:style w:type="paragraph" w:styleId="11">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link w:val="32"/>
    <w:qFormat/>
    <w:uiPriority w:val="11"/>
    <w:pPr>
      <w:outlineLvl w:val="1"/>
    </w:pPr>
    <w:rPr>
      <w:b/>
      <w:bCs/>
      <w:kern w:val="28"/>
      <w:szCs w:val="32"/>
    </w:rPr>
  </w:style>
  <w:style w:type="paragraph" w:styleId="13">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4">
    <w:name w:val="Title"/>
    <w:basedOn w:val="1"/>
    <w:next w:val="1"/>
    <w:link w:val="26"/>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6">
    <w:name w:val="Table Grid"/>
    <w:basedOn w:val="1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rFonts w:eastAsia="仿宋_GB2312"/>
      <w:b/>
      <w:bCs/>
      <w:color w:val="7030A0"/>
      <w:spacing w:val="-8"/>
      <w:w w:val="96"/>
      <w:sz w:val="28"/>
    </w:rPr>
  </w:style>
  <w:style w:type="character" w:styleId="19">
    <w:name w:val="FollowedHyperlink"/>
    <w:basedOn w:val="17"/>
    <w:unhideWhenUsed/>
    <w:qFormat/>
    <w:uiPriority w:val="99"/>
    <w:rPr>
      <w:color w:val="404040"/>
      <w:u w:val="none"/>
    </w:rPr>
  </w:style>
  <w:style w:type="character" w:styleId="20">
    <w:name w:val="Emphasis"/>
    <w:basedOn w:val="17"/>
    <w:qFormat/>
    <w:uiPriority w:val="20"/>
    <w:rPr>
      <w:rFonts w:eastAsia="华文楷体"/>
      <w:iCs/>
      <w:sz w:val="28"/>
    </w:rPr>
  </w:style>
  <w:style w:type="character" w:styleId="21">
    <w:name w:val="line number"/>
    <w:basedOn w:val="17"/>
    <w:unhideWhenUsed/>
    <w:qFormat/>
    <w:uiPriority w:val="99"/>
  </w:style>
  <w:style w:type="character" w:styleId="22">
    <w:name w:val="HTML Variable"/>
    <w:basedOn w:val="17"/>
    <w:unhideWhenUsed/>
    <w:qFormat/>
    <w:uiPriority w:val="99"/>
  </w:style>
  <w:style w:type="character" w:styleId="23">
    <w:name w:val="Hyperlink"/>
    <w:basedOn w:val="17"/>
    <w:unhideWhenUsed/>
    <w:qFormat/>
    <w:uiPriority w:val="99"/>
    <w:rPr>
      <w:color w:val="404040"/>
      <w:u w:val="none"/>
    </w:rPr>
  </w:style>
  <w:style w:type="character" w:customStyle="1" w:styleId="24">
    <w:name w:val="标题 1 字符"/>
    <w:basedOn w:val="17"/>
    <w:link w:val="2"/>
    <w:qFormat/>
    <w:uiPriority w:val="9"/>
    <w:rPr>
      <w:rFonts w:ascii="黑体" w:hAnsi="黑体" w:eastAsia="黑体"/>
      <w:bCs/>
      <w:kern w:val="44"/>
      <w:sz w:val="28"/>
      <w:szCs w:val="44"/>
    </w:rPr>
  </w:style>
  <w:style w:type="character" w:customStyle="1" w:styleId="25">
    <w:name w:val="标题 3 Char1"/>
    <w:link w:val="4"/>
    <w:qFormat/>
    <w:uiPriority w:val="9"/>
    <w:rPr>
      <w:rFonts w:ascii="仿宋_GB2312" w:hAnsi="仿宋_GB2312" w:eastAsia="仿宋_GB2312"/>
      <w:b/>
    </w:rPr>
  </w:style>
  <w:style w:type="character" w:customStyle="1" w:styleId="26">
    <w:name w:val="标题 字符"/>
    <w:basedOn w:val="17"/>
    <w:link w:val="14"/>
    <w:qFormat/>
    <w:uiPriority w:val="10"/>
    <w:rPr>
      <w:rFonts w:ascii="华文中宋" w:hAnsi="华文中宋" w:eastAsia="华文中宋" w:cs="Times New Roman"/>
      <w:b/>
      <w:bCs/>
      <w:sz w:val="32"/>
      <w:szCs w:val="32"/>
    </w:rPr>
  </w:style>
  <w:style w:type="character" w:customStyle="1" w:styleId="27">
    <w:name w:val="标题 2 字符"/>
    <w:basedOn w:val="17"/>
    <w:link w:val="3"/>
    <w:qFormat/>
    <w:uiPriority w:val="9"/>
    <w:rPr>
      <w:rFonts w:ascii="楷体_GB2312" w:hAnsi="楷体_GB2312" w:eastAsia="楷体_GB2312" w:cs="Times New Roman"/>
      <w:b/>
      <w:bCs/>
      <w:sz w:val="28"/>
      <w:szCs w:val="32"/>
    </w:rPr>
  </w:style>
  <w:style w:type="character" w:customStyle="1" w:styleId="28">
    <w:name w:val="标题 3 字符"/>
    <w:basedOn w:val="17"/>
    <w:link w:val="4"/>
    <w:semiHidden/>
    <w:qFormat/>
    <w:uiPriority w:val="9"/>
    <w:rPr>
      <w:rFonts w:ascii="仿宋_GB2312" w:hAnsi="仿宋_GB2312" w:eastAsia="仿宋_GB2312"/>
      <w:b/>
      <w:bCs/>
      <w:kern w:val="2"/>
      <w:sz w:val="28"/>
      <w:szCs w:val="32"/>
    </w:rPr>
  </w:style>
  <w:style w:type="character" w:customStyle="1" w:styleId="29">
    <w:name w:val="标题 4 Char1"/>
    <w:link w:val="5"/>
    <w:qFormat/>
    <w:uiPriority w:val="9"/>
    <w:rPr>
      <w:rFonts w:ascii="仿宋_GB2312" w:hAnsi="仿宋_GB2312" w:eastAsia="仿宋_GB2312"/>
    </w:rPr>
  </w:style>
  <w:style w:type="character" w:customStyle="1" w:styleId="30">
    <w:name w:val="页脚 字符"/>
    <w:basedOn w:val="17"/>
    <w:link w:val="10"/>
    <w:qFormat/>
    <w:uiPriority w:val="99"/>
    <w:rPr>
      <w:sz w:val="18"/>
      <w:szCs w:val="18"/>
    </w:rPr>
  </w:style>
  <w:style w:type="character" w:customStyle="1" w:styleId="31">
    <w:name w:val="页眉 字符"/>
    <w:basedOn w:val="17"/>
    <w:link w:val="11"/>
    <w:qFormat/>
    <w:uiPriority w:val="99"/>
    <w:rPr>
      <w:sz w:val="18"/>
      <w:szCs w:val="18"/>
    </w:rPr>
  </w:style>
  <w:style w:type="character" w:customStyle="1" w:styleId="32">
    <w:name w:val="副标题 字符"/>
    <w:basedOn w:val="17"/>
    <w:link w:val="12"/>
    <w:qFormat/>
    <w:uiPriority w:val="11"/>
    <w:rPr>
      <w:rFonts w:ascii="仿宋_GB2312" w:eastAsia="仿宋_GB2312"/>
      <w:b/>
      <w:bCs/>
      <w:kern w:val="28"/>
      <w:sz w:val="28"/>
      <w:szCs w:val="32"/>
    </w:rPr>
  </w:style>
  <w:style w:type="paragraph" w:styleId="33">
    <w:name w:val="Quote"/>
    <w:basedOn w:val="1"/>
    <w:next w:val="1"/>
    <w:link w:val="34"/>
    <w:qFormat/>
    <w:uiPriority w:val="29"/>
    <w:pPr>
      <w:ind w:firstLine="486"/>
    </w:pPr>
    <w:rPr>
      <w:rFonts w:eastAsia="华文楷体"/>
      <w:iCs/>
      <w:spacing w:val="-16"/>
      <w:w w:val="98"/>
    </w:rPr>
  </w:style>
  <w:style w:type="character" w:customStyle="1" w:styleId="34">
    <w:name w:val="引用 字符"/>
    <w:basedOn w:val="17"/>
    <w:link w:val="33"/>
    <w:qFormat/>
    <w:uiPriority w:val="29"/>
    <w:rPr>
      <w:rFonts w:ascii="仿宋_GB2312" w:eastAsia="华文楷体"/>
      <w:iCs/>
      <w:spacing w:val="-16"/>
      <w:w w:val="98"/>
      <w:sz w:val="28"/>
    </w:rPr>
  </w:style>
  <w:style w:type="paragraph" w:styleId="35">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6">
    <w:name w:val="不明显强调1"/>
    <w:basedOn w:val="17"/>
    <w:qFormat/>
    <w:uiPriority w:val="19"/>
    <w:rPr>
      <w:i/>
      <w:iCs/>
      <w:color w:val="3F3F3F"/>
    </w:rPr>
  </w:style>
  <w:style w:type="table" w:customStyle="1" w:styleId="37">
    <w:name w:val="Table Normal"/>
    <w:unhideWhenUsed/>
    <w:qFormat/>
    <w:uiPriority w:val="0"/>
    <w:tblPr>
      <w:tblCellMar>
        <w:top w:w="0" w:type="dxa"/>
        <w:left w:w="0" w:type="dxa"/>
        <w:bottom w:w="0" w:type="dxa"/>
        <w:right w:w="0" w:type="dxa"/>
      </w:tblCellMar>
    </w:tblPr>
  </w:style>
  <w:style w:type="paragraph" w:customStyle="1" w:styleId="38">
    <w:name w:val="title_m"/>
    <w:basedOn w:val="1"/>
    <w:qFormat/>
    <w:uiPriority w:val="0"/>
    <w:pPr>
      <w:jc w:val="center"/>
    </w:pPr>
    <w:rPr>
      <w:rFonts w:ascii="宋体" w:hAnsi="宋体" w:eastAsia="宋体" w:cs="宋体"/>
      <w:b/>
      <w:bCs/>
      <w:sz w:val="32"/>
      <w:szCs w:val="32"/>
    </w:rPr>
  </w:style>
  <w:style w:type="paragraph" w:customStyle="1" w:styleId="39">
    <w:name w:val="fulltext_text"/>
    <w:basedOn w:val="1"/>
    <w:qFormat/>
    <w:uiPriority w:val="0"/>
    <w:pPr>
      <w:spacing w:line="525" w:lineRule="atLeast"/>
    </w:pPr>
    <w:rPr>
      <w:rFonts w:ascii="宋体" w:hAnsi="宋体" w:eastAsia="宋体" w:cs="宋体"/>
      <w:sz w:val="24"/>
      <w:szCs w:val="24"/>
    </w:rPr>
  </w:style>
  <w:style w:type="character" w:customStyle="1" w:styleId="40">
    <w:name w:val="c_tiao"/>
    <w:basedOn w:val="17"/>
    <w:qFormat/>
    <w:uiPriority w:val="0"/>
    <w:rPr>
      <w:rFonts w:ascii="宋体" w:hAnsi="宋体" w:eastAsia="宋体" w:cs="宋体"/>
      <w:b/>
      <w:bCs/>
      <w:sz w:val="24"/>
      <w:szCs w:val="24"/>
    </w:rPr>
  </w:style>
  <w:style w:type="paragraph" w:customStyle="1" w:styleId="41">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2">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3">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4">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5">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6">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7">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9">
    <w:name w:val="Body text|3"/>
    <w:basedOn w:val="1"/>
    <w:qFormat/>
    <w:uiPriority w:val="0"/>
    <w:pPr>
      <w:widowControl w:val="0"/>
      <w:shd w:val="clear" w:color="auto" w:fill="auto"/>
      <w:spacing w:line="363" w:lineRule="exact"/>
      <w:ind w:firstLine="140"/>
    </w:pPr>
    <w:rPr>
      <w:u w:val="none"/>
      <w:shd w:val="clear" w:color="auto" w:fill="auto"/>
    </w:rPr>
  </w:style>
  <w:style w:type="character" w:customStyle="1" w:styleId="50">
    <w:name w:val="标题 5 Char"/>
    <w:link w:val="6"/>
    <w:qFormat/>
    <w:uiPriority w:val="9"/>
  </w:style>
  <w:style w:type="character" w:customStyle="1" w:styleId="51">
    <w:name w:val="标题 8 Char"/>
    <w:link w:val="9"/>
    <w:qFormat/>
    <w:uiPriority w:val="9"/>
    <w:rPr>
      <w:rFonts w:ascii="Arial" w:hAnsi="Arial" w:eastAsia="仿宋_GB2312" w:cs="Times New Roman"/>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0</Words>
  <Characters>0</Characters>
  <Lines>1</Lines>
  <Paragraphs>1</Paragraphs>
  <TotalTime>8</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2026-06-02T08:34:20Z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CAB174595FF246FE9E0EFE335E178B56_13</vt:lpwstr>
  </property>
  <property fmtid="{D5CDD505-2E9C-101B-9397-08002B2CF9AE}" pid="4" name="KSOTemplateDocerSaveRecord">
    <vt:lpwstr>eyJoZGlkIjoiMjIxMjI5YjhlNTAxYzUyOTYyYWZlMGFjYmE4ZTczY2EiLCJ1c2VySWQiOiIxNDU2NzYxMDUwIn0=</vt:lpwstr>
  </property>
</Properties>
</file>