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6A719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《顺义区进一步促进智能装备产业高质量发展的若干措施（试行）》解读材料</w:t>
      </w:r>
    </w:p>
    <w:bookmarkEnd w:id="0"/>
    <w:p w14:paraId="09C9F6C4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发布日期：2026-05-28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default"/>
          <w:lang w:val="en-US" w:eastAsia="zh-CN"/>
        </w:rPr>
        <w:t>来源单位：北京市顺义区经济和信息化局</w:t>
      </w:r>
    </w:p>
    <w:p w14:paraId="020795A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一、《若干措施》的背景依据是什么？</w:t>
      </w:r>
    </w:p>
    <w:p w14:paraId="288FEC2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当前，我国全面推进新型工业化建设，智能制造引领制造业高质量发展。智能装备是智能制造的核心载体，为制造业高端化、智能化、绿色化转型提供坚实保障。依托国际科技创新中心优势，北京大力培育高精尖产业，智能装备产业在全市先进制造业中占据重要地位，创新实力与产业配套水平稳步提升。作为北京高端制造业大区和平原新城，顺义区将智能装备产业确立为全区“5+4”产业体系中高端制造的核心支柱。全区现有规模以上智能装备企业84家，产品涵盖工业母机、机器人、精密仪器等，覆盖北京装备制造12大门类，是北京市重点打造的高端工业母机产业基地。为落实《顺义区平原新城高质量发展实施方案（2025年—2030年）》，推动智能装备产业提质升级，结合本区实际，制定《顺义区进一步促进智能装备产业高质量发展的若干措施（试行）》（以下简称《若干措施》）。</w:t>
      </w:r>
    </w:p>
    <w:p w14:paraId="5191056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二、目标任务是什么？</w:t>
      </w:r>
    </w:p>
    <w:p w14:paraId="525F80F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政策旨在通过差异化、精准化政策供给，以“核心技术攻关、装备推广应用、场景落地赋能”为方向，构建覆盖企业全生命周期的政策支持体系，推动智能装备产业迈向高端化、智能化、绿色化发展新台阶。实现核心技术自主可控、创新能力显著增强、关键零部件供给体系更加完善，落地一批工业母机以及具身智能机器人领域“揭榜挂帅”项目，建成一批示范应用场景和专业化服务平台，打造优势鲜明、协同高效、生态完备的智能装备产业发展格局。</w:t>
      </w:r>
    </w:p>
    <w:p w14:paraId="3DB43415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三、主要内容是什么？</w:t>
      </w:r>
    </w:p>
    <w:p w14:paraId="129C663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《若干措施》分总体要求、重点方向、支持措施、附则四大方面，主要从技术创新发展、装备推广应用、场景落地建设等方向进行支持。</w:t>
      </w:r>
    </w:p>
    <w:p w14:paraId="768694A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技术创新发展，夯实产业创新根基。主要从核心技术研发、专业化服务平台建设两个方向进行支持。聚焦工业母机、机器人两大核心装备及智能传感控制、增材制造等配套领域，鼓励企业开展核心技术、关键零部件研发创新；支持企业牵头建设中试验证、共享加工、具身智能训练场等专业化服务平台，为产业链上下游提供全流程创新服务。</w:t>
      </w:r>
    </w:p>
    <w:p w14:paraId="440F314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装备推广应用，激活产业市场效能。主要从创新产品首试首用、首台（套）产品培育两个方向进行支持。鼓励智能装备创新产品在新能源智能汽车、航空航天、第三代半导体、医药健康等重点产业领域开展首试首用，完成性能考核与迭代完善，实现国产替代；支持企业研发具有核心技术突破的装备产品，对列入北京市首台（套）重大装备推广目录的产品给予奖励，推动装备产品市场化落地和规模化应用。</w:t>
      </w:r>
    </w:p>
    <w:p w14:paraId="2DAFF38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场景落地建设，提升产业融合能级。主要从示范场景建设与智能工厂培育两个方向进行支持。面向制造业企业征集具身智能机器人、工业母机智能化升级场景需求，通过“揭榜挂帅”模式定制化打造场景适配解决方案；同时积极培育高水平智能工厂，推动智能装备与生产制造各环节深度融合，构建“装备研发-场景应用-产业升级”的良性发展生态。</w:t>
      </w:r>
    </w:p>
    <w:p w14:paraId="0D1EE92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四、适用范围是什么？</w:t>
      </w:r>
    </w:p>
    <w:p w14:paraId="4C2F697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答：《若干措施》适用于顺义区全域</w:t>
      </w:r>
    </w:p>
    <w:p w14:paraId="0990259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五、执行标准是什么？</w:t>
      </w:r>
    </w:p>
    <w:p w14:paraId="62E4037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适用于在本区行政区域内依法经营、聚焦智能装备研发制造的市场主体。其中，打造应用示范场景相关支持条款，适用范围扩大至本区行政区域内依法经营的各类制造业市场主体。无近三年重大行政处罚公示信息和刑事犯罪记录，未列入严重违法失信主体名单。</w:t>
      </w:r>
    </w:p>
    <w:p w14:paraId="5C07480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六、实施过程中有哪些需要注意的事项？</w:t>
      </w:r>
    </w:p>
    <w:p w14:paraId="2A1DB61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答：《若干措施》自印发之日起实施，有效期3年。施行期间如遇上级相关政策调整的，按照相关规定执行。由区经济和信息化局负责解释。</w:t>
      </w:r>
    </w:p>
    <w:p w14:paraId="754BB29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七、需要诠释的关键词有哪些？</w:t>
      </w:r>
    </w:p>
    <w:p w14:paraId="0EB7B00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答:1.“5+4”产业体系</w:t>
      </w:r>
    </w:p>
    <w:p w14:paraId="2EF572F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5+4”为顺义区重点支持的主导产业方向。“5”是指以新能源智能汽车、航空航天、第三代半导体、智能装备、医药健康为代表的高端制造业；“4”是指以航空服务、商务会展、产业金融、科技服务为代表的现代服务业。</w:t>
      </w:r>
    </w:p>
    <w:p w14:paraId="50394AD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2.具身智能机器人</w:t>
      </w:r>
    </w:p>
    <w:p w14:paraId="2566A66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身智能机器人是融合人工智能、机械制造、传感控制等技术的智能装备，具备在物理环境中自主感知、决策和执行任务的能力，可应用于生产制造、精密装配、柔性加工等环节，实现高危岗位替代、生产效率提升和劳动强度降低，是智能装备产业的前沿发展方向。</w:t>
      </w:r>
    </w:p>
    <w:p w14:paraId="37D5B8D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3.首台（套）重大装备</w:t>
      </w:r>
    </w:p>
    <w:p w14:paraId="070A173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指国内首次自主研发、制造的成套装备或单机设备，具有核心技术突破、性能指标先进的特点，是衡量装备制造业创新能力和产业化水平的重要标志，列入北京市首台（套）重大装备推广目录的产品可获得市场推广、政策支持等相关保障。</w:t>
      </w:r>
    </w:p>
    <w:p w14:paraId="7211B46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4.工业母机</w:t>
      </w:r>
    </w:p>
    <w:p w14:paraId="1AE63F4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即机床，是制造机器的机器，是高端制造业的核心装备，涵盖数控机床等品类，其技术水平直接决定了下游装备产品的精度、质量和生产效率，是智能装备产业的核心基础板块。</w:t>
      </w:r>
    </w:p>
    <w:p w14:paraId="4DAE41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https://www.bjshy.gov.cn/web/zwgk/zcjd8/1794048/index.html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706847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2026-05-29T09:04:44Z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36209035B82645918DF8092FAF08EF5A_13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