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5D71A6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一图读懂《工业和信息化部办公厅关于开展2026年“数字适老中国行”活动的通知》</w:t>
      </w:r>
    </w:p>
    <w:bookmarkEnd w:id="0"/>
    <w:p w14:paraId="28EFDB2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发布时间：2026-05-22 15:50</w:t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hint="default"/>
          <w:lang w:val="en-US" w:eastAsia="zh-CN"/>
        </w:rPr>
        <w:t>来源：信息通信管理局</w:t>
      </w:r>
    </w:p>
    <w:p w14:paraId="05D68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76825" cy="7646670"/>
            <wp:effectExtent l="0" t="0" r="952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763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8772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8315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8476615"/>
            <wp:effectExtent l="0" t="0" r="952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95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https://www.miit.gov.cn/zwgk/zcjd/art/2026/art_27b878a833294513b78f98e7febe1906.html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102689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2026-05-28T10:14:41Z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024697B5F177474AADC58C0B81F437D2_13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