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0B318">
      <w:pPr>
        <w:spacing w:line="600" w:lineRule="exact"/>
        <w:ind w:firstLine="0" w:firstLineChars="0"/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2：</w:t>
      </w:r>
    </w:p>
    <w:p w14:paraId="618880A0">
      <w:pPr>
        <w:spacing w:line="600" w:lineRule="exact"/>
        <w:ind w:firstLine="0" w:firstLineChars="0"/>
        <w:rPr>
          <w:rFonts w:hint="eastAsia" w:ascii="黑体" w:hAnsi="黑体" w:eastAsia="黑体"/>
          <w:lang w:val="en-US" w:eastAsia="zh-CN"/>
        </w:rPr>
      </w:pPr>
    </w:p>
    <w:p w14:paraId="71888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0" w:firstLineChars="0"/>
        <w:jc w:val="center"/>
        <w:textAlignment w:val="auto"/>
        <w:outlineLvl w:val="4"/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关于对《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关于北京城市副中心支持“专精特新”企业高质量发展的若干措施</w:t>
      </w:r>
      <w:r>
        <w:rPr>
          <w:rFonts w:hint="eastAsia" w:ascii="方正小标宋简体" w:hAnsi="黑体" w:eastAsia="方正小标宋简体" w:cs="黑体"/>
          <w:sz w:val="44"/>
          <w:szCs w:val="44"/>
        </w:rPr>
        <w:t>》的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修订</w:t>
      </w:r>
    </w:p>
    <w:p w14:paraId="72596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0" w:firstLineChars="0"/>
        <w:jc w:val="center"/>
        <w:textAlignment w:val="auto"/>
        <w:outlineLvl w:val="4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说明</w:t>
      </w:r>
    </w:p>
    <w:p w14:paraId="30FD3F52"/>
    <w:p w14:paraId="0D640F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</w:t>
      </w:r>
      <w:r>
        <w:rPr>
          <w:rFonts w:hint="eastAsia" w:ascii="黑体" w:hAnsi="黑体" w:eastAsia="黑体" w:cs="黑体"/>
          <w:szCs w:val="32"/>
          <w:lang w:val="en-US" w:eastAsia="zh-CN"/>
        </w:rPr>
        <w:t>修订</w:t>
      </w:r>
      <w:r>
        <w:rPr>
          <w:rFonts w:hint="eastAsia" w:ascii="黑体" w:hAnsi="黑体" w:eastAsia="黑体" w:cs="黑体"/>
          <w:szCs w:val="32"/>
        </w:rPr>
        <w:t>背景</w:t>
      </w:r>
    </w:p>
    <w:p w14:paraId="21D145C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firstLine="641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专精特新企业已成为北京市科技创新、产业提升的主力军，抓好专精特新产业梯队建设和发展有助于夯实区内产业发展的基础。区经信局结合副中心实际情况，为加快推进北京城市副中心专精特新企业专业化、精细化、特色化、新颖化发展，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《关于北京城市副中心“专精特新”企业高质量发展的实施细则》（通经信局〔2025〕17号）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进行了修订，形成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了《关于北京城市副中心支持“专精特新”企业高质量发展的若干措施》（以下简称《若干措施》）。</w:t>
      </w:r>
    </w:p>
    <w:p w14:paraId="322645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</w:t>
      </w:r>
      <w:r>
        <w:rPr>
          <w:rFonts w:hint="eastAsia" w:ascii="黑体" w:hAnsi="黑体" w:eastAsia="黑体" w:cs="黑体"/>
          <w:szCs w:val="32"/>
          <w:lang w:val="en-US" w:eastAsia="zh-CN"/>
        </w:rPr>
        <w:t>修订</w:t>
      </w:r>
      <w:r>
        <w:rPr>
          <w:rFonts w:hint="eastAsia" w:ascii="黑体" w:hAnsi="黑体" w:eastAsia="黑体" w:cs="黑体"/>
          <w:szCs w:val="32"/>
        </w:rPr>
        <w:t>过程</w:t>
      </w:r>
    </w:p>
    <w:p w14:paraId="766DA7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仿宋_GB2312" w:cs="Times New Roman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区经信局前期对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 w:bidi="ar"/>
        </w:rPr>
        <w:t>区内</w:t>
      </w: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专精特新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“小巨人”企业</w:t>
      </w: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进行了深入调研，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 w:bidi="ar"/>
        </w:rPr>
        <w:t>认真学习</w:t>
      </w: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国家和市级相关文件。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 w:bidi="ar"/>
        </w:rPr>
        <w:t>修订</w:t>
      </w:r>
      <w:r>
        <w:rPr>
          <w:rFonts w:hint="eastAsia" w:ascii="仿宋_GB2312" w:hAnsi="仿宋_GB2312" w:cs="仿宋_GB2312"/>
          <w:color w:val="000000"/>
          <w:kern w:val="0"/>
          <w:szCs w:val="32"/>
          <w:lang w:bidi="ar"/>
        </w:rPr>
        <w:t>过程中，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 w:bidi="ar"/>
        </w:rPr>
        <w:t>区经信局组织了政策研讨会，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集体研讨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，对区内相关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政策进行重新梳理，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进一步完善</w:t>
      </w:r>
      <w:r>
        <w:rPr>
          <w:rFonts w:hint="eastAsia" w:ascii="仿宋_GB2312" w:hAnsi="仿宋_GB2312" w:cs="仿宋_GB2312"/>
          <w:color w:val="000000"/>
          <w:kern w:val="0"/>
          <w:szCs w:val="32"/>
          <w:lang w:val="en-US" w:eastAsia="zh-CN" w:bidi="ar"/>
        </w:rPr>
        <w:t>政策内容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03347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三、主要内容</w:t>
      </w:r>
      <w:bookmarkStart w:id="0" w:name="_GoBack"/>
      <w:bookmarkEnd w:id="0"/>
    </w:p>
    <w:p w14:paraId="1F8672A2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both"/>
        <w:textAlignment w:val="auto"/>
        <w:rPr>
          <w:rFonts w:ascii="仿宋_GB2312" w:hAnsi="等线" w:cs="仿宋_GB2312"/>
          <w:color w:val="000000"/>
          <w:kern w:val="0"/>
          <w:szCs w:val="32"/>
          <w:lang w:bidi="ar"/>
        </w:rPr>
      </w:pPr>
      <w:r>
        <w:rPr>
          <w:rFonts w:hint="eastAsia" w:ascii="仿宋_GB2312" w:hAnsi="仿宋_GB2312"/>
          <w:szCs w:val="32"/>
        </w:rPr>
        <w:t>本《</w:t>
      </w:r>
      <w:r>
        <w:rPr>
          <w:rFonts w:hint="eastAsia" w:ascii="仿宋_GB2312" w:hAnsi="仿宋_GB2312"/>
          <w:szCs w:val="32"/>
          <w:lang w:val="en-US" w:eastAsia="zh-CN"/>
        </w:rPr>
        <w:t>若干措施</w:t>
      </w:r>
      <w:r>
        <w:rPr>
          <w:rFonts w:hint="eastAsia" w:ascii="仿宋_GB2312" w:hAnsi="仿宋_GB2312" w:cs="仿宋_GB2312"/>
          <w:szCs w:val="32"/>
        </w:rPr>
        <w:t>》共包括</w:t>
      </w:r>
      <w:r>
        <w:rPr>
          <w:rFonts w:hint="eastAsia" w:ascii="仿宋_GB2312" w:hAnsi="仿宋_GB2312" w:cs="仿宋_GB2312"/>
          <w:szCs w:val="32"/>
          <w:lang w:val="en-US" w:eastAsia="zh-CN"/>
        </w:rPr>
        <w:t>5</w:t>
      </w:r>
      <w:r>
        <w:rPr>
          <w:rFonts w:ascii="仿宋_GB2312" w:hAnsi="等线" w:cs="仿宋_GB2312"/>
          <w:color w:val="000000"/>
          <w:kern w:val="0"/>
          <w:szCs w:val="32"/>
          <w:lang w:bidi="ar"/>
        </w:rPr>
        <w:t>条</w:t>
      </w:r>
      <w:r>
        <w:rPr>
          <w:rFonts w:hint="eastAsia" w:ascii="仿宋_GB2312" w:hAnsi="等线" w:cs="仿宋_GB2312"/>
          <w:color w:val="000000"/>
          <w:kern w:val="0"/>
          <w:szCs w:val="32"/>
          <w:lang w:val="en-US" w:eastAsia="zh-CN" w:bidi="ar"/>
        </w:rPr>
        <w:t>内容</w:t>
      </w:r>
      <w:r>
        <w:rPr>
          <w:rFonts w:hint="eastAsia" w:ascii="仿宋_GB2312" w:hAnsi="等线" w:cs="仿宋_GB2312"/>
          <w:color w:val="000000"/>
          <w:kern w:val="0"/>
          <w:szCs w:val="32"/>
          <w:lang w:bidi="ar"/>
        </w:rPr>
        <w:t>。</w:t>
      </w:r>
    </w:p>
    <w:p w14:paraId="4712E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第一条 支持梯度培育。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对近两年研发费用均不低于100万元的北京市“专精特新”中小企业，最高给予20万元一次性支持；对近两年研发费用合计不低于1200万元的国家专精特新“小巨人”企业，最高给予80万元一次性支持；单个企业不重复支持，如有晋级，仅享受差额支持。对近两年研发费用合计不低于1200万元的制造业单项冠军企业和隐形冠军企业，最高给予100万元一次性支持。</w:t>
      </w:r>
    </w:p>
    <w:p w14:paraId="5662B5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第二条 支持高质量发展。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支持专精特新企业高质量发展，对获得国家重点专精特新“小巨人”企业高质量发展项目支持的专精特新企业，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 w:bidi="ar"/>
        </w:rPr>
        <w:t>按照不超过市级支持资金50%比例给予配套支持，单个企业年度最高支持150万元。</w:t>
      </w:r>
    </w:p>
    <w:p w14:paraId="4A6B3E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第三条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支持“首制首试首用”。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鼓励专精特新企业开展“首制首试首用”。对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 w:bidi="ar"/>
        </w:rPr>
        <w:t>获得市级支持的“首流片”、“首试产”、“首方案”项目，按照不超过市级支持资金50%比例，最高给予300万元一次性支持。</w:t>
      </w:r>
    </w:p>
    <w:p w14:paraId="38320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第四条 支持创新攻关。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支持专精特新企业承担国家和北京市重点科研任务，积极参与国家“卡脖子”技术及国产替代项目攻关。对成功揭榜中央部委以“揭榜挂帅”方式发布的创新任务的企业，最高给予50万元一次性支持；对成功揭榜北京市以“揭榜挂帅”方式发布的创新任务的企业，最高给予30万元一次性支持。</w:t>
      </w:r>
    </w:p>
    <w:p w14:paraId="4522AAF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第</w:t>
      </w:r>
      <w:r>
        <w:rPr>
          <w:rFonts w:hint="eastAsia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条 支持公共服务载体建设。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支持中小企业公共服务示范平台、小型微型企业创业创新示范基地、专精特新特色园区、中小企业特色产业集群等服务载体向专精特新企业提供服务。对获得市级资金支持的</w:t>
      </w:r>
      <w:r>
        <w:rPr>
          <w:rFonts w:hint="eastAsia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以上服务载体的运营管理主体，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按照</w:t>
      </w:r>
      <w:r>
        <w:rPr>
          <w:rFonts w:hint="eastAsia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不超过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市级支持资金50%比例，最高</w:t>
      </w:r>
      <w:r>
        <w:rPr>
          <w:rFonts w:hint="eastAsia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给予100万元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支持。</w:t>
      </w:r>
    </w:p>
    <w:p w14:paraId="3C64C361">
      <w:pPr>
        <w:spacing w:line="560" w:lineRule="exact"/>
        <w:rPr>
          <w:rFonts w:ascii="仿宋_GB2312" w:hAnsi="仿宋_GB2312" w:cs="仿宋_GB2312"/>
          <w:color w:val="000000"/>
          <w:kern w:val="0"/>
          <w:szCs w:val="32"/>
          <w:lang w:bidi="ar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B1012C-CF34-4CA1-A814-1656D5AFAA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5E15918-4E71-42C2-9FEA-B15055756AB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5B17EFB-F0B6-46BC-90E1-3CDC1E672B9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69B74653-4687-4B78-BCB2-18C2EE11E5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EA17D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5CBF29">
                          <w:pPr>
                            <w:pStyle w:val="4"/>
                            <w:ind w:firstLine="56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5CBF29">
                    <w:pPr>
                      <w:pStyle w:val="4"/>
                      <w:ind w:firstLine="56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hOTkxOTFiMDk0YjdhYjdiNzgyMjExNjc1NzUyMjMifQ=="/>
  </w:docVars>
  <w:rsids>
    <w:rsidRoot w:val="00990B81"/>
    <w:rsid w:val="00990B81"/>
    <w:rsid w:val="00B70B1F"/>
    <w:rsid w:val="00C4610C"/>
    <w:rsid w:val="00CA5A0C"/>
    <w:rsid w:val="00DD3949"/>
    <w:rsid w:val="07A50D69"/>
    <w:rsid w:val="0CBF00FE"/>
    <w:rsid w:val="0E657250"/>
    <w:rsid w:val="120D40DA"/>
    <w:rsid w:val="15B50278"/>
    <w:rsid w:val="1A614409"/>
    <w:rsid w:val="1C024980"/>
    <w:rsid w:val="1C282359"/>
    <w:rsid w:val="1C6B2A40"/>
    <w:rsid w:val="21011312"/>
    <w:rsid w:val="22F53F69"/>
    <w:rsid w:val="24834C4D"/>
    <w:rsid w:val="28D601A1"/>
    <w:rsid w:val="29440AB5"/>
    <w:rsid w:val="2CF024B9"/>
    <w:rsid w:val="2E1137D7"/>
    <w:rsid w:val="2EDE5528"/>
    <w:rsid w:val="307375CD"/>
    <w:rsid w:val="3305345A"/>
    <w:rsid w:val="36380CE7"/>
    <w:rsid w:val="37CC553B"/>
    <w:rsid w:val="3F4F1E6B"/>
    <w:rsid w:val="417802A3"/>
    <w:rsid w:val="42F77D55"/>
    <w:rsid w:val="43D85A47"/>
    <w:rsid w:val="48201ABC"/>
    <w:rsid w:val="485A2988"/>
    <w:rsid w:val="48E0788E"/>
    <w:rsid w:val="4E934174"/>
    <w:rsid w:val="4F7BA859"/>
    <w:rsid w:val="5182164A"/>
    <w:rsid w:val="540A7430"/>
    <w:rsid w:val="5D6F696B"/>
    <w:rsid w:val="66CA48C2"/>
    <w:rsid w:val="6A64558C"/>
    <w:rsid w:val="6E7734B4"/>
    <w:rsid w:val="6ED90F70"/>
    <w:rsid w:val="6F2373B6"/>
    <w:rsid w:val="711A6C3B"/>
    <w:rsid w:val="74A11450"/>
    <w:rsid w:val="76F4D68C"/>
    <w:rsid w:val="7B7FB6AA"/>
    <w:rsid w:val="EBF5BF83"/>
    <w:rsid w:val="FC7F9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index heading"/>
    <w:basedOn w:val="1"/>
    <w:next w:val="7"/>
    <w:qFormat/>
    <w:uiPriority w:val="0"/>
    <w:pPr>
      <w:widowControl w:val="0"/>
      <w:suppressAutoHyphens/>
      <w:jc w:val="both"/>
    </w:pPr>
    <w:rPr>
      <w:rFonts w:ascii="Arial" w:hAnsi="Arial" w:eastAsia="仿宋_GB2312" w:cs="Times New Roman"/>
      <w:b/>
      <w:kern w:val="2"/>
      <w:sz w:val="32"/>
      <w:szCs w:val="24"/>
      <w:lang w:val="en-US" w:eastAsia="zh-CN" w:bidi="ar-SA"/>
    </w:rPr>
  </w:style>
  <w:style w:type="paragraph" w:styleId="7">
    <w:name w:val="index 1"/>
    <w:basedOn w:val="1"/>
    <w:next w:val="1"/>
    <w:qFormat/>
    <w:uiPriority w:val="0"/>
    <w:pPr>
      <w:widowControl w:val="0"/>
      <w:suppressAutoHyphens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8">
    <w:name w:val="index 9"/>
    <w:basedOn w:val="1"/>
    <w:next w:val="1"/>
    <w:unhideWhenUsed/>
    <w:qFormat/>
    <w:uiPriority w:val="99"/>
    <w:pPr>
      <w:ind w:left="3360"/>
      <w:jc w:val="left"/>
    </w:p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12">
    <w:name w:val="Strong"/>
    <w:basedOn w:val="11"/>
    <w:qFormat/>
    <w:uiPriority w:val="0"/>
    <w:rPr>
      <w:b/>
    </w:rPr>
  </w:style>
  <w:style w:type="paragraph" w:styleId="13">
    <w:name w:val="List Paragraph"/>
    <w:basedOn w:val="1"/>
    <w:qFormat/>
    <w:uiPriority w:val="34"/>
    <w:rPr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992</Words>
  <Characters>1018</Characters>
  <Lines>11</Lines>
  <Paragraphs>3</Paragraphs>
  <TotalTime>2</TotalTime>
  <ScaleCrop>false</ScaleCrop>
  <LinksUpToDate>false</LinksUpToDate>
  <CharactersWithSpaces>1023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2024-03-19T22:08:00Z</dcterms:created>
  <dc:creator>X</dc:creator>
  <cp:lastModifiedBy>叶超</cp:lastModifiedBy>
  <cp:lastPrinted>2026-05-26T01:26:36Z</cp:lastPrinted>
  <dcterms:modified xsi:type="dcterms:W3CDTF">2026-05-26T01:26:44Z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BB952CDF5CDC478D8517E9AA8F04F0D2_13</vt:lpwstr>
  </property>
  <property fmtid="{D5CDD505-2E9C-101B-9397-08002B2CF9AE}" pid="4" name="KSOTemplateDocerSaveRecord">
    <vt:lpwstr>eyJoZGlkIjoiZTQyNjA5MjAzMDE2MWJkNTM5ZWI3NzJkOTI3MmFkZWMiLCJ1c2VySWQiOiI3NDEzNTcwOTEifQ==</vt:lpwstr>
  </property>
</Properties>
</file>