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</w:t>
      </w:r>
    </w:p>
    <w:p w14:paraId="183E689C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954E1C7">
      <w:pPr>
        <w:spacing w:line="560" w:lineRule="exact"/>
        <w:jc w:val="center"/>
        <w:rPr>
          <w:rFonts w:ascii="方正小标宋简体" w:hAnsi="黑体" w:eastAsia="方正小标宋简体"/>
          <w:sz w:val="32"/>
          <w:szCs w:val="36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“链式”数字化转型创新模式</w:t>
      </w:r>
      <w:r>
        <w:rPr>
          <w:rFonts w:hint="eastAsia" w:ascii="方正小标宋简体" w:hAnsi="黑体" w:eastAsia="方正小标宋简体"/>
          <w:sz w:val="40"/>
          <w:szCs w:val="44"/>
        </w:rPr>
        <w:t>项目申报说明</w:t>
      </w:r>
    </w:p>
    <w:p w14:paraId="526788ED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6"/>
        </w:rPr>
      </w:pPr>
    </w:p>
    <w:p w14:paraId="6F167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一、申报条件</w:t>
      </w:r>
    </w:p>
    <w:p w14:paraId="2B376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1.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lang w:val="en-US" w:eastAsia="zh-CN" w:bidi="ar-SA"/>
        </w:rPr>
        <w:t>新能源智能网联汽车、航空航天、第三代半导体产业链</w:t>
      </w:r>
      <w:r>
        <w:rPr>
          <w:rFonts w:hint="eastAsia" w:ascii="仿宋_GB2312" w:eastAsia="仿宋_GB2312" w:cs="宋体" w:hAnsiTheme="minorHAnsi"/>
          <w:color w:val="auto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应同时符合以下基本条件：</w:t>
      </w:r>
    </w:p>
    <w:p w14:paraId="4B73E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（1）申报单位在中华人民共和国境内注册。</w:t>
      </w:r>
    </w:p>
    <w:p w14:paraId="04881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（2）申报单位运营、财务状况及信用良好，近三年内未发生过重大安全、质量等事故，未被纳入失信被执行人名单。</w:t>
      </w:r>
    </w:p>
    <w:p w14:paraId="231B6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2.申报单位是中小企业专业服务机构的，应同时符合以下基本条件：</w:t>
      </w:r>
    </w:p>
    <w:p w14:paraId="740D6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（1）申报单位在中华人民共和国境内注册，在北京市具有固定办公场所。</w:t>
      </w:r>
    </w:p>
    <w:p w14:paraId="05341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（2）申报单位管理规范、信用良好，近三年内未发生过重大安全、质量等事故，未被纳入失信被执行人名单。</w:t>
      </w:r>
    </w:p>
    <w:p w14:paraId="5B99845D"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（3）申报单位具备服务所需的专业服务团队和服务能力，具有产业服务或园区服务经验。</w:t>
      </w:r>
    </w:p>
    <w:p w14:paraId="6D146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二、支持方式和标准</w:t>
      </w:r>
    </w:p>
    <w:p w14:paraId="5BC9E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1.“链式”转型参考架构。支持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新能源智能网联汽车、航空航天、第三代半导体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细分行业企业深入开展行业“链式”转型研究，通过产业发展、数字化技术应用、服务产品现状及发展趋势研究，结合顺义区产业及企业实际情况，发现一批可复制、可推广的数字化应用案例，从战略层、技术层、应用层、生态层提出行业数字化转型路径，提出看样学样、复制推广实施举措，为细分行业数字化转型提供参考。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每个“链式”转型参考架构最高奖励25万元。</w:t>
      </w:r>
    </w:p>
    <w:p w14:paraId="080EE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2.特色产业集群、产业园整体数字化转型样板。支持集聚新能源智能网联汽车、航空航天、第三代半导体细分行业，重视数字化服务能力，入驻企业数字化水平较高且转型意愿强烈的产业集群或产业园区，围绕园区智能化运营及服务，企业间协同创新、资源共享，产业链、创新链、资金链和服务链等关键环节数字化应用服务，从顶层设计、基础设施、平台运营、场景应用、生态构建提出园区数字化转型实施方案，为产业园区数字化转型提供参考。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每个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特色产业集群、产业园整体数字化转型样板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最高奖励25万元。</w:t>
      </w:r>
    </w:p>
    <w:p w14:paraId="5E82B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3.每家最高奖励50万元。</w:t>
      </w:r>
    </w:p>
    <w:p w14:paraId="3DE2B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</w:pPr>
    </w:p>
    <w:p w14:paraId="46AF8BE6">
      <w:pPr>
        <w:pStyle w:val="2"/>
        <w:rPr>
          <w:rFonts w:hint="eastAsia"/>
          <w:lang w:eastAsia="zh-CN"/>
        </w:rPr>
      </w:pPr>
    </w:p>
    <w:p w14:paraId="4348F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附件  3-2-1申报资料清单及附件</w:t>
      </w:r>
    </w:p>
    <w:p w14:paraId="1DC57C4D">
      <w:pPr>
        <w:spacing w:line="240" w:lineRule="auto"/>
        <w:jc w:val="left"/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6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附件3-2-1</w:t>
      </w:r>
    </w:p>
    <w:p w14:paraId="0800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4"/>
          <w:lang w:val="en-US" w:eastAsia="zh-CN"/>
        </w:rPr>
      </w:pPr>
    </w:p>
    <w:p w14:paraId="7268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center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“链式”数字化转型创新模式项目</w:t>
      </w:r>
      <w:r>
        <w:rPr>
          <w:rFonts w:hint="eastAsia" w:ascii="方正小标宋简体" w:hAnsi="黑体" w:eastAsia="方正小标宋简体"/>
          <w:sz w:val="40"/>
          <w:szCs w:val="44"/>
        </w:rPr>
        <w:t>申报</w:t>
      </w: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资料清单</w:t>
      </w:r>
    </w:p>
    <w:p w14:paraId="3F119FAD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1.“链式”数字化转型创新模式项目申请表（见附件3-2-1-1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，系统填写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）。</w:t>
      </w:r>
    </w:p>
    <w:p w14:paraId="09E5C80A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2.申报单位是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中小企业专业服务机构的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，需提供产业集群运营服务单位或产业园区运营服务单位等证明材料、最新一期社保缴纳记录、办公场所证明文件（若场地为自有，提供房屋所有权证；若场地为租赁，提供租赁协议及房屋所有权证）（系统上传盖章PDF文件）。</w:t>
      </w:r>
    </w:p>
    <w:p w14:paraId="0E8B5104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3.申报“链式”转型参考架构，需提供新能源智能网联汽车、航空航天、第三代半导体某一细分行业“链式”转型参考架构成果文件及相关支撑材料（系统上传盖章PDF文件）。</w:t>
      </w:r>
    </w:p>
    <w:p w14:paraId="0D223485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default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4.申报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特色产业集群、产业园整体数字化转型样板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，需提供新能源智能网联汽车、航空航天、第三代半导体某一细分行业</w:t>
      </w:r>
      <w:r>
        <w:rPr>
          <w:rFonts w:hint="eastAsia" w:ascii="仿宋_GB2312" w:hAnsi="黑体" w:eastAsia="仿宋_GB2312" w:cs="Times New Roman"/>
          <w:sz w:val="32"/>
          <w:szCs w:val="36"/>
          <w:lang w:val="en-US" w:eastAsia="zh-CN"/>
        </w:rPr>
        <w:t>数字化转型样板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成果文件及入驻或服务中小企业数字化转型情况等支撑材料（系统上传盖章PDF文件）。</w:t>
      </w:r>
    </w:p>
    <w:p w14:paraId="2CDD9FDE">
      <w:pPr>
        <w:numPr>
          <w:ilvl w:val="0"/>
          <w:numId w:val="0"/>
        </w:numPr>
        <w:spacing w:afterLines="0" w:line="540" w:lineRule="exact"/>
        <w:ind w:firstLine="640" w:firstLineChars="200"/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5.承诺书（见附件3-2-1-2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，系统</w:t>
      </w:r>
      <w:r>
        <w:rPr>
          <w:rFonts w:hint="eastAsia" w:ascii="仿宋_GB2312" w:hAnsi="黑体" w:eastAsia="仿宋_GB2312" w:cs="Times New Roman"/>
          <w:color w:val="auto"/>
          <w:sz w:val="32"/>
          <w:szCs w:val="36"/>
          <w:lang w:val="en-US" w:eastAsia="zh-CN"/>
        </w:rPr>
        <w:t>上传盖章PDF文件）。</w:t>
      </w:r>
    </w:p>
    <w:p w14:paraId="259234E4">
      <w:pPr>
        <w:pStyle w:val="3"/>
        <w:ind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43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附件3-2-1-1</w:t>
      </w:r>
    </w:p>
    <w:p w14:paraId="7A4620BF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E103A80"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z w:val="40"/>
          <w:szCs w:val="44"/>
          <w:lang w:val="en-US" w:eastAsia="zh-CN"/>
        </w:rPr>
        <w:t>“链式”转型创新模式</w:t>
      </w:r>
      <w:r>
        <w:rPr>
          <w:rFonts w:hint="eastAsia" w:ascii="方正小标宋简体" w:hAnsi="黑体" w:eastAsia="方正小标宋简体"/>
          <w:sz w:val="40"/>
          <w:szCs w:val="44"/>
        </w:rPr>
        <w:t>项目申请表</w:t>
      </w:r>
    </w:p>
    <w:p w14:paraId="649D77D5">
      <w:pPr>
        <w:pStyle w:val="16"/>
        <w:rPr>
          <w:rFonts w:hint="eastAsia"/>
        </w:rPr>
      </w:pPr>
    </w:p>
    <w:p w14:paraId="410535B3"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64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基本信息</w:t>
      </w:r>
    </w:p>
    <w:tbl>
      <w:tblPr>
        <w:tblStyle w:val="1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2689"/>
        <w:gridCol w:w="24"/>
        <w:gridCol w:w="1982"/>
        <w:gridCol w:w="2598"/>
      </w:tblGrid>
      <w:tr w14:paraId="39FB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情况</w:t>
            </w:r>
          </w:p>
        </w:tc>
      </w:tr>
      <w:tr w14:paraId="5A02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E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170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099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注册地址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2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977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F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注册资本（万元）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A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实缴资本（万元）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07D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2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840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8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所属行业（四位行业代码）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从业人数（人）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5E8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2025年营业收入</w:t>
            </w:r>
          </w:p>
          <w:p w14:paraId="36B0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0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B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2025年净利润</w:t>
            </w:r>
          </w:p>
          <w:p w14:paraId="5F01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D4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contextualSpacing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78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新能源智能网联汽车、航空航天、第三代半导体产业链企业</w:t>
            </w:r>
          </w:p>
          <w:p w14:paraId="6B03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产业集群运营服务单位</w:t>
            </w:r>
          </w:p>
          <w:p w14:paraId="0153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产业园区运营服务单位</w:t>
            </w:r>
          </w:p>
          <w:p w14:paraId="3F38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其他中小企业专业服务机构</w:t>
            </w:r>
          </w:p>
        </w:tc>
      </w:tr>
      <w:tr w14:paraId="5A18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所属/服务产业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3D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□新能源智能网联汽车   □航空航天   □第三代半导体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314E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77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企业简介</w:t>
            </w:r>
          </w:p>
          <w:p w14:paraId="12C0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（1000字以内）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发展历程、主营业务、市场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占有率/入驻或服务企业范围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、行业地位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主导产品/服务内容、产业链上下游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情况介绍。</w:t>
            </w:r>
          </w:p>
          <w:p w14:paraId="3D1E6DB1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2F18A4">
            <w:pPr>
              <w:pStyle w:val="3"/>
              <w:rPr>
                <w:rFonts w:hint="eastAsia"/>
                <w:lang w:val="en-US" w:eastAsia="zh-CN"/>
              </w:rPr>
            </w:pPr>
          </w:p>
          <w:p w14:paraId="229C57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78A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“链式”转型创新模式项目情况</w:t>
            </w:r>
          </w:p>
        </w:tc>
      </w:tr>
      <w:tr w14:paraId="6B09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57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申报内容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□新能源智能网联汽车“链式”转型参考架构</w:t>
            </w:r>
          </w:p>
          <w:p w14:paraId="6D0B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□航空航天“链式”转型参考架构 </w:t>
            </w:r>
          </w:p>
          <w:p w14:paraId="08DE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□第三代半导体“链式”转型参考架构 </w:t>
            </w:r>
          </w:p>
          <w:p w14:paraId="7B3C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□新能源智能网联汽车数字化转型样板</w:t>
            </w:r>
          </w:p>
          <w:p w14:paraId="3AD4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□航空航天数字化转型样板</w:t>
            </w:r>
          </w:p>
          <w:p w14:paraId="14B0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□第三代半导体数字化转型样板</w:t>
            </w:r>
          </w:p>
        </w:tc>
      </w:tr>
      <w:tr w14:paraId="3CD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0D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申报“链式”转型参考架构方向填写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覆盖一级场景数（根据支持场景清单填写）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4038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具体一级场景名称：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 w14:paraId="3D86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371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0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覆盖二级场景（根据支持场景清单填写）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4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2788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具体二级场景名称：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1D9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8A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0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覆盖三级场景（根据支持场景清单填写）</w:t>
            </w:r>
          </w:p>
        </w:tc>
        <w:tc>
          <w:tcPr>
            <w:tcW w:w="4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 w14:paraId="6181B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具体三级场景名称：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3933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申报产业集群、产业园区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数字化转型样板方向填写</w:t>
            </w: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入驻/服务覆盖的申报细分行业中小企业数量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1D98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调研分析细分行业中小企业数字化转型数量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5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245D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中小企业数字化转型案例数量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家</w:t>
            </w:r>
          </w:p>
        </w:tc>
      </w:tr>
      <w:tr w14:paraId="141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F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情况说明（500字以内）</w:t>
            </w:r>
          </w:p>
        </w:tc>
        <w:tc>
          <w:tcPr>
            <w:tcW w:w="7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28F3"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  <w:p w14:paraId="68E10BBF"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  <w:p w14:paraId="407601FF">
            <w:pPr>
              <w:rPr>
                <w:rFonts w:hint="eastAsia"/>
                <w:lang w:val="en-US" w:eastAsia="zh-CN"/>
              </w:rPr>
            </w:pPr>
          </w:p>
        </w:tc>
      </w:tr>
    </w:tbl>
    <w:p w14:paraId="5AEFA340">
      <w:pPr>
        <w:pStyle w:val="19"/>
        <w:keepNext w:val="0"/>
        <w:keepLines w:val="0"/>
        <w:pageBreakBefore w:val="0"/>
        <w:widowControl/>
        <w:tabs>
          <w:tab w:val="left" w:pos="2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center"/>
        <w:outlineLvl w:val="9"/>
        <w:rPr>
          <w:rFonts w:ascii="Arial"/>
          <w:sz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71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-2-1-2</w:t>
      </w:r>
    </w:p>
    <w:p w14:paraId="58DF0E2D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319DFEE"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6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44"/>
          <w:highlight w:val="none"/>
          <w:lang w:val="en-US" w:eastAsia="zh-CN"/>
        </w:rPr>
        <w:t>承诺书</w:t>
      </w:r>
    </w:p>
    <w:p w14:paraId="5C027D7F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6"/>
          <w:highlight w:val="none"/>
        </w:rPr>
      </w:pPr>
    </w:p>
    <w:p w14:paraId="50892BDA">
      <w:pPr>
        <w:adjustRightInd w:val="0"/>
        <w:spacing w:line="540" w:lineRule="exact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顺义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区经济和信息化局：</w:t>
      </w:r>
    </w:p>
    <w:p w14:paraId="1B2084C3">
      <w:pPr>
        <w:adjustRightInd w:val="0"/>
        <w:spacing w:line="540" w:lineRule="exact"/>
        <w:ind w:firstLine="640" w:firstLineChars="200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我单位申请202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年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顺义区中小企业数字化转型试点城市“链式”数字化转型创新模式项目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，具体承诺如下：</w:t>
      </w:r>
    </w:p>
    <w:p w14:paraId="3ADCEB3F">
      <w:pPr>
        <w:adjustRightInd w:val="0"/>
        <w:spacing w:line="540" w:lineRule="exact"/>
        <w:ind w:firstLine="640" w:firstLineChars="200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1.我单位递交的申报资料真实有效，如存在利用虚假资料瞒报、虚报等手段通过资金申请资格审查并获得资金资助的，将承担相应的法律责任及后果。</w:t>
      </w:r>
    </w:p>
    <w:p w14:paraId="33996F79">
      <w:pPr>
        <w:adjustRightInd w:val="0"/>
        <w:spacing w:line="540" w:lineRule="exact"/>
        <w:ind w:firstLine="640" w:firstLineChars="200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2.获得资助后，切实加强对专项资金的使用管理，严格执行财务规章制度和会计核算办法。</w:t>
      </w:r>
    </w:p>
    <w:p w14:paraId="4DC850B2">
      <w:pPr>
        <w:adjustRightInd w:val="0"/>
        <w:spacing w:line="540" w:lineRule="exact"/>
        <w:ind w:firstLine="640" w:firstLineChars="200"/>
        <w:rPr>
          <w:rStyle w:val="14"/>
          <w:rFonts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3.主动配合项目跟踪、检查、评价工作，自觉接受财政、审计、监察部门的监督检查。</w:t>
      </w:r>
    </w:p>
    <w:p w14:paraId="23CF5A9E">
      <w:pPr>
        <w:adjustRightInd w:val="0"/>
        <w:spacing w:line="540" w:lineRule="exact"/>
        <w:ind w:firstLine="640" w:firstLineChars="200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.申报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项目涉及知识产权不存在任何形式的权属纠纷、争议或诉讼。</w:t>
      </w:r>
    </w:p>
    <w:p w14:paraId="25F6BE73">
      <w:pPr>
        <w:pStyle w:val="16"/>
        <w:rPr>
          <w:highlight w:val="none"/>
        </w:rPr>
      </w:pPr>
    </w:p>
    <w:p w14:paraId="3ABE8F31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97C4C6F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88F8C5">
      <w:pPr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B3DE598"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法定代表人（签字）：</w:t>
      </w:r>
    </w:p>
    <w:p w14:paraId="27B79FB1"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申报单位（盖章）：</w:t>
      </w:r>
    </w:p>
    <w:p w14:paraId="4F35E682">
      <w:pPr>
        <w:pStyle w:val="11"/>
        <w:ind w:left="0" w:leftChars="0" w:firstLine="3840" w:firstLineChars="1200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日  期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：    年    月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787826ED"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806FFB-0733-4D36-B4E2-9B1A974BEC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E59162-844E-4AAA-A9F4-6A7EE20E6C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D8903BB-046F-4BBA-BEB1-CBE642C62C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51D4EA-0CAF-4D8C-AC53-D67D6240CDA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DBA5282-1B24-428F-9227-CBEA51F6F0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76962"/>
    <w:multiLevelType w:val="singleLevel"/>
    <w:tmpl w:val="3EC769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GMzOGJkNDg1MmE5Yjg0MjQ1ZWVmOWVjOTIzOWUifQ=="/>
  </w:docVars>
  <w:rsids>
    <w:rsidRoot w:val="39635711"/>
    <w:rsid w:val="01E26BA1"/>
    <w:rsid w:val="08871F1F"/>
    <w:rsid w:val="0A0C4781"/>
    <w:rsid w:val="0B50262A"/>
    <w:rsid w:val="10EA0CDB"/>
    <w:rsid w:val="12DD7B10"/>
    <w:rsid w:val="141B1D2C"/>
    <w:rsid w:val="145E5743"/>
    <w:rsid w:val="17985750"/>
    <w:rsid w:val="181A12FF"/>
    <w:rsid w:val="19E567DE"/>
    <w:rsid w:val="1E0503F9"/>
    <w:rsid w:val="1E4509E0"/>
    <w:rsid w:val="1E5434D3"/>
    <w:rsid w:val="223B444E"/>
    <w:rsid w:val="24515CB0"/>
    <w:rsid w:val="25FC6EC5"/>
    <w:rsid w:val="2656029F"/>
    <w:rsid w:val="27707F5A"/>
    <w:rsid w:val="2B6C46E7"/>
    <w:rsid w:val="31BD562D"/>
    <w:rsid w:val="332A30ED"/>
    <w:rsid w:val="34B06A4C"/>
    <w:rsid w:val="39635711"/>
    <w:rsid w:val="397A2106"/>
    <w:rsid w:val="3A045823"/>
    <w:rsid w:val="3F6F6C12"/>
    <w:rsid w:val="3F8F7D43"/>
    <w:rsid w:val="41622691"/>
    <w:rsid w:val="417F17FB"/>
    <w:rsid w:val="43CA4243"/>
    <w:rsid w:val="442F3177"/>
    <w:rsid w:val="445350CD"/>
    <w:rsid w:val="454D5988"/>
    <w:rsid w:val="4656579B"/>
    <w:rsid w:val="46D86613"/>
    <w:rsid w:val="49571EB6"/>
    <w:rsid w:val="49B334D9"/>
    <w:rsid w:val="4BB97053"/>
    <w:rsid w:val="4E9337D8"/>
    <w:rsid w:val="52B07AA4"/>
    <w:rsid w:val="533D1097"/>
    <w:rsid w:val="597B2437"/>
    <w:rsid w:val="5B7E5556"/>
    <w:rsid w:val="5FE97BC3"/>
    <w:rsid w:val="623122FD"/>
    <w:rsid w:val="63E46800"/>
    <w:rsid w:val="653A2B6C"/>
    <w:rsid w:val="65C5533C"/>
    <w:rsid w:val="67227DBB"/>
    <w:rsid w:val="672520C8"/>
    <w:rsid w:val="69E00AE8"/>
    <w:rsid w:val="6B5F762E"/>
    <w:rsid w:val="6D565B9E"/>
    <w:rsid w:val="6FC106B6"/>
    <w:rsid w:val="71EC1F9C"/>
    <w:rsid w:val="73F024BF"/>
    <w:rsid w:val="77C41863"/>
    <w:rsid w:val="785C4F78"/>
    <w:rsid w:val="7893397A"/>
    <w:rsid w:val="79E11427"/>
    <w:rsid w:val="7C410ED6"/>
    <w:rsid w:val="7F5F615B"/>
    <w:rsid w:val="7F6B0999"/>
    <w:rsid w:val="7FF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5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next w:val="5"/>
    <w:qFormat/>
    <w:uiPriority w:val="0"/>
    <w:pPr>
      <w:spacing w:after="60" w:line="360" w:lineRule="auto"/>
      <w:ind w:firstLine="420"/>
    </w:pPr>
    <w:rPr>
      <w:sz w:val="24"/>
      <w:szCs w:val="20"/>
    </w:rPr>
  </w:style>
  <w:style w:type="paragraph" w:styleId="5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6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nhideWhenUsed/>
    <w:qFormat/>
    <w:uiPriority w:val="5"/>
  </w:style>
  <w:style w:type="paragraph" w:customStyle="1" w:styleId="16">
    <w:name w:val="Body Text First Indent 21"/>
    <w:basedOn w:val="17"/>
    <w:qFormat/>
    <w:uiPriority w:val="0"/>
  </w:style>
  <w:style w:type="paragraph" w:customStyle="1" w:styleId="17">
    <w:name w:val="Body Text Indent1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4"/>
    </w:rPr>
  </w:style>
  <w:style w:type="paragraph" w:customStyle="1" w:styleId="18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9">
    <w:name w:val="样式1"/>
    <w:basedOn w:val="1"/>
    <w:qFormat/>
    <w:uiPriority w:val="0"/>
    <w:pPr>
      <w:widowControl/>
      <w:jc w:val="center"/>
      <w:textAlignment w:val="center"/>
    </w:pPr>
    <w:rPr>
      <w:rFonts w:ascii="仿宋_GB2312" w:hAnsi="仿宋_GB2312" w:eastAsia="宋体"/>
      <w:color w:val="000000"/>
      <w:kern w:val="0"/>
      <w:sz w:val="24"/>
      <w:szCs w:val="24"/>
    </w:rPr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1960</Words>
  <Characters>2033</Characters>
  <Lines>0</Lines>
  <Paragraphs>0</Paragraphs>
  <TotalTime>0</TotalTime>
  <ScaleCrop>false</ScaleCrop>
  <LinksUpToDate>false</LinksUpToDate>
  <CharactersWithSpaces>2190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2024-12-26T01:40:00Z</dcterms:created>
  <dc:creator>姜福红</dc:creator>
  <cp:lastModifiedBy>姜福红</cp:lastModifiedBy>
  <dcterms:modified xsi:type="dcterms:W3CDTF">2026-05-21T12:36:12Z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5EBCA4A25ABB40308721AFB84C16CDFA_13</vt:lpwstr>
  </property>
  <property fmtid="{D5CDD505-2E9C-101B-9397-08002B2CF9AE}" pid="4" name="KSOTemplateDocerSaveRecord">
    <vt:lpwstr>eyJoZGlkIjoiZmQ5MWVlMTg3ZGNiMThlNjQ3MDQ2MmVmNzgwOTUzYmUiLCJ1c2VySWQiOiIxNjEwMDY5MDAyIn0=</vt:lpwstr>
  </property>
</Properties>
</file>