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119070">
      <w:pPr>
        <w:pStyle w:val="14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一图读懂《工业互联网与油气储运行业融合应用参考指南（2026年）》</w:t>
      </w:r>
    </w:p>
    <w:bookmarkEnd w:id="0"/>
    <w:p w14:paraId="5923CD50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发布时间：2026-05-21 15:41 </w:t>
      </w:r>
      <w:r>
        <w:rPr>
          <w:rFonts w:hint="eastAsia"/>
          <w:lang w:val="en-US" w:eastAsia="zh-CN"/>
        </w:rPr>
        <w:t xml:space="preserve">                          </w:t>
      </w:r>
      <w:r>
        <w:rPr>
          <w:rFonts w:hint="default"/>
          <w:lang w:val="en-US" w:eastAsia="zh-CN"/>
        </w:rPr>
        <w:t>来源：信息通信管理局</w:t>
      </w:r>
    </w:p>
    <w:p w14:paraId="179E7E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733290" cy="8166100"/>
            <wp:effectExtent l="0" t="0" r="1016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3950" cy="86010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3950" cy="8191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6365" cy="3377565"/>
            <wp:effectExtent l="0" t="0" r="63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53000" cy="8763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7775" cy="74390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05500" cy="87439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3100" cy="86963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10275" cy="87249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57875" cy="81343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81700" cy="83343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00725" cy="85915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95975" cy="83629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29300" cy="86963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53125" cy="81153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00725" cy="60198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6F8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rPr>
          <w:rFonts w:hint="eastAsia"/>
        </w:rPr>
        <w:t>https://www.miit.gov.cn/jgsj/xgj/gzdt/art/2026/art_b84ea179705a4a4c8bd649212fbc7640.html</w:t>
      </w:r>
    </w:p>
    <w:p w14:paraId="7753F7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0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1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1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961A26"/>
    <w:rsid w:val="072E100E"/>
    <w:rsid w:val="07D41004"/>
    <w:rsid w:val="08232C96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0225A02"/>
    <w:rsid w:val="109003E2"/>
    <w:rsid w:val="11284EE7"/>
    <w:rsid w:val="122C71D3"/>
    <w:rsid w:val="126555E2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9E646A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1490716"/>
    <w:rsid w:val="22A660F0"/>
    <w:rsid w:val="23350630"/>
    <w:rsid w:val="239C0C8D"/>
    <w:rsid w:val="2458023C"/>
    <w:rsid w:val="24891F4C"/>
    <w:rsid w:val="24DD1B30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451107"/>
    <w:rsid w:val="2E561F32"/>
    <w:rsid w:val="2F167534"/>
    <w:rsid w:val="305237DC"/>
    <w:rsid w:val="30D427EB"/>
    <w:rsid w:val="31604062"/>
    <w:rsid w:val="31AC3498"/>
    <w:rsid w:val="31BA36E4"/>
    <w:rsid w:val="34163C6F"/>
    <w:rsid w:val="34FC0B26"/>
    <w:rsid w:val="35CC7FE4"/>
    <w:rsid w:val="370B0758"/>
    <w:rsid w:val="38D5360F"/>
    <w:rsid w:val="3B005163"/>
    <w:rsid w:val="3BC5648D"/>
    <w:rsid w:val="3C131F35"/>
    <w:rsid w:val="3C8B707E"/>
    <w:rsid w:val="3D0B60DD"/>
    <w:rsid w:val="3D242F7A"/>
    <w:rsid w:val="3E9C40F3"/>
    <w:rsid w:val="40B15178"/>
    <w:rsid w:val="4139196E"/>
    <w:rsid w:val="415848E1"/>
    <w:rsid w:val="417A5F93"/>
    <w:rsid w:val="4296377D"/>
    <w:rsid w:val="42F8070A"/>
    <w:rsid w:val="430E0353"/>
    <w:rsid w:val="433C38D6"/>
    <w:rsid w:val="441C68B9"/>
    <w:rsid w:val="446948F1"/>
    <w:rsid w:val="45B9632A"/>
    <w:rsid w:val="47407E1B"/>
    <w:rsid w:val="477B0D92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4FEE4718"/>
    <w:rsid w:val="505020B9"/>
    <w:rsid w:val="513841CB"/>
    <w:rsid w:val="514A0E57"/>
    <w:rsid w:val="515B6E68"/>
    <w:rsid w:val="52025F45"/>
    <w:rsid w:val="52511EB8"/>
    <w:rsid w:val="52687459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32C62D6"/>
    <w:rsid w:val="66801568"/>
    <w:rsid w:val="67697562"/>
    <w:rsid w:val="695B7490"/>
    <w:rsid w:val="69C218FE"/>
    <w:rsid w:val="6BDB68DE"/>
    <w:rsid w:val="6C270DD3"/>
    <w:rsid w:val="6C705350"/>
    <w:rsid w:val="6D872A5A"/>
    <w:rsid w:val="6E1F25FD"/>
    <w:rsid w:val="6E413E28"/>
    <w:rsid w:val="6F370898"/>
    <w:rsid w:val="6F4638FD"/>
    <w:rsid w:val="70956FE4"/>
    <w:rsid w:val="71020CE1"/>
    <w:rsid w:val="73F7433F"/>
    <w:rsid w:val="756F626F"/>
    <w:rsid w:val="75930F1E"/>
    <w:rsid w:val="76FA56D9"/>
    <w:rsid w:val="775748F9"/>
    <w:rsid w:val="77BF12F7"/>
    <w:rsid w:val="78264085"/>
    <w:rsid w:val="79060B26"/>
    <w:rsid w:val="798E17BF"/>
    <w:rsid w:val="79D16624"/>
    <w:rsid w:val="79E44119"/>
    <w:rsid w:val="7A283BED"/>
    <w:rsid w:val="7A5A1A94"/>
    <w:rsid w:val="7AA0221D"/>
    <w:rsid w:val="7B705706"/>
    <w:rsid w:val="7C8440E2"/>
    <w:rsid w:val="7D324444"/>
    <w:rsid w:val="7D470D1C"/>
    <w:rsid w:val="7DCC36B1"/>
    <w:rsid w:val="7E0E1F5B"/>
    <w:rsid w:val="7E39495F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paragraph" w:styleId="9">
    <w:name w:val="heading 8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0" w:firstLineChars="0"/>
      <w:jc w:val="center"/>
      <w:outlineLvl w:val="7"/>
    </w:pPr>
    <w:rPr>
      <w:rFonts w:ascii="Arial" w:hAnsi="Arial" w:eastAsia="仿宋_GB2312" w:cs="Times New Roman"/>
      <w:sz w:val="24"/>
      <w:szCs w:val="22"/>
    </w:rPr>
  </w:style>
  <w:style w:type="character" w:default="1" w:styleId="17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3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32"/>
    <w:qFormat/>
    <w:uiPriority w:val="11"/>
    <w:pPr>
      <w:outlineLvl w:val="1"/>
    </w:pPr>
    <w:rPr>
      <w:b/>
      <w:bCs/>
      <w:kern w:val="28"/>
      <w:szCs w:val="32"/>
    </w:rPr>
  </w:style>
  <w:style w:type="paragraph" w:styleId="13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26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6">
    <w:name w:val="Table Grid"/>
    <w:basedOn w:val="1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9">
    <w:name w:val="FollowedHyperlink"/>
    <w:basedOn w:val="17"/>
    <w:unhideWhenUsed/>
    <w:qFormat/>
    <w:uiPriority w:val="99"/>
    <w:rPr>
      <w:color w:val="404040"/>
      <w:u w:val="none"/>
    </w:rPr>
  </w:style>
  <w:style w:type="character" w:styleId="20">
    <w:name w:val="Emphasis"/>
    <w:basedOn w:val="17"/>
    <w:qFormat/>
    <w:uiPriority w:val="20"/>
    <w:rPr>
      <w:rFonts w:eastAsia="华文楷体"/>
      <w:iCs/>
      <w:sz w:val="28"/>
    </w:rPr>
  </w:style>
  <w:style w:type="character" w:styleId="21">
    <w:name w:val="line number"/>
    <w:basedOn w:val="17"/>
    <w:unhideWhenUsed/>
    <w:qFormat/>
    <w:uiPriority w:val="99"/>
  </w:style>
  <w:style w:type="character" w:styleId="22">
    <w:name w:val="HTML Variable"/>
    <w:basedOn w:val="17"/>
    <w:unhideWhenUsed/>
    <w:qFormat/>
    <w:uiPriority w:val="99"/>
  </w:style>
  <w:style w:type="character" w:styleId="23">
    <w:name w:val="Hyperlink"/>
    <w:basedOn w:val="17"/>
    <w:unhideWhenUsed/>
    <w:qFormat/>
    <w:uiPriority w:val="99"/>
    <w:rPr>
      <w:color w:val="404040"/>
      <w:u w:val="none"/>
    </w:rPr>
  </w:style>
  <w:style w:type="character" w:customStyle="1" w:styleId="24">
    <w:name w:val="标题 1 字符"/>
    <w:basedOn w:val="17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5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6">
    <w:name w:val="标题 字符"/>
    <w:basedOn w:val="17"/>
    <w:link w:val="14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7">
    <w:name w:val="标题 2 字符"/>
    <w:basedOn w:val="17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8">
    <w:name w:val="标题 3 字符"/>
    <w:basedOn w:val="17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9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0">
    <w:name w:val="页脚 字符"/>
    <w:basedOn w:val="17"/>
    <w:link w:val="10"/>
    <w:qFormat/>
    <w:uiPriority w:val="99"/>
    <w:rPr>
      <w:sz w:val="18"/>
      <w:szCs w:val="18"/>
    </w:rPr>
  </w:style>
  <w:style w:type="character" w:customStyle="1" w:styleId="31">
    <w:name w:val="页眉 字符"/>
    <w:basedOn w:val="17"/>
    <w:link w:val="11"/>
    <w:qFormat/>
    <w:uiPriority w:val="99"/>
    <w:rPr>
      <w:sz w:val="18"/>
      <w:szCs w:val="18"/>
    </w:rPr>
  </w:style>
  <w:style w:type="character" w:customStyle="1" w:styleId="32">
    <w:name w:val="副标题 字符"/>
    <w:basedOn w:val="17"/>
    <w:link w:val="12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3">
    <w:name w:val="Quote"/>
    <w:basedOn w:val="1"/>
    <w:next w:val="1"/>
    <w:link w:val="34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4">
    <w:name w:val="引用 字符"/>
    <w:basedOn w:val="17"/>
    <w:link w:val="33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5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6">
    <w:name w:val="不明显强调1"/>
    <w:basedOn w:val="17"/>
    <w:qFormat/>
    <w:uiPriority w:val="19"/>
    <w:rPr>
      <w:i/>
      <w:iCs/>
      <w:color w:val="3F3F3F"/>
    </w:rPr>
  </w:style>
  <w:style w:type="table" w:customStyle="1" w:styleId="37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8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9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0">
    <w:name w:val="c_tiao"/>
    <w:basedOn w:val="17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1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2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3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4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5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6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9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microsoft.com/office/2006/relationships/keyMapCustomizations" Target="customizations.xml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47</Words>
  <Characters>63</Characters>
  <Lines>1</Lines>
  <Paragraphs>1</Paragraphs>
  <TotalTime>4</TotalTime>
  <ScaleCrop>false</ScaleCrop>
  <LinksUpToDate>false</LinksUpToDate>
  <CharactersWithSpaces>65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2026-05-22T09:32:02Z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2A926BFDEBA647CEB2CA7853CBC4D877_13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