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1ECB2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 xml:space="preserve">图解：北京市朝阳区人民政府办公室关于印发《朝阳区养老服务事业产业融合发展三年行动计划（2026-2028年）》的通知 </w:t>
      </w:r>
    </w:p>
    <w:bookmarkEnd w:id="0"/>
    <w:p w14:paraId="42D6BD06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日期：2026-05-18 17:48 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default"/>
          <w:lang w:val="en-US" w:eastAsia="zh-CN"/>
        </w:rPr>
        <w:t>来源：北京市朝阳区人民政府办公室</w:t>
      </w:r>
    </w:p>
    <w:p w14:paraId="4F87CC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53000" cy="76568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7829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77247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7772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8162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5924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6EA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http://www.bjchy.gov.cn//affair/zcjd/tj/4028805a9dfdb457019e3a802d932bb3.html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3841CB"/>
    <w:rsid w:val="514A0E57"/>
    <w:rsid w:val="515B6E68"/>
    <w:rsid w:val="52025F45"/>
    <w:rsid w:val="52511EB8"/>
    <w:rsid w:val="52687459"/>
    <w:rsid w:val="528945A2"/>
    <w:rsid w:val="54581D88"/>
    <w:rsid w:val="56A05C5E"/>
    <w:rsid w:val="57411354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D324444"/>
    <w:rsid w:val="7D470D1C"/>
    <w:rsid w:val="7DCC36B1"/>
    <w:rsid w:val="7E0E1F5B"/>
    <w:rsid w:val="7E39495F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83</Words>
  <Characters>104</Characters>
  <Lines>1</Lines>
  <Paragraphs>1</Paragraphs>
  <TotalTime>1</TotalTime>
  <ScaleCrop>false</ScaleCrop>
  <LinksUpToDate>false</LinksUpToDate>
  <CharactersWithSpaces>111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2026-05-19T08:44:11Z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B9FD56041CED450888A48E4B89F8F2FC_13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