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ED5F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</w:t>
      </w:r>
      <w:bookmarkStart w:id="0" w:name="_Toc1292025858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平谷区促进商务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经济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高质量发展若干措施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》项目申报指南</w:t>
      </w:r>
    </w:p>
    <w:p w14:paraId="3F8158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eastAsia="黑体"/>
          <w:sz w:val="32"/>
        </w:rPr>
      </w:pPr>
    </w:p>
    <w:p w14:paraId="3E837D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一、申报条款及材料</w:t>
      </w:r>
    </w:p>
    <w:p w14:paraId="1E623A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（一）批发零售业企业能级提升奖励</w:t>
      </w:r>
    </w:p>
    <w:p w14:paraId="33862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对上一年度零售额达到3亿元、5亿元、10亿元、20亿元的零售业企业，按照最高100万元、150万元、300万元、500万元给予奖励。对上一年度零售额达到3亿元且同比增速超过5%、10%、20%的零售业企业，按照最高5万元、10万元、20万元给予奖励。对上一年度销售额达到3亿元、5亿元、10亿元、20亿元的批发业企业，按照最高10万元、20万元、40万元、60万元给予奖励。</w:t>
      </w:r>
    </w:p>
    <w:p w14:paraId="6E23E75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 xml:space="preserve">    申报材料</w:t>
      </w:r>
    </w:p>
    <w:p w14:paraId="73297F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CE609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7F4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0EC52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2024年企业主营业务收入规模、增速等相关支撑材料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45CF92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（二）餐饮业能级提升奖励</w:t>
      </w:r>
    </w:p>
    <w:p w14:paraId="48ED9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对上一年度营业额达到1亿元、2亿元、5亿元的餐饮业企业，按照最高40万元、80万元、100万元给予奖励。对上一年度营业额达到1亿元且同比增速超过5%、10%、20%的餐饮业企业，按照最高5万元、10万元、20万元给予奖励。</w:t>
      </w:r>
    </w:p>
    <w:p w14:paraId="66FF8C0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 xml:space="preserve">    申报材料</w:t>
      </w:r>
    </w:p>
    <w:p w14:paraId="39AC24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A78A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9014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18D5C2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2024年企业主营业务收入规模、增速等相关支撑材料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5B2AF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（三）租赁和商务服务业能级提升奖励</w:t>
      </w:r>
    </w:p>
    <w:p w14:paraId="13304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对上一年度营业收入达到2亿元、5亿元、10亿元的租赁和商务服务业企业，按照最高20万元、50万元、100万元给予奖励。对上一年度营业收入达到1亿且同比增速超过5%、10%、20%的租赁和商务服务业企业，按照最高5万元、10万元、20万元给予奖励。</w:t>
      </w:r>
    </w:p>
    <w:p w14:paraId="7A12AB0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 xml:space="preserve">    申报材料</w:t>
      </w:r>
    </w:p>
    <w:p w14:paraId="35857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07D5C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0EB0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0D31D7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2024年企业主营业务收入规模、增速等相关支撑材料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41779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3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（四）品牌引进类奖励</w:t>
      </w:r>
    </w:p>
    <w:p w14:paraId="1AE95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对于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本区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大型商场、商业综合体成功引进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品牌首店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同时签订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" w:eastAsia="zh-CN" w:bidi="ar-SA"/>
        </w:rPr>
        <w:t>2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年（含）以上租赁协议的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经认定后，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给予引进方资金奖励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每引进1家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中国首店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最高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给予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0万元奖励；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每引进1家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北京首店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最高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给予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万元奖励。</w:t>
      </w:r>
    </w:p>
    <w:p w14:paraId="2E5E6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申报材料</w:t>
      </w:r>
    </w:p>
    <w:p w14:paraId="2726BA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11125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F026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0419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4.品牌引进情况介绍、引进品牌目录（附件4）。</w:t>
      </w:r>
    </w:p>
    <w:p w14:paraId="70213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5.授权代理合同或协议。</w:t>
      </w:r>
    </w:p>
    <w:p w14:paraId="2C2A1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6.引进品牌店铺租赁协议。</w:t>
      </w:r>
    </w:p>
    <w:p w14:paraId="2901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7.引进品牌店铺经营情况报告。</w:t>
      </w:r>
    </w:p>
    <w:p w14:paraId="6079B36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支持传统商场改造</w:t>
      </w:r>
    </w:p>
    <w:p w14:paraId="5C5278D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支持本区传统商场进行经营场所外立面改造、店内装修、设备购置及水电气热等配套设施改造升级。对于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投资额1000万元（含）以上的项目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，按照不超过审定实际投资额的20%给予资金支持，单个项目支持总额不超过300万元。</w:t>
      </w:r>
    </w:p>
    <w:p w14:paraId="33226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申报材料</w:t>
      </w:r>
    </w:p>
    <w:p w14:paraId="637D25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5D84E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553D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286B0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4.项目情况表（传统商场改造）（附件5）、</w:t>
      </w:r>
      <w:r>
        <w:rPr>
          <w:rFonts w:ascii="Times New Roman" w:hAnsi="Times New Roman" w:eastAsia="仿宋_GB2312"/>
          <w:sz w:val="32"/>
          <w:szCs w:val="32"/>
        </w:rPr>
        <w:t>费用支出总表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（附件5）</w:t>
      </w:r>
      <w:r>
        <w:rPr>
          <w:rFonts w:ascii="Times New Roman" w:hAnsi="Times New Roman" w:eastAsia="仿宋_GB2312"/>
          <w:sz w:val="32"/>
          <w:szCs w:val="32"/>
        </w:rPr>
        <w:t>、费用支出明细表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（附件5）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799822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/>
          <w:sz w:val="32"/>
          <w:szCs w:val="32"/>
        </w:rPr>
        <w:t>项目相关图纸资料，并标注改造项目名称及施工起止时间。</w:t>
      </w:r>
    </w:p>
    <w:p w14:paraId="767240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ascii="Times New Roman" w:hAnsi="Times New Roman" w:eastAsia="仿宋_GB2312"/>
          <w:sz w:val="32"/>
          <w:szCs w:val="32"/>
        </w:rPr>
        <w:t>项目相关合同复印件及与改造费用金额相对应的发票、付款凭证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ascii="Times New Roman" w:hAnsi="Times New Roman" w:eastAsia="仿宋_GB2312"/>
          <w:sz w:val="32"/>
          <w:szCs w:val="32"/>
        </w:rPr>
        <w:t>。（注：每个项目合同复印件、发票、付款凭证需依次对应准备）。</w:t>
      </w:r>
    </w:p>
    <w:p w14:paraId="787E52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ascii="Times New Roman" w:hAnsi="Times New Roman" w:eastAsia="仿宋_GB2312"/>
          <w:sz w:val="32"/>
          <w:szCs w:val="32"/>
        </w:rPr>
        <w:t>项目竣工验收证明文件（需有施工方与申报主体双方盖章），及有资质的第三方机构出具的消防验收证明文件（如有请提供）。</w:t>
      </w:r>
    </w:p>
    <w:p w14:paraId="68975D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ascii="Times New Roman" w:hAnsi="Times New Roman" w:eastAsia="仿宋_GB2312"/>
          <w:sz w:val="32"/>
          <w:szCs w:val="32"/>
        </w:rPr>
        <w:t>改造提升后传统商场运营情况介绍，包括经营对比情况数据。</w:t>
      </w:r>
    </w:p>
    <w:p w14:paraId="48A4E1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ascii="Times New Roman" w:hAnsi="Times New Roman" w:eastAsia="仿宋_GB2312"/>
          <w:sz w:val="32"/>
          <w:szCs w:val="32"/>
        </w:rPr>
        <w:t>改造前后对比照片及说明资料。</w:t>
      </w:r>
    </w:p>
    <w:p w14:paraId="09ED244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（六）支持特色餐饮聚集街区建设</w:t>
      </w:r>
    </w:p>
    <w:p w14:paraId="078F7B7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支持运营主体对餐饮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街区环境、公共空间、景观小品等方面进行改造，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对于投资额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500万元（含）以上的项目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，按照不超过审定实际投资额的20%给予支持，最高不超过200万元。</w:t>
      </w:r>
    </w:p>
    <w:p w14:paraId="3BE4F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申报材料</w:t>
      </w:r>
    </w:p>
    <w:p w14:paraId="0AA527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DF380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7297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38D3FE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>项目情况表（特色餐饮聚集街区）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、费用支出总表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、费用支出明细表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60AAA5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/>
          <w:sz w:val="32"/>
          <w:szCs w:val="32"/>
        </w:rPr>
        <w:t>申报项目相关图纸资料，并标注改造项目名称及施工起止时间。</w:t>
      </w:r>
    </w:p>
    <w:p w14:paraId="23E0FA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ascii="Times New Roman" w:hAnsi="Times New Roman" w:eastAsia="仿宋_GB2312"/>
          <w:sz w:val="32"/>
          <w:szCs w:val="32"/>
        </w:rPr>
        <w:t>申报项目相关合同复印件及与改造费用金额相对应的发票、付款凭证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ascii="Times New Roman" w:hAnsi="Times New Roman" w:eastAsia="仿宋_GB2312"/>
          <w:sz w:val="32"/>
          <w:szCs w:val="32"/>
        </w:rPr>
        <w:t>。（注：每个项目合同复印件、发票、付款凭证需依次对应准备）。</w:t>
      </w:r>
    </w:p>
    <w:p w14:paraId="58BDBB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ascii="Times New Roman" w:hAnsi="Times New Roman" w:eastAsia="仿宋_GB2312"/>
          <w:sz w:val="32"/>
          <w:szCs w:val="32"/>
        </w:rPr>
        <w:t>申报项目竣工验收证明文件（需有施工方与申报主体双方盖章），及有资质的第三方机构出具的消防验收证明文件（如有请提供）。</w:t>
      </w:r>
    </w:p>
    <w:p w14:paraId="1B52F2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ascii="Times New Roman" w:hAnsi="Times New Roman" w:eastAsia="仿宋_GB2312"/>
          <w:sz w:val="32"/>
          <w:szCs w:val="32"/>
        </w:rPr>
        <w:t>改造提升后</w:t>
      </w:r>
      <w:r>
        <w:rPr>
          <w:rFonts w:hint="eastAsia" w:eastAsia="仿宋_GB2312"/>
          <w:sz w:val="32"/>
          <w:szCs w:val="32"/>
          <w:lang w:val="en-US" w:eastAsia="zh-CN"/>
        </w:rPr>
        <w:t>餐饮街区</w:t>
      </w:r>
      <w:r>
        <w:rPr>
          <w:rFonts w:ascii="Times New Roman" w:hAnsi="Times New Roman" w:eastAsia="仿宋_GB2312"/>
          <w:sz w:val="32"/>
          <w:szCs w:val="32"/>
        </w:rPr>
        <w:t>运营情况介绍，包括经营对比情况数据。</w:t>
      </w:r>
    </w:p>
    <w:p w14:paraId="3E7562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ascii="Times New Roman" w:hAnsi="Times New Roman" w:eastAsia="仿宋_GB2312"/>
          <w:sz w:val="32"/>
          <w:szCs w:val="32"/>
        </w:rPr>
        <w:t>改造前后对比照片及说明资料。</w:t>
      </w:r>
    </w:p>
    <w:p w14:paraId="7FC1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（七）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鼓励企业开展美食消费活动</w:t>
      </w:r>
    </w:p>
    <w:p w14:paraId="47F8A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助力“美食之都”建设，支持举办形式多样的小吃节、美食大赛等活动。对参与企业数不少于20家的美食消费活动，给予主办方30%的费用补贴（包含场地搭建、设备购置、宣传等），最高不超过15万元。</w:t>
      </w:r>
    </w:p>
    <w:p w14:paraId="20599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申报材料</w:t>
      </w:r>
    </w:p>
    <w:p w14:paraId="2B0688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A6257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EEA2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346EDEC8">
      <w:pPr>
        <w:pStyle w:val="10"/>
        <w:ind w:left="0" w:leftChars="0"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4.项目情况表（美食消费活动）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费用支出总表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、费用支出明细表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0759BB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活动</w:t>
      </w:r>
      <w:r>
        <w:rPr>
          <w:rFonts w:ascii="Times New Roman" w:hAnsi="Times New Roman" w:eastAsia="仿宋_GB2312"/>
          <w:sz w:val="32"/>
          <w:szCs w:val="32"/>
        </w:rPr>
        <w:t>相关合同复印件及与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活动</w:t>
      </w:r>
      <w:r>
        <w:rPr>
          <w:rFonts w:ascii="Times New Roman" w:hAnsi="Times New Roman" w:eastAsia="仿宋_GB2312"/>
          <w:sz w:val="32"/>
          <w:szCs w:val="32"/>
        </w:rPr>
        <w:t>费用金额相对应的发票、付款凭证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ascii="Times New Roman" w:hAnsi="Times New Roman" w:eastAsia="仿宋_GB2312"/>
          <w:sz w:val="32"/>
          <w:szCs w:val="32"/>
        </w:rPr>
        <w:t>。（注：每个项目合同复印件、发票、付款凭证需依次对应准备）。</w:t>
      </w:r>
    </w:p>
    <w:p w14:paraId="092BE2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6.美食活动方案。</w:t>
      </w:r>
    </w:p>
    <w:p w14:paraId="09326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7.活动现场影音资料、宣传报道资料（如有请提供）。</w:t>
      </w:r>
    </w:p>
    <w:p w14:paraId="76CD59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8.参与活动企业名单。</w:t>
      </w:r>
    </w:p>
    <w:p w14:paraId="7E1934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9.活动效果总结。</w:t>
      </w:r>
    </w:p>
    <w:p w14:paraId="40BC8C7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00"/>
        <w:textAlignment w:val="auto"/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 w:bidi="ar"/>
        </w:rPr>
        <w:t>（八）</w:t>
      </w:r>
      <w:r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  <w:lang w:val="en-US" w:eastAsia="zh-CN" w:bidi="ar-SA"/>
        </w:rPr>
        <w:t>支持连锁品牌商业企业扩展经营</w:t>
      </w:r>
    </w:p>
    <w:p w14:paraId="313D88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9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持续推进生活服务业“规范化、连锁化、便利化、品牌化、特色化、智能化”发展，保障城乡居民共享发展红利，对在平谷区存量3家(含)以上或北京市存量5家(含)以上的连锁品牌商业企业在本区农村地区扩展经营，每新开一家直营店，按照装修、购置设备等投入费用的30%给予补贴，最高不超过5万元。</w:t>
      </w:r>
    </w:p>
    <w:p w14:paraId="2F5B7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申报材料</w:t>
      </w:r>
    </w:p>
    <w:p w14:paraId="3DF5A4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、企业信息表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10303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</w:rPr>
        <w:t>营业执照（副本）复印件、法定代表人身份证明、银行开户许可证复印件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B881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信用报告（在“信用中国（北京）”网站查询下载）。</w:t>
      </w:r>
    </w:p>
    <w:p w14:paraId="04E05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ascii="Times New Roman" w:hAnsi="Times New Roman" w:eastAsia="仿宋_GB2312"/>
          <w:sz w:val="32"/>
          <w:szCs w:val="32"/>
        </w:rPr>
        <w:t>项目情况表</w:t>
      </w:r>
      <w:r>
        <w:rPr>
          <w:rFonts w:hint="eastAsia" w:ascii="Times New Roman" w:hAnsi="Times New Roman" w:eastAsia="仿宋_GB2312"/>
          <w:sz w:val="32"/>
          <w:szCs w:val="32"/>
        </w:rPr>
        <w:t>（连锁品牌商业企业扩展经营）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sz w:val="32"/>
          <w:szCs w:val="32"/>
        </w:rPr>
        <w:t>、费用支出总表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sz w:val="32"/>
          <w:szCs w:val="32"/>
        </w:rPr>
        <w:t>、费用支出明细表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）、连锁企业门店明细表（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188884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/>
          <w:sz w:val="32"/>
          <w:szCs w:val="32"/>
        </w:rPr>
        <w:t>项目相关合同复印件及</w:t>
      </w:r>
      <w:r>
        <w:rPr>
          <w:rFonts w:hint="eastAsia" w:eastAsia="仿宋_GB2312"/>
          <w:sz w:val="32"/>
          <w:szCs w:val="32"/>
          <w:lang w:val="en-US" w:eastAsia="zh-CN"/>
        </w:rPr>
        <w:t>与装修、购置</w:t>
      </w:r>
      <w:r>
        <w:rPr>
          <w:rFonts w:ascii="Times New Roman" w:hAnsi="Times New Roman" w:eastAsia="仿宋_GB2312"/>
          <w:sz w:val="32"/>
          <w:szCs w:val="32"/>
        </w:rPr>
        <w:t>费用金额相对应的发票、付款凭证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ascii="Times New Roman" w:hAnsi="Times New Roman" w:eastAsia="仿宋_GB2312"/>
          <w:sz w:val="32"/>
          <w:szCs w:val="32"/>
        </w:rPr>
        <w:t>。（注：每个项目合同复印件、发票、付款凭证需依次对应准备）。</w:t>
      </w:r>
    </w:p>
    <w:p w14:paraId="791879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6.自有房屋的项目，提供房屋产权证明；租赁房屋的项目，需提供房屋租赁合同或协议。</w:t>
      </w:r>
    </w:p>
    <w:p w14:paraId="16BE06D7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黑体" w:cs="Times New Roman"/>
          <w:bCs/>
          <w:color w:val="auto"/>
          <w:sz w:val="32"/>
          <w:szCs w:val="32"/>
        </w:rPr>
        <w:t>、申报受理</w:t>
      </w:r>
    </w:p>
    <w:p w14:paraId="17F4BFFF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1"/>
        <w:rPr>
          <w:rFonts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color w:val="auto"/>
          <w:sz w:val="32"/>
          <w:szCs w:val="32"/>
        </w:rPr>
        <w:t>（一）受理机关</w:t>
      </w:r>
    </w:p>
    <w:p w14:paraId="7D22BD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"/>
        </w:rPr>
      </w:pPr>
      <w:r>
        <w:rPr>
          <w:rFonts w:hint="eastAsia" w:ascii="仿宋_GB2312" w:hAnsi="仿宋_GB2312" w:eastAsia="仿宋_GB2312" w:cs="仿宋_GB2312"/>
          <w:sz w:val="32"/>
          <w:lang w:val="en"/>
        </w:rPr>
        <w:t>北京市平谷区商务局</w:t>
      </w:r>
    </w:p>
    <w:p w14:paraId="1CB8CA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地址：</w:t>
      </w:r>
      <w:r>
        <w:rPr>
          <w:rFonts w:hint="eastAsia" w:ascii="仿宋_GB2312" w:hAnsi="仿宋_GB2312" w:eastAsia="仿宋_GB2312" w:cs="仿宋_GB2312"/>
          <w:sz w:val="32"/>
          <w:lang w:val="en"/>
        </w:rPr>
        <w:t>北京市平谷区府前西街17号社会服务中心6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37</w:t>
      </w:r>
    </w:p>
    <w:p w14:paraId="16E14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"/>
        </w:rPr>
        <w:t>联系电话：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010</w:t>
      </w:r>
      <w:r>
        <w:rPr>
          <w:rFonts w:hint="eastAsia" w:ascii="仿宋_GB2312" w:hAnsi="仿宋_GB2312" w:eastAsia="仿宋_GB2312" w:cs="仿宋_GB2312"/>
          <w:sz w:val="32"/>
          <w:lang w:val="en"/>
        </w:rPr>
        <w:t>699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77631</w:t>
      </w:r>
    </w:p>
    <w:p w14:paraId="3376E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"/>
        </w:rPr>
      </w:pPr>
      <w:r>
        <w:rPr>
          <w:rFonts w:hint="eastAsia" w:ascii="仿宋_GB2312" w:hAnsi="仿宋_GB2312" w:eastAsia="仿宋_GB2312" w:cs="仿宋_GB2312"/>
          <w:sz w:val="32"/>
          <w:lang w:val="en"/>
        </w:rPr>
        <w:t>邮箱：sww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zongheyewuke</w:t>
      </w:r>
      <w:r>
        <w:rPr>
          <w:rFonts w:hint="eastAsia" w:ascii="仿宋_GB2312" w:hAnsi="仿宋_GB2312" w:eastAsia="仿宋_GB2312" w:cs="仿宋_GB2312"/>
          <w:sz w:val="32"/>
          <w:lang w:val="en"/>
        </w:rPr>
        <w:t>@bjpg.gov.cn</w:t>
      </w:r>
    </w:p>
    <w:p w14:paraId="33CC2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"/>
        </w:rPr>
        <w:t>（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>二</w:t>
      </w:r>
      <w:bookmarkStart w:id="1" w:name="_GoBack"/>
      <w:bookmarkEnd w:id="1"/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"/>
        </w:rPr>
        <w:t>）办理程序</w:t>
      </w:r>
    </w:p>
    <w:p w14:paraId="0AEBAB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"/>
        </w:rPr>
      </w:pPr>
      <w:r>
        <w:rPr>
          <w:rFonts w:hint="default" w:ascii="仿宋_GB2312" w:hAnsi="仿宋_GB2312" w:eastAsia="仿宋_GB2312" w:cs="仿宋_GB2312"/>
          <w:sz w:val="32"/>
          <w:lang w:val="en"/>
        </w:rPr>
        <w:t>1.申报单位准备申请材料。申报的项目应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lang w:val="en"/>
        </w:rPr>
        <w:t>202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lang w:val="en"/>
        </w:rPr>
        <w:t>年1月1日（含）后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lang w:val="en"/>
        </w:rPr>
        <w:t>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且新建、改造类项目需</w:t>
      </w:r>
      <w:r>
        <w:rPr>
          <w:rFonts w:hint="eastAsia" w:ascii="仿宋_GB2312" w:hAnsi="仿宋_GB2312" w:eastAsia="仿宋_GB2312" w:cs="仿宋_GB2312"/>
          <w:sz w:val="32"/>
          <w:lang w:val="en"/>
        </w:rPr>
        <w:t>改造后持续经营满3个月</w:t>
      </w:r>
      <w:r>
        <w:rPr>
          <w:rFonts w:hint="eastAsia" w:ascii="仿宋_GB2312" w:hAnsi="仿宋_GB2312" w:eastAsia="仿宋_GB2312" w:cs="仿宋_GB2312"/>
          <w:sz w:val="32"/>
          <w:lang w:val="en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lang w:val="en"/>
        </w:rPr>
        <w:t>请各申报单位于</w:t>
      </w:r>
      <w:r>
        <w:rPr>
          <w:rFonts w:hint="default" w:ascii="仿宋_GB2312" w:hAnsi="仿宋_GB2312" w:eastAsia="仿宋_GB2312" w:cs="仿宋_GB2312"/>
          <w:sz w:val="32"/>
          <w:highlight w:val="yellow"/>
          <w:lang w:val="en"/>
        </w:rPr>
        <w:t>202</w:t>
      </w:r>
      <w:r>
        <w:rPr>
          <w:rFonts w:hint="eastAsia" w:ascii="仿宋_GB2312" w:hAnsi="仿宋_GB2312" w:eastAsia="仿宋_GB2312" w:cs="仿宋_GB2312"/>
          <w:sz w:val="32"/>
          <w:highlight w:val="yellow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highlight w:val="yellow"/>
          <w:lang w:val="en"/>
        </w:rPr>
        <w:t>年</w:t>
      </w:r>
      <w:r>
        <w:rPr>
          <w:rFonts w:hint="eastAsia" w:ascii="仿宋_GB2312" w:hAnsi="仿宋_GB2312" w:eastAsia="仿宋_GB2312" w:cs="仿宋_GB2312"/>
          <w:sz w:val="32"/>
          <w:highlight w:val="yellow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highlight w:val="yellow"/>
          <w:lang w:val="en"/>
        </w:rPr>
        <w:t>月15日</w:t>
      </w:r>
      <w:r>
        <w:rPr>
          <w:rFonts w:hint="default" w:ascii="仿宋_GB2312" w:hAnsi="仿宋_GB2312" w:eastAsia="仿宋_GB2312" w:cs="仿宋_GB2312"/>
          <w:sz w:val="32"/>
          <w:lang w:val="en"/>
        </w:rPr>
        <w:t>17:00前登录北京市人民政府门户网站“政策兑现”栏目（https://zhengce.beijing.gov.cn）选择相对应的项目进行申报，在系统提交电子版（pdf盖章）材料。</w:t>
      </w:r>
    </w:p>
    <w:p w14:paraId="541E1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"/>
        </w:rPr>
      </w:pPr>
      <w:r>
        <w:rPr>
          <w:rFonts w:hint="default" w:ascii="仿宋_GB2312" w:hAnsi="仿宋_GB2312" w:eastAsia="仿宋_GB2312" w:cs="仿宋_GB2312"/>
          <w:sz w:val="32"/>
          <w:lang w:val="en"/>
        </w:rPr>
        <w:t>2.区商务局进行申报材料初审。资料不齐全的，指导和释明后退回，并一次性告知需要补充的资料，申报单位应在收到告知后5个工作日内补充申报材料，逾期视为放弃申报。</w:t>
      </w:r>
    </w:p>
    <w:p w14:paraId="4A642E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lang w:val="en"/>
        </w:rPr>
      </w:pPr>
      <w:r>
        <w:rPr>
          <w:rFonts w:hint="default" w:ascii="仿宋_GB2312" w:hAnsi="仿宋_GB2312" w:eastAsia="仿宋_GB2312" w:cs="仿宋_GB2312"/>
          <w:sz w:val="32"/>
          <w:lang w:val="en"/>
        </w:rPr>
        <w:t>3.区商务局核准后向区财政局申请专项政策资金并及时拨付。</w:t>
      </w:r>
    </w:p>
    <w:p w14:paraId="3569D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三</w:t>
      </w:r>
      <w:r>
        <w:rPr>
          <w:rFonts w:eastAsia="黑体"/>
          <w:sz w:val="32"/>
        </w:rPr>
        <w:t>、有关申报说明</w:t>
      </w:r>
    </w:p>
    <w:p w14:paraId="14606875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1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color w:val="auto"/>
          <w:kern w:val="2"/>
          <w:sz w:val="32"/>
          <w:szCs w:val="21"/>
        </w:rPr>
        <w:t>（一）监督检查。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  <w:t>申报主体应如实申报、提交材料，并自觉接受区商务局、区财政局和审计等部门的监督检查，配合有关部门监督检查工作。如发现弄虚作假，采取不正当的手段骗取外经贸发展专项资金的，将依法依规追回资金，并取消下一年申请资格。如构成犯罪的，移交司法部门处理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</w:t>
      </w:r>
    </w:p>
    <w:p w14:paraId="58AC1D5F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1"/>
        <w:rPr>
          <w:rFonts w:hint="default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</w:pPr>
      <w:r>
        <w:rPr>
          <w:rFonts w:ascii="Times New Roman" w:hAnsi="Times New Roman" w:eastAsia="楷体_GB2312" w:cs="Times New Roman"/>
          <w:sz w:val="32"/>
        </w:rPr>
        <w:t>（二）资金管理。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  <w:t>获得支持资金的申报主体须按国家相关会计制度、财政资金管理要求进行账务处理。</w:t>
      </w:r>
    </w:p>
    <w:p w14:paraId="571060CB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</w:pPr>
      <w:r>
        <w:rPr>
          <w:rFonts w:ascii="Times New Roman" w:hAnsi="Times New Roman" w:eastAsia="楷体_GB2312" w:cs="Times New Roman"/>
          <w:kern w:val="2"/>
          <w:sz w:val="32"/>
          <w:szCs w:val="21"/>
        </w:rPr>
        <w:t>（三）</w:t>
      </w:r>
      <w:r>
        <w:rPr>
          <w:rFonts w:hint="eastAsia" w:ascii="Times New Roman" w:hAnsi="Times New Roman" w:eastAsia="楷体_GB2312" w:cs="Times New Roman"/>
          <w:kern w:val="2"/>
          <w:sz w:val="32"/>
          <w:szCs w:val="21"/>
          <w:lang w:val="en-US" w:eastAsia="zh-CN"/>
        </w:rPr>
        <w:t>其他事项</w:t>
      </w:r>
      <w:r>
        <w:rPr>
          <w:rFonts w:ascii="Times New Roman" w:hAnsi="Times New Roman" w:eastAsia="楷体_GB2312" w:cs="Times New Roman"/>
          <w:kern w:val="2"/>
          <w:sz w:val="32"/>
          <w:szCs w:val="21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  <w:t>同一主体因同一事由符合平谷区其他政策支持条件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1"/>
          <w:lang w:val="en-US" w:eastAsia="zh-CN" w:bidi="ar-SA"/>
        </w:rPr>
        <w:t>的不可同时享受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  <w:t>。</w:t>
      </w:r>
    </w:p>
    <w:p w14:paraId="7EB816ED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1"/>
          <w:lang w:val="en" w:eastAsia="zh-CN" w:bidi="ar-SA"/>
        </w:rPr>
        <w:br w:type="page"/>
      </w:r>
    </w:p>
    <w:p w14:paraId="5364D4E0">
      <w:pPr>
        <w:spacing w:line="360" w:lineRule="auto"/>
        <w:rPr>
          <w:rFonts w:eastAsia="黑体"/>
          <w:sz w:val="32"/>
          <w:szCs w:val="22"/>
        </w:rPr>
      </w:pPr>
      <w:r>
        <w:rPr>
          <w:rFonts w:hint="eastAsia" w:ascii="黑体" w:hAnsi="黑体" w:eastAsia="黑体" w:cs="黑体"/>
          <w:sz w:val="32"/>
          <w:szCs w:val="32"/>
        </w:rPr>
        <w:t>附件1：</w:t>
      </w:r>
    </w:p>
    <w:p w14:paraId="2E7D612C">
      <w:pPr>
        <w:jc w:val="center"/>
        <w:rPr>
          <w:rFonts w:hint="eastAsia" w:ascii="Times New Roman" w:hAnsi="Times New Roman" w:eastAsia="黑体" w:cs="Times New Roman"/>
          <w:sz w:val="44"/>
          <w:szCs w:val="44"/>
        </w:rPr>
      </w:pPr>
    </w:p>
    <w:p w14:paraId="7913C1BC">
      <w:pPr>
        <w:jc w:val="center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平谷区促进商务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经济</w:t>
      </w:r>
      <w:r>
        <w:rPr>
          <w:rFonts w:hint="eastAsia" w:ascii="Times New Roman" w:hAnsi="Times New Roman" w:eastAsia="黑体" w:cs="Times New Roman"/>
          <w:sz w:val="44"/>
          <w:szCs w:val="44"/>
        </w:rPr>
        <w:t>高质量发展</w:t>
      </w:r>
    </w:p>
    <w:p w14:paraId="1754DDBF">
      <w:pPr>
        <w:jc w:val="center"/>
        <w:rPr>
          <w:rFonts w:eastAsia="黑体"/>
          <w:bCs/>
          <w:color w:val="000000"/>
          <w:kern w:val="0"/>
          <w:sz w:val="44"/>
          <w:szCs w:val="44"/>
        </w:rPr>
      </w:pPr>
      <w:r>
        <w:rPr>
          <w:rFonts w:hint="eastAsia" w:eastAsia="黑体" w:cs="Times New Roman"/>
          <w:sz w:val="44"/>
          <w:szCs w:val="44"/>
          <w:lang w:val="en-US" w:eastAsia="zh-CN"/>
        </w:rPr>
        <w:t>2026</w:t>
      </w:r>
      <w:r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  <w:t>年</w:t>
      </w:r>
      <w:r>
        <w:rPr>
          <w:rFonts w:hint="default" w:ascii="Times New Roman" w:hAnsi="Times New Roman" w:eastAsia="黑体" w:cs="Times New Roman"/>
          <w:sz w:val="44"/>
          <w:szCs w:val="44"/>
        </w:rPr>
        <w:t>项目</w:t>
      </w:r>
      <w:r>
        <w:rPr>
          <w:rFonts w:hint="eastAsia" w:eastAsia="黑体"/>
          <w:bCs/>
          <w:color w:val="000000"/>
          <w:kern w:val="0"/>
          <w:sz w:val="44"/>
          <w:szCs w:val="44"/>
        </w:rPr>
        <w:t>申报书</w:t>
      </w:r>
    </w:p>
    <w:p w14:paraId="182D4DF9">
      <w:pPr>
        <w:spacing w:line="360" w:lineRule="auto"/>
        <w:rPr>
          <w:rFonts w:eastAsia="黑体"/>
          <w:sz w:val="32"/>
          <w:szCs w:val="22"/>
        </w:rPr>
      </w:pPr>
    </w:p>
    <w:p w14:paraId="491F7DF1">
      <w:pPr>
        <w:spacing w:line="360" w:lineRule="auto"/>
        <w:rPr>
          <w:rFonts w:eastAsia="黑体"/>
          <w:sz w:val="32"/>
          <w:szCs w:val="22"/>
        </w:rPr>
      </w:pPr>
    </w:p>
    <w:p w14:paraId="44D2EDCD">
      <w:pPr>
        <w:spacing w:line="360" w:lineRule="auto"/>
        <w:rPr>
          <w:rFonts w:eastAsia="黑体"/>
          <w:sz w:val="32"/>
          <w:szCs w:val="22"/>
        </w:rPr>
      </w:pPr>
    </w:p>
    <w:p w14:paraId="2116D84E">
      <w:pPr>
        <w:pStyle w:val="2"/>
        <w:rPr>
          <w:rFonts w:ascii="Times New Roman" w:hAnsi="Times New Roman"/>
        </w:rPr>
      </w:pPr>
    </w:p>
    <w:p w14:paraId="13FAF5AA">
      <w:pPr>
        <w:spacing w:line="360" w:lineRule="auto"/>
        <w:rPr>
          <w:rFonts w:eastAsia="黑体"/>
          <w:sz w:val="32"/>
          <w:szCs w:val="22"/>
        </w:rPr>
      </w:pPr>
    </w:p>
    <w:p w14:paraId="069AA3BF">
      <w:pPr>
        <w:spacing w:line="360" w:lineRule="auto"/>
        <w:ind w:firstLine="640" w:firstLineChars="200"/>
        <w:jc w:val="left"/>
        <w:rPr>
          <w:rFonts w:eastAsia="黑体"/>
          <w:sz w:val="32"/>
          <w:szCs w:val="22"/>
          <w:u w:val="single"/>
        </w:rPr>
      </w:pPr>
      <w:r>
        <w:rPr>
          <w:rFonts w:hint="eastAsia" w:eastAsia="黑体"/>
          <w:sz w:val="32"/>
          <w:szCs w:val="22"/>
        </w:rPr>
        <w:t>申报单位名称（盖章）：</w:t>
      </w:r>
      <w:r>
        <w:rPr>
          <w:rFonts w:hint="eastAsia" w:eastAsia="黑体"/>
          <w:sz w:val="32"/>
          <w:szCs w:val="22"/>
          <w:u w:val="single"/>
        </w:rPr>
        <w:t xml:space="preserve">                           </w:t>
      </w:r>
    </w:p>
    <w:p w14:paraId="0E8FED97">
      <w:pPr>
        <w:spacing w:line="360" w:lineRule="auto"/>
        <w:ind w:firstLine="640" w:firstLineChars="200"/>
        <w:jc w:val="left"/>
        <w:rPr>
          <w:rFonts w:eastAsia="黑体"/>
          <w:sz w:val="32"/>
          <w:szCs w:val="22"/>
        </w:rPr>
      </w:pPr>
      <w:r>
        <w:rPr>
          <w:rFonts w:hint="eastAsia" w:eastAsia="黑体"/>
          <w:sz w:val="32"/>
          <w:szCs w:val="22"/>
          <w:lang w:val="en-US" w:eastAsia="zh-CN"/>
        </w:rPr>
        <w:t>项目名称</w:t>
      </w:r>
      <w:r>
        <w:rPr>
          <w:rFonts w:hint="eastAsia" w:eastAsia="黑体"/>
          <w:sz w:val="32"/>
          <w:szCs w:val="22"/>
        </w:rPr>
        <w:t>：</w:t>
      </w:r>
      <w:r>
        <w:rPr>
          <w:rFonts w:hint="eastAsia" w:eastAsia="黑体"/>
          <w:sz w:val="32"/>
          <w:szCs w:val="22"/>
          <w:u w:val="single"/>
        </w:rPr>
        <w:t xml:space="preserve">                                  </w:t>
      </w:r>
    </w:p>
    <w:p w14:paraId="71CC6DEF">
      <w:pPr>
        <w:spacing w:line="360" w:lineRule="auto"/>
        <w:ind w:firstLine="640" w:firstLineChars="200"/>
        <w:jc w:val="left"/>
        <w:rPr>
          <w:rFonts w:eastAsia="黑体"/>
          <w:sz w:val="32"/>
          <w:szCs w:val="22"/>
        </w:rPr>
      </w:pPr>
      <w:r>
        <w:rPr>
          <w:rFonts w:hint="eastAsia" w:eastAsia="黑体"/>
          <w:sz w:val="32"/>
          <w:szCs w:val="22"/>
        </w:rPr>
        <w:t>申报单位联系人：</w:t>
      </w:r>
      <w:r>
        <w:rPr>
          <w:rFonts w:hint="eastAsia" w:eastAsia="黑体"/>
          <w:sz w:val="32"/>
          <w:szCs w:val="22"/>
          <w:u w:val="single"/>
        </w:rPr>
        <w:t xml:space="preserve">                                </w:t>
      </w:r>
    </w:p>
    <w:p w14:paraId="7E3D370B">
      <w:pPr>
        <w:spacing w:line="360" w:lineRule="auto"/>
        <w:ind w:firstLine="640" w:firstLineChars="200"/>
        <w:jc w:val="left"/>
        <w:rPr>
          <w:rFonts w:eastAsia="黑体"/>
          <w:sz w:val="32"/>
          <w:szCs w:val="22"/>
        </w:rPr>
      </w:pPr>
      <w:r>
        <w:rPr>
          <w:rFonts w:hint="eastAsia" w:eastAsia="黑体"/>
          <w:sz w:val="32"/>
          <w:szCs w:val="22"/>
        </w:rPr>
        <w:t>联系方式：</w:t>
      </w:r>
      <w:r>
        <w:rPr>
          <w:rFonts w:hint="eastAsia" w:eastAsia="黑体"/>
          <w:sz w:val="32"/>
          <w:szCs w:val="22"/>
          <w:u w:val="single"/>
        </w:rPr>
        <w:t xml:space="preserve">                                  </w:t>
      </w:r>
      <w:r>
        <w:rPr>
          <w:rFonts w:hint="eastAsia" w:eastAsia="黑体"/>
          <w:sz w:val="32"/>
          <w:szCs w:val="22"/>
        </w:rPr>
        <w:t xml:space="preserve"> </w:t>
      </w:r>
    </w:p>
    <w:p w14:paraId="6B2325DF">
      <w:pPr>
        <w:spacing w:line="360" w:lineRule="auto"/>
        <w:ind w:firstLine="640" w:firstLineChars="200"/>
        <w:jc w:val="left"/>
        <w:rPr>
          <w:rFonts w:eastAsia="黑体"/>
          <w:sz w:val="32"/>
          <w:szCs w:val="22"/>
        </w:rPr>
      </w:pPr>
      <w:r>
        <w:rPr>
          <w:rFonts w:hint="eastAsia" w:eastAsia="黑体"/>
          <w:sz w:val="32"/>
          <w:szCs w:val="22"/>
        </w:rPr>
        <w:t>提交日期：</w:t>
      </w:r>
      <w:r>
        <w:rPr>
          <w:rFonts w:hint="eastAsia" w:eastAsia="黑体"/>
          <w:sz w:val="32"/>
          <w:szCs w:val="22"/>
          <w:u w:val="single"/>
        </w:rPr>
        <w:t xml:space="preserve">                                  </w:t>
      </w:r>
    </w:p>
    <w:p w14:paraId="5C0D879A">
      <w:pPr>
        <w:spacing w:line="360" w:lineRule="auto"/>
        <w:rPr>
          <w:rFonts w:eastAsia="黑体"/>
          <w:sz w:val="32"/>
          <w:szCs w:val="22"/>
        </w:rPr>
      </w:pPr>
    </w:p>
    <w:p w14:paraId="2D8E1201">
      <w:pPr>
        <w:pStyle w:val="4"/>
        <w:bidi w:val="0"/>
        <w:ind w:left="0" w:leftChars="0" w:firstLine="0" w:firstLineChars="0"/>
        <w:rPr>
          <w:rFonts w:hint="eastAsia" w:ascii="黑体" w:hAnsi="黑体" w:eastAsia="黑体" w:cs="黑体"/>
          <w:sz w:val="32"/>
          <w:szCs w:val="32"/>
        </w:rPr>
      </w:pPr>
    </w:p>
    <w:p w14:paraId="6B81BDBB">
      <w:pPr>
        <w:rPr>
          <w:rFonts w:hint="eastAsia" w:ascii="黑体" w:hAnsi="黑体" w:eastAsia="黑体" w:cs="黑体"/>
          <w:sz w:val="32"/>
          <w:szCs w:val="32"/>
        </w:rPr>
      </w:pPr>
    </w:p>
    <w:p w14:paraId="1B37747C">
      <w:pPr>
        <w:rPr>
          <w:rFonts w:hint="eastAsia" w:ascii="黑体" w:hAnsi="黑体" w:eastAsia="黑体" w:cs="黑体"/>
          <w:sz w:val="32"/>
          <w:szCs w:val="32"/>
        </w:rPr>
      </w:pPr>
    </w:p>
    <w:p w14:paraId="35B35F7C">
      <w:pPr>
        <w:rPr>
          <w:rFonts w:hint="eastAsia" w:ascii="黑体" w:hAnsi="黑体" w:eastAsia="黑体" w:cs="黑体"/>
          <w:sz w:val="32"/>
          <w:szCs w:val="32"/>
        </w:rPr>
      </w:pPr>
    </w:p>
    <w:p w14:paraId="485DE3E6">
      <w:pPr>
        <w:rPr>
          <w:rFonts w:hint="eastAsia" w:ascii="黑体" w:hAnsi="黑体" w:eastAsia="黑体" w:cs="黑体"/>
          <w:sz w:val="32"/>
          <w:szCs w:val="32"/>
        </w:rPr>
      </w:pPr>
    </w:p>
    <w:p w14:paraId="0EBD0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E8A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附件2：</w:t>
      </w:r>
    </w:p>
    <w:p w14:paraId="5C40C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Style w:val="26"/>
          <w:rFonts w:hint="default" w:ascii="Times New Roman" w:hAnsi="Times New Roman" w:eastAsia="宋体" w:cs="Times New Roman"/>
          <w:i w:val="0"/>
          <w:sz w:val="36"/>
          <w:szCs w:val="36"/>
          <w:lang w:val="en-US" w:eastAsia="zh-CN" w:bidi="ar"/>
        </w:rPr>
      </w:pPr>
      <w:r>
        <w:rPr>
          <w:rStyle w:val="26"/>
          <w:rFonts w:hint="eastAsia" w:ascii="Times New Roman" w:hAnsi="Times New Roman" w:cs="Times New Roman"/>
          <w:lang w:val="en-US" w:eastAsia="zh-CN" w:bidi="ar"/>
        </w:rPr>
        <w:t>项目</w:t>
      </w:r>
      <w:r>
        <w:rPr>
          <w:rStyle w:val="27"/>
          <w:rFonts w:hint="default" w:ascii="Times New Roman" w:hAnsi="Times New Roman" w:cs="Times New Roman"/>
          <w:lang w:val="en-US" w:eastAsia="zh-CN" w:bidi="ar"/>
        </w:rPr>
        <w:t>申请表</w:t>
      </w:r>
    </w:p>
    <w:tbl>
      <w:tblPr>
        <w:tblStyle w:val="1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408"/>
        <w:gridCol w:w="1752"/>
        <w:gridCol w:w="2420"/>
      </w:tblGrid>
      <w:tr w14:paraId="6334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0B3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FA600AE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B98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525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3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DAD54B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F67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6AF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A846FE0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3C6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（手机及座机）</w:t>
            </w:r>
          </w:p>
        </w:tc>
        <w:tc>
          <w:tcPr>
            <w:tcW w:w="1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6D3A06B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5B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F95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F3A7E2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89C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（手机及座机）</w:t>
            </w:r>
          </w:p>
        </w:tc>
        <w:tc>
          <w:tcPr>
            <w:tcW w:w="1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FA62694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1C9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7A3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申请条款</w:t>
            </w:r>
          </w:p>
        </w:tc>
        <w:tc>
          <w:tcPr>
            <w:tcW w:w="3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160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（请写明所申报资金具体条款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</w:tr>
      <w:tr w14:paraId="4DAE3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537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申请金额</w:t>
            </w:r>
          </w:p>
        </w:tc>
        <w:tc>
          <w:tcPr>
            <w:tcW w:w="24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F574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（大写）</w:t>
            </w:r>
          </w:p>
        </w:tc>
        <w:tc>
          <w:tcPr>
            <w:tcW w:w="1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D4C9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</w:p>
        </w:tc>
      </w:tr>
      <w:tr w14:paraId="7597A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AFC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</w:t>
            </w: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</w:t>
            </w:r>
          </w:p>
          <w:p w14:paraId="50D5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资金账户</w:t>
            </w:r>
          </w:p>
        </w:tc>
        <w:tc>
          <w:tcPr>
            <w:tcW w:w="3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61A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（请务必列明户名、账号、开户行等具体信息，以便资金顺利划转）</w:t>
            </w:r>
          </w:p>
          <w:p w14:paraId="61AE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填写信息与申报信息备案表一致</w:t>
            </w:r>
          </w:p>
        </w:tc>
      </w:tr>
      <w:tr w14:paraId="4FD26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48FC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 w14:paraId="40590499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我单位承诺向区商务局及有关部门提供的资料和数据真实、有效，项目建设各项手续齐全、合规，项目建设资金落实到位，项目按计划实施，确保项目效果。我单位承诺申报项目未获得区级其他产业政策资金支持，保证不出现任何项目建设违法违规行为，如出现上述问题我单位将承担一切责任。</w:t>
            </w:r>
          </w:p>
          <w:p w14:paraId="437B1778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5819DFE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32580C4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法定代表人签字：                               单位公章：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 w14:paraId="65F2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</w:tr>
    </w:tbl>
    <w:p w14:paraId="2D5D8634">
      <w:pPr>
        <w:rPr>
          <w:rFonts w:hint="eastAsia" w:ascii="仿宋_GB2312" w:hAnsi="仿宋_GB2312" w:eastAsia="仿宋_GB2312" w:cs="仿宋_GB2312"/>
          <w:lang w:eastAsia="zh-CN"/>
        </w:rPr>
      </w:pPr>
    </w:p>
    <w:p w14:paraId="01060094">
      <w:pPr>
        <w:pStyle w:val="2"/>
        <w:rPr>
          <w:rFonts w:hint="eastAsia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CCA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Style w:val="27"/>
          <w:rFonts w:hint="eastAsia" w:ascii="黑体" w:hAnsi="黑体" w:eastAsia="黑体" w:cs="黑体"/>
          <w:b w:val="0"/>
          <w:bCs/>
          <w:i w:val="0"/>
          <w:sz w:val="32"/>
          <w:szCs w:val="32"/>
          <w:lang w:val="en-US" w:eastAsia="zh-CN" w:bidi="ar"/>
        </w:rPr>
      </w:pPr>
      <w:r>
        <w:rPr>
          <w:rStyle w:val="27"/>
          <w:rFonts w:hint="eastAsia" w:ascii="黑体" w:hAnsi="黑体" w:eastAsia="黑体" w:cs="黑体"/>
          <w:b w:val="0"/>
          <w:bCs/>
          <w:i w:val="0"/>
          <w:sz w:val="32"/>
          <w:szCs w:val="32"/>
          <w:lang w:val="en-US" w:eastAsia="zh-CN" w:bidi="ar"/>
        </w:rPr>
        <w:t>附件3：</w:t>
      </w:r>
    </w:p>
    <w:p w14:paraId="02185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/>
        </w:rPr>
      </w:pPr>
      <w:r>
        <w:rPr>
          <w:rStyle w:val="27"/>
          <w:rFonts w:hint="default" w:ascii="Times New Roman" w:hAnsi="Times New Roman" w:cs="Times New Roman"/>
          <w:i w:val="0"/>
          <w:lang w:val="en-US" w:eastAsia="zh-CN" w:bidi="ar"/>
        </w:rPr>
        <w:t>企业信息表</w:t>
      </w:r>
    </w:p>
    <w:tbl>
      <w:tblPr>
        <w:tblStyle w:val="14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1262"/>
        <w:gridCol w:w="1312"/>
        <w:gridCol w:w="1721"/>
        <w:gridCol w:w="1393"/>
        <w:gridCol w:w="1492"/>
      </w:tblGrid>
      <w:tr w14:paraId="7D6E2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67A3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051" w:type="pct"/>
            <w:gridSpan w:val="5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0A2584C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45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2DA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注册资本（万元）</w:t>
            </w:r>
          </w:p>
        </w:tc>
        <w:tc>
          <w:tcPr>
            <w:tcW w:w="1452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3DD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687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年度营业收入（万元）及同比情况（%）</w:t>
            </w:r>
          </w:p>
        </w:tc>
        <w:tc>
          <w:tcPr>
            <w:tcW w:w="1628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C8B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C87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EFA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</w:t>
            </w:r>
            <w:r>
              <w:rPr>
                <w:rFonts w:hint="eastAsia" w:ascii="Times New Roman" w:hAnsi="Times New Roman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零售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额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（万元）及同比情况（%）</w:t>
            </w:r>
          </w:p>
        </w:tc>
        <w:tc>
          <w:tcPr>
            <w:tcW w:w="1452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2E5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零售业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企业填写）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86E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年度销售额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（万元）及同比情况（%）</w:t>
            </w:r>
          </w:p>
        </w:tc>
        <w:tc>
          <w:tcPr>
            <w:tcW w:w="1628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CD0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（批发</w:t>
            </w:r>
            <w:r>
              <w:rPr>
                <w:rFonts w:hint="eastAsia" w:ascii="Times New Roman" w:hAnsi="Times New Roman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企业填写）</w:t>
            </w:r>
          </w:p>
        </w:tc>
      </w:tr>
      <w:tr w14:paraId="78554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AEA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营业额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（万元）及同比情况（%）</w:t>
            </w:r>
          </w:p>
        </w:tc>
        <w:tc>
          <w:tcPr>
            <w:tcW w:w="1452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A8C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餐饮</w:t>
            </w:r>
            <w:r>
              <w:rPr>
                <w:rFonts w:hint="eastAsia" w:ascii="Times New Roman" w:hAnsi="Times New Roman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企业填写）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EB8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5年度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营业收入（万元）及同比情况（%）</w:t>
            </w:r>
          </w:p>
        </w:tc>
        <w:tc>
          <w:tcPr>
            <w:tcW w:w="1628" w:type="pct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78C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（租赁和商务服务业</w:t>
            </w:r>
          </w:p>
          <w:p w14:paraId="36F9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企业填写）</w:t>
            </w:r>
          </w:p>
        </w:tc>
      </w:tr>
      <w:tr w14:paraId="2F199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411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注册登记</w:t>
            </w:r>
          </w:p>
          <w:p w14:paraId="1D16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所在区</w:t>
            </w:r>
          </w:p>
        </w:tc>
        <w:tc>
          <w:tcPr>
            <w:tcW w:w="71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D11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EA6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统计登记</w:t>
            </w:r>
          </w:p>
          <w:p w14:paraId="7075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所在区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483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FD9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行业代码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83B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89E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60E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企业基本简介</w:t>
            </w:r>
          </w:p>
        </w:tc>
        <w:tc>
          <w:tcPr>
            <w:tcW w:w="4051" w:type="pct"/>
            <w:gridSpan w:val="5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BD7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（业务类型、从业人员规模、发展现状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、所获市级以上奖项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等）</w:t>
            </w:r>
          </w:p>
          <w:p w14:paraId="3BC8799D">
            <w:pPr>
              <w:pStyle w:val="10"/>
              <w:rPr>
                <w:rFonts w:hint="default"/>
              </w:rPr>
            </w:pPr>
          </w:p>
        </w:tc>
      </w:tr>
      <w:tr w14:paraId="4C270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E7E9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项目简介</w:t>
            </w:r>
          </w:p>
        </w:tc>
        <w:tc>
          <w:tcPr>
            <w:tcW w:w="4051" w:type="pct"/>
            <w:gridSpan w:val="5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C42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23527F1C">
            <w:pPr>
              <w:pStyle w:val="10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2D6CE03E"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0685DC55">
            <w:pPr>
              <w:pStyle w:val="10"/>
              <w:rPr>
                <w:rFonts w:hint="default"/>
              </w:rPr>
            </w:pPr>
          </w:p>
        </w:tc>
      </w:tr>
      <w:tr w14:paraId="2E732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6" w:hRule="atLeast"/>
          <w:jc w:val="center"/>
        </w:trPr>
        <w:tc>
          <w:tcPr>
            <w:tcW w:w="948" w:type="pct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05E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项目经济</w:t>
            </w:r>
          </w:p>
          <w:p w14:paraId="00A70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4051" w:type="pct"/>
            <w:gridSpan w:val="5"/>
            <w:tcBorders>
              <w:tl2br w:val="nil"/>
              <w:tr2bl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1D8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4CE1B710">
            <w:pPr>
              <w:pStyle w:val="10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3BC41018"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  <w:p w14:paraId="33DEEAD9">
            <w:pPr>
              <w:pStyle w:val="10"/>
              <w:rPr>
                <w:rFonts w:hint="default"/>
              </w:rPr>
            </w:pPr>
          </w:p>
        </w:tc>
      </w:tr>
    </w:tbl>
    <w:p w14:paraId="66782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10"/>
          <w:szCs w:val="32"/>
          <w:lang w:val="en-US" w:eastAsia="zh-CN" w:bidi="ar-SA"/>
        </w:rPr>
      </w:pPr>
    </w:p>
    <w:sectPr>
      <w:footerReference r:id="rId4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2492"/>
    </w:sdtPr>
    <w:sdtContent>
      <w:p w14:paraId="2DA023E3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15</w:t>
        </w:r>
        <w:r>
          <w:fldChar w:fldCharType="end"/>
        </w:r>
      </w:p>
    </w:sdtContent>
  </w:sdt>
  <w:p w14:paraId="2F2D152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58681787"/>
    </w:sdtPr>
    <w:sdtContent>
      <w:p w14:paraId="6ADEAAFA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15</w:t>
        </w:r>
        <w:r>
          <w:fldChar w:fldCharType="end"/>
        </w:r>
      </w:p>
    </w:sdtContent>
  </w:sdt>
  <w:p w14:paraId="31456D65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OWI4M2I5ZjNkNWZjNmY0MDJmNDQwMmJiNDQ0ZWYifQ=="/>
  </w:docVars>
  <w:rsids>
    <w:rsidRoot w:val="00FB46A5"/>
    <w:rsid w:val="00006DF6"/>
    <w:rsid w:val="0000707C"/>
    <w:rsid w:val="000132D3"/>
    <w:rsid w:val="00021BFC"/>
    <w:rsid w:val="00024615"/>
    <w:rsid w:val="000330F9"/>
    <w:rsid w:val="00047FE3"/>
    <w:rsid w:val="00066F9E"/>
    <w:rsid w:val="0008392A"/>
    <w:rsid w:val="000863B6"/>
    <w:rsid w:val="000955A3"/>
    <w:rsid w:val="000962C1"/>
    <w:rsid w:val="0009761D"/>
    <w:rsid w:val="000A5CBF"/>
    <w:rsid w:val="000A6609"/>
    <w:rsid w:val="000E071B"/>
    <w:rsid w:val="000E3DEE"/>
    <w:rsid w:val="000E62C3"/>
    <w:rsid w:val="000F60EE"/>
    <w:rsid w:val="00113A66"/>
    <w:rsid w:val="0011626F"/>
    <w:rsid w:val="0012258D"/>
    <w:rsid w:val="00125ADD"/>
    <w:rsid w:val="001273F6"/>
    <w:rsid w:val="00154970"/>
    <w:rsid w:val="00162C35"/>
    <w:rsid w:val="00164200"/>
    <w:rsid w:val="0018119C"/>
    <w:rsid w:val="00184FFE"/>
    <w:rsid w:val="0019208D"/>
    <w:rsid w:val="001A2CE3"/>
    <w:rsid w:val="001A710C"/>
    <w:rsid w:val="001C3074"/>
    <w:rsid w:val="001C797F"/>
    <w:rsid w:val="001D6EAB"/>
    <w:rsid w:val="001E6206"/>
    <w:rsid w:val="001F0EF3"/>
    <w:rsid w:val="00202704"/>
    <w:rsid w:val="00207105"/>
    <w:rsid w:val="00210A41"/>
    <w:rsid w:val="00215E9B"/>
    <w:rsid w:val="00217EE5"/>
    <w:rsid w:val="00235ED6"/>
    <w:rsid w:val="00271F66"/>
    <w:rsid w:val="0028118F"/>
    <w:rsid w:val="00282D89"/>
    <w:rsid w:val="00285ECB"/>
    <w:rsid w:val="00296891"/>
    <w:rsid w:val="002B11D7"/>
    <w:rsid w:val="002B17E4"/>
    <w:rsid w:val="002B30BA"/>
    <w:rsid w:val="002B466A"/>
    <w:rsid w:val="002B7E92"/>
    <w:rsid w:val="002C1FAC"/>
    <w:rsid w:val="002E2870"/>
    <w:rsid w:val="002E3BEA"/>
    <w:rsid w:val="002E4792"/>
    <w:rsid w:val="00332057"/>
    <w:rsid w:val="00335874"/>
    <w:rsid w:val="00336399"/>
    <w:rsid w:val="00343EE1"/>
    <w:rsid w:val="003477A4"/>
    <w:rsid w:val="00350000"/>
    <w:rsid w:val="003511F6"/>
    <w:rsid w:val="00352E50"/>
    <w:rsid w:val="00364D7B"/>
    <w:rsid w:val="003678AD"/>
    <w:rsid w:val="003707FF"/>
    <w:rsid w:val="00374719"/>
    <w:rsid w:val="00382608"/>
    <w:rsid w:val="00391133"/>
    <w:rsid w:val="003A52B9"/>
    <w:rsid w:val="003B2F36"/>
    <w:rsid w:val="003D3CEC"/>
    <w:rsid w:val="003E3C8F"/>
    <w:rsid w:val="003E6BF8"/>
    <w:rsid w:val="003F30B8"/>
    <w:rsid w:val="004137FF"/>
    <w:rsid w:val="004148C1"/>
    <w:rsid w:val="004208D0"/>
    <w:rsid w:val="00421E54"/>
    <w:rsid w:val="00424173"/>
    <w:rsid w:val="004272A4"/>
    <w:rsid w:val="00443959"/>
    <w:rsid w:val="004444C4"/>
    <w:rsid w:val="004478E9"/>
    <w:rsid w:val="004724E9"/>
    <w:rsid w:val="00473804"/>
    <w:rsid w:val="0047636E"/>
    <w:rsid w:val="00482D50"/>
    <w:rsid w:val="004855A9"/>
    <w:rsid w:val="004865CB"/>
    <w:rsid w:val="004913B5"/>
    <w:rsid w:val="00494EC6"/>
    <w:rsid w:val="004A21E2"/>
    <w:rsid w:val="004A5FC3"/>
    <w:rsid w:val="004A762D"/>
    <w:rsid w:val="004B37C3"/>
    <w:rsid w:val="004B3BCC"/>
    <w:rsid w:val="004B48CF"/>
    <w:rsid w:val="004C41F0"/>
    <w:rsid w:val="004D6955"/>
    <w:rsid w:val="004E15D7"/>
    <w:rsid w:val="004E3FB7"/>
    <w:rsid w:val="004F19E6"/>
    <w:rsid w:val="00505AFB"/>
    <w:rsid w:val="00514B8B"/>
    <w:rsid w:val="00514D63"/>
    <w:rsid w:val="00522FE9"/>
    <w:rsid w:val="00546C22"/>
    <w:rsid w:val="00551958"/>
    <w:rsid w:val="00561C43"/>
    <w:rsid w:val="00575A75"/>
    <w:rsid w:val="0058268D"/>
    <w:rsid w:val="00586BDC"/>
    <w:rsid w:val="00586F19"/>
    <w:rsid w:val="0059626D"/>
    <w:rsid w:val="00597751"/>
    <w:rsid w:val="005A772C"/>
    <w:rsid w:val="005B39AC"/>
    <w:rsid w:val="005B6F30"/>
    <w:rsid w:val="005C040A"/>
    <w:rsid w:val="005E15AB"/>
    <w:rsid w:val="005E6A4F"/>
    <w:rsid w:val="005E6FE1"/>
    <w:rsid w:val="005F1FD4"/>
    <w:rsid w:val="005F2BD4"/>
    <w:rsid w:val="005F46F7"/>
    <w:rsid w:val="005F5A5C"/>
    <w:rsid w:val="005F7C8D"/>
    <w:rsid w:val="00604023"/>
    <w:rsid w:val="006148A0"/>
    <w:rsid w:val="00616A9A"/>
    <w:rsid w:val="00621E4C"/>
    <w:rsid w:val="00623D65"/>
    <w:rsid w:val="00630E69"/>
    <w:rsid w:val="00631761"/>
    <w:rsid w:val="00633711"/>
    <w:rsid w:val="00635CD9"/>
    <w:rsid w:val="00642D03"/>
    <w:rsid w:val="00642E7A"/>
    <w:rsid w:val="006570B6"/>
    <w:rsid w:val="006623D4"/>
    <w:rsid w:val="00664150"/>
    <w:rsid w:val="006751F7"/>
    <w:rsid w:val="0068042B"/>
    <w:rsid w:val="00692566"/>
    <w:rsid w:val="00693FB4"/>
    <w:rsid w:val="006B5E1E"/>
    <w:rsid w:val="006C0252"/>
    <w:rsid w:val="007008E0"/>
    <w:rsid w:val="00727E03"/>
    <w:rsid w:val="007302CB"/>
    <w:rsid w:val="0073416A"/>
    <w:rsid w:val="0074515C"/>
    <w:rsid w:val="00750E53"/>
    <w:rsid w:val="007616C7"/>
    <w:rsid w:val="007631C4"/>
    <w:rsid w:val="00766607"/>
    <w:rsid w:val="007812DA"/>
    <w:rsid w:val="007863C4"/>
    <w:rsid w:val="0079066F"/>
    <w:rsid w:val="007B40DD"/>
    <w:rsid w:val="007B42AA"/>
    <w:rsid w:val="007D7AD8"/>
    <w:rsid w:val="007E4BE8"/>
    <w:rsid w:val="007E5C4C"/>
    <w:rsid w:val="007E7553"/>
    <w:rsid w:val="007F0D4D"/>
    <w:rsid w:val="00806BF9"/>
    <w:rsid w:val="00827DAE"/>
    <w:rsid w:val="00852F02"/>
    <w:rsid w:val="008617E2"/>
    <w:rsid w:val="008661B4"/>
    <w:rsid w:val="00871478"/>
    <w:rsid w:val="00873B71"/>
    <w:rsid w:val="00883C96"/>
    <w:rsid w:val="008A102F"/>
    <w:rsid w:val="008B23C6"/>
    <w:rsid w:val="008C04D1"/>
    <w:rsid w:val="008C06E1"/>
    <w:rsid w:val="008C2161"/>
    <w:rsid w:val="008C2684"/>
    <w:rsid w:val="008D2AAC"/>
    <w:rsid w:val="008E1BD1"/>
    <w:rsid w:val="008E2F4F"/>
    <w:rsid w:val="00910183"/>
    <w:rsid w:val="00911C5F"/>
    <w:rsid w:val="00915F02"/>
    <w:rsid w:val="009270BA"/>
    <w:rsid w:val="00931580"/>
    <w:rsid w:val="009330AB"/>
    <w:rsid w:val="00935809"/>
    <w:rsid w:val="00936A3C"/>
    <w:rsid w:val="00950430"/>
    <w:rsid w:val="00951485"/>
    <w:rsid w:val="009521C7"/>
    <w:rsid w:val="0095273B"/>
    <w:rsid w:val="00953193"/>
    <w:rsid w:val="00957AF8"/>
    <w:rsid w:val="00963634"/>
    <w:rsid w:val="009844C6"/>
    <w:rsid w:val="009958C1"/>
    <w:rsid w:val="009960E0"/>
    <w:rsid w:val="009A7E9E"/>
    <w:rsid w:val="009B4E7C"/>
    <w:rsid w:val="009C1D74"/>
    <w:rsid w:val="009C1F7B"/>
    <w:rsid w:val="009D213F"/>
    <w:rsid w:val="009D28C2"/>
    <w:rsid w:val="009D7461"/>
    <w:rsid w:val="00A02D8C"/>
    <w:rsid w:val="00A213B9"/>
    <w:rsid w:val="00A223F4"/>
    <w:rsid w:val="00A2629C"/>
    <w:rsid w:val="00A26F71"/>
    <w:rsid w:val="00A321FD"/>
    <w:rsid w:val="00A4306C"/>
    <w:rsid w:val="00A471DF"/>
    <w:rsid w:val="00A5047C"/>
    <w:rsid w:val="00A57D84"/>
    <w:rsid w:val="00A6277D"/>
    <w:rsid w:val="00A7046E"/>
    <w:rsid w:val="00A97A6E"/>
    <w:rsid w:val="00AA7BBA"/>
    <w:rsid w:val="00AB10BB"/>
    <w:rsid w:val="00AC4ED6"/>
    <w:rsid w:val="00AD0A7A"/>
    <w:rsid w:val="00AE0F47"/>
    <w:rsid w:val="00AE14FF"/>
    <w:rsid w:val="00AF1CA3"/>
    <w:rsid w:val="00B05841"/>
    <w:rsid w:val="00B1228D"/>
    <w:rsid w:val="00B32613"/>
    <w:rsid w:val="00B332C3"/>
    <w:rsid w:val="00B403AF"/>
    <w:rsid w:val="00B4570A"/>
    <w:rsid w:val="00B46665"/>
    <w:rsid w:val="00B66397"/>
    <w:rsid w:val="00B71D75"/>
    <w:rsid w:val="00B97FF3"/>
    <w:rsid w:val="00BA0AF0"/>
    <w:rsid w:val="00BA4F1E"/>
    <w:rsid w:val="00BC5C44"/>
    <w:rsid w:val="00BD1642"/>
    <w:rsid w:val="00BE1545"/>
    <w:rsid w:val="00BE1BC3"/>
    <w:rsid w:val="00BE2880"/>
    <w:rsid w:val="00BF5E17"/>
    <w:rsid w:val="00BF6CBE"/>
    <w:rsid w:val="00C00B77"/>
    <w:rsid w:val="00C01DCA"/>
    <w:rsid w:val="00C02050"/>
    <w:rsid w:val="00C058BE"/>
    <w:rsid w:val="00C05CE7"/>
    <w:rsid w:val="00C24990"/>
    <w:rsid w:val="00C31A0B"/>
    <w:rsid w:val="00C37E21"/>
    <w:rsid w:val="00C44336"/>
    <w:rsid w:val="00C51048"/>
    <w:rsid w:val="00C639BC"/>
    <w:rsid w:val="00C64E1B"/>
    <w:rsid w:val="00C714C8"/>
    <w:rsid w:val="00C748DB"/>
    <w:rsid w:val="00C74D06"/>
    <w:rsid w:val="00C7652D"/>
    <w:rsid w:val="00CA19F1"/>
    <w:rsid w:val="00CA601D"/>
    <w:rsid w:val="00CB1787"/>
    <w:rsid w:val="00CB41B7"/>
    <w:rsid w:val="00CB6352"/>
    <w:rsid w:val="00CB6895"/>
    <w:rsid w:val="00CE2CCF"/>
    <w:rsid w:val="00CE330B"/>
    <w:rsid w:val="00CE6A54"/>
    <w:rsid w:val="00CF2325"/>
    <w:rsid w:val="00CF5C69"/>
    <w:rsid w:val="00CF7EDF"/>
    <w:rsid w:val="00D12160"/>
    <w:rsid w:val="00D201FD"/>
    <w:rsid w:val="00D242EE"/>
    <w:rsid w:val="00D40B8A"/>
    <w:rsid w:val="00D54363"/>
    <w:rsid w:val="00D81AF3"/>
    <w:rsid w:val="00D84B21"/>
    <w:rsid w:val="00D84E0E"/>
    <w:rsid w:val="00D91F29"/>
    <w:rsid w:val="00DA0DF0"/>
    <w:rsid w:val="00DA30B8"/>
    <w:rsid w:val="00DA4DA6"/>
    <w:rsid w:val="00DA6428"/>
    <w:rsid w:val="00DB0095"/>
    <w:rsid w:val="00DC1990"/>
    <w:rsid w:val="00DC4E5E"/>
    <w:rsid w:val="00DC6730"/>
    <w:rsid w:val="00DD1FEB"/>
    <w:rsid w:val="00DD5643"/>
    <w:rsid w:val="00DD7B19"/>
    <w:rsid w:val="00DE0730"/>
    <w:rsid w:val="00DE4010"/>
    <w:rsid w:val="00DF0A04"/>
    <w:rsid w:val="00E05D02"/>
    <w:rsid w:val="00E10670"/>
    <w:rsid w:val="00E114B3"/>
    <w:rsid w:val="00E12337"/>
    <w:rsid w:val="00E1450A"/>
    <w:rsid w:val="00E204B0"/>
    <w:rsid w:val="00E570A8"/>
    <w:rsid w:val="00E6096F"/>
    <w:rsid w:val="00E72EB8"/>
    <w:rsid w:val="00E900BA"/>
    <w:rsid w:val="00EA1303"/>
    <w:rsid w:val="00EA4D09"/>
    <w:rsid w:val="00EB08B4"/>
    <w:rsid w:val="00EC0D91"/>
    <w:rsid w:val="00EC606E"/>
    <w:rsid w:val="00EC6C04"/>
    <w:rsid w:val="00EC6C2D"/>
    <w:rsid w:val="00ED2ACD"/>
    <w:rsid w:val="00ED67D0"/>
    <w:rsid w:val="00ED70C1"/>
    <w:rsid w:val="00EE4CA7"/>
    <w:rsid w:val="00EF2E36"/>
    <w:rsid w:val="00EF35D5"/>
    <w:rsid w:val="00EF5BA2"/>
    <w:rsid w:val="00F00D2F"/>
    <w:rsid w:val="00F01748"/>
    <w:rsid w:val="00F01B13"/>
    <w:rsid w:val="00F11FBA"/>
    <w:rsid w:val="00F21159"/>
    <w:rsid w:val="00F21304"/>
    <w:rsid w:val="00F2446D"/>
    <w:rsid w:val="00F2593F"/>
    <w:rsid w:val="00F31184"/>
    <w:rsid w:val="00F439B8"/>
    <w:rsid w:val="00F45AE9"/>
    <w:rsid w:val="00F540AF"/>
    <w:rsid w:val="00F64B69"/>
    <w:rsid w:val="00F844E1"/>
    <w:rsid w:val="00F95BD4"/>
    <w:rsid w:val="00FA123D"/>
    <w:rsid w:val="00FB46A5"/>
    <w:rsid w:val="00FC3232"/>
    <w:rsid w:val="00FD5887"/>
    <w:rsid w:val="00FE324E"/>
    <w:rsid w:val="012C6AE4"/>
    <w:rsid w:val="0136667C"/>
    <w:rsid w:val="01696696"/>
    <w:rsid w:val="017B6A03"/>
    <w:rsid w:val="01944054"/>
    <w:rsid w:val="01EA102D"/>
    <w:rsid w:val="01EC44CA"/>
    <w:rsid w:val="020651C4"/>
    <w:rsid w:val="02954528"/>
    <w:rsid w:val="03215DBB"/>
    <w:rsid w:val="045E41BC"/>
    <w:rsid w:val="045F4DED"/>
    <w:rsid w:val="04C11E6B"/>
    <w:rsid w:val="04F7248F"/>
    <w:rsid w:val="054933A7"/>
    <w:rsid w:val="055B6817"/>
    <w:rsid w:val="062956B3"/>
    <w:rsid w:val="06874F77"/>
    <w:rsid w:val="06C13B3D"/>
    <w:rsid w:val="08384E13"/>
    <w:rsid w:val="0852733F"/>
    <w:rsid w:val="08A4231F"/>
    <w:rsid w:val="097D2114"/>
    <w:rsid w:val="09B515FF"/>
    <w:rsid w:val="09CF47C3"/>
    <w:rsid w:val="0A791B72"/>
    <w:rsid w:val="0B114967"/>
    <w:rsid w:val="0B2F3F4F"/>
    <w:rsid w:val="0CC03159"/>
    <w:rsid w:val="0CC46135"/>
    <w:rsid w:val="0CDB26EA"/>
    <w:rsid w:val="0D433CB8"/>
    <w:rsid w:val="0D880BCD"/>
    <w:rsid w:val="0DA224DC"/>
    <w:rsid w:val="0DC875E7"/>
    <w:rsid w:val="0E012A71"/>
    <w:rsid w:val="0EEC3721"/>
    <w:rsid w:val="0EED4626"/>
    <w:rsid w:val="0F6F0C17"/>
    <w:rsid w:val="0F824086"/>
    <w:rsid w:val="0FB20552"/>
    <w:rsid w:val="0FD421C6"/>
    <w:rsid w:val="103B3E0D"/>
    <w:rsid w:val="103C5FE2"/>
    <w:rsid w:val="10507CDD"/>
    <w:rsid w:val="109B7B06"/>
    <w:rsid w:val="11AC53EA"/>
    <w:rsid w:val="124D44D7"/>
    <w:rsid w:val="125A6BF4"/>
    <w:rsid w:val="12EA61CA"/>
    <w:rsid w:val="135B79E7"/>
    <w:rsid w:val="13855EF2"/>
    <w:rsid w:val="13DA64B2"/>
    <w:rsid w:val="13E06DE0"/>
    <w:rsid w:val="14B50044"/>
    <w:rsid w:val="14E804E7"/>
    <w:rsid w:val="156F138F"/>
    <w:rsid w:val="15BA0A6F"/>
    <w:rsid w:val="15D678F8"/>
    <w:rsid w:val="15F86E50"/>
    <w:rsid w:val="15FA0957"/>
    <w:rsid w:val="17045380"/>
    <w:rsid w:val="176A20E8"/>
    <w:rsid w:val="178F10EE"/>
    <w:rsid w:val="17BE19D3"/>
    <w:rsid w:val="189D733C"/>
    <w:rsid w:val="19467ED2"/>
    <w:rsid w:val="1AF206B6"/>
    <w:rsid w:val="1B183065"/>
    <w:rsid w:val="1B4A1757"/>
    <w:rsid w:val="1B4A1EFB"/>
    <w:rsid w:val="1BA57132"/>
    <w:rsid w:val="1C512E16"/>
    <w:rsid w:val="1C5E19D8"/>
    <w:rsid w:val="1CD221A8"/>
    <w:rsid w:val="1CF814E3"/>
    <w:rsid w:val="1CFC34C1"/>
    <w:rsid w:val="1DD15E49"/>
    <w:rsid w:val="1E0565AE"/>
    <w:rsid w:val="1E207D37"/>
    <w:rsid w:val="1E2118ED"/>
    <w:rsid w:val="1E3429EF"/>
    <w:rsid w:val="1E594203"/>
    <w:rsid w:val="1E62755C"/>
    <w:rsid w:val="1E646ABC"/>
    <w:rsid w:val="1EEB468C"/>
    <w:rsid w:val="1F204D21"/>
    <w:rsid w:val="2007660D"/>
    <w:rsid w:val="20CA3197"/>
    <w:rsid w:val="21D13FAB"/>
    <w:rsid w:val="21EA09A9"/>
    <w:rsid w:val="2251684F"/>
    <w:rsid w:val="2272162A"/>
    <w:rsid w:val="22975555"/>
    <w:rsid w:val="233E1464"/>
    <w:rsid w:val="24AB426F"/>
    <w:rsid w:val="25145328"/>
    <w:rsid w:val="25FD7B6A"/>
    <w:rsid w:val="26864004"/>
    <w:rsid w:val="272A0E33"/>
    <w:rsid w:val="27587B2E"/>
    <w:rsid w:val="28212283"/>
    <w:rsid w:val="288D66E5"/>
    <w:rsid w:val="29090661"/>
    <w:rsid w:val="294E750F"/>
    <w:rsid w:val="29B6075C"/>
    <w:rsid w:val="29BD5F8E"/>
    <w:rsid w:val="29F55728"/>
    <w:rsid w:val="2A522B7B"/>
    <w:rsid w:val="2AA477F4"/>
    <w:rsid w:val="2AF97294"/>
    <w:rsid w:val="2B144347"/>
    <w:rsid w:val="2B370CB7"/>
    <w:rsid w:val="2B473D61"/>
    <w:rsid w:val="2C2A4EAB"/>
    <w:rsid w:val="2C4D2F2B"/>
    <w:rsid w:val="2C7A1F81"/>
    <w:rsid w:val="2D393CB8"/>
    <w:rsid w:val="2D9770EF"/>
    <w:rsid w:val="2D9D235F"/>
    <w:rsid w:val="2DFA5898"/>
    <w:rsid w:val="2E102281"/>
    <w:rsid w:val="2E5501AB"/>
    <w:rsid w:val="2E652751"/>
    <w:rsid w:val="2F045D8C"/>
    <w:rsid w:val="2F404470"/>
    <w:rsid w:val="2F46633B"/>
    <w:rsid w:val="2FA0491B"/>
    <w:rsid w:val="2FB219C5"/>
    <w:rsid w:val="2FF94D8C"/>
    <w:rsid w:val="304408C8"/>
    <w:rsid w:val="30850E88"/>
    <w:rsid w:val="31592A40"/>
    <w:rsid w:val="31814263"/>
    <w:rsid w:val="3195349E"/>
    <w:rsid w:val="31C874B4"/>
    <w:rsid w:val="31F12C79"/>
    <w:rsid w:val="328C29A2"/>
    <w:rsid w:val="331C3D26"/>
    <w:rsid w:val="335207F9"/>
    <w:rsid w:val="336E5337"/>
    <w:rsid w:val="33A5601F"/>
    <w:rsid w:val="33C66341"/>
    <w:rsid w:val="33FF54B4"/>
    <w:rsid w:val="346F257B"/>
    <w:rsid w:val="34A10BC8"/>
    <w:rsid w:val="351A24E7"/>
    <w:rsid w:val="351D5B33"/>
    <w:rsid w:val="353C420B"/>
    <w:rsid w:val="35C97A69"/>
    <w:rsid w:val="35D42696"/>
    <w:rsid w:val="36037FF4"/>
    <w:rsid w:val="36160F00"/>
    <w:rsid w:val="362F0EA3"/>
    <w:rsid w:val="371A32BC"/>
    <w:rsid w:val="377F4C40"/>
    <w:rsid w:val="37AD0C6F"/>
    <w:rsid w:val="37B4178F"/>
    <w:rsid w:val="37E73607"/>
    <w:rsid w:val="38A8605B"/>
    <w:rsid w:val="39017F02"/>
    <w:rsid w:val="39311BAD"/>
    <w:rsid w:val="39822409"/>
    <w:rsid w:val="3A4332A8"/>
    <w:rsid w:val="3AD10812"/>
    <w:rsid w:val="3AFB4FAB"/>
    <w:rsid w:val="3B0D7033"/>
    <w:rsid w:val="3B0F3E53"/>
    <w:rsid w:val="3B122ECE"/>
    <w:rsid w:val="3BB86527"/>
    <w:rsid w:val="3BBE3CFC"/>
    <w:rsid w:val="3BD50EE5"/>
    <w:rsid w:val="3C045F6C"/>
    <w:rsid w:val="3C887535"/>
    <w:rsid w:val="3CE74CBC"/>
    <w:rsid w:val="3D223E6C"/>
    <w:rsid w:val="3D7D1865"/>
    <w:rsid w:val="3DF615EB"/>
    <w:rsid w:val="3F7C74AF"/>
    <w:rsid w:val="3F892743"/>
    <w:rsid w:val="3FD341E0"/>
    <w:rsid w:val="40155D85"/>
    <w:rsid w:val="407222E7"/>
    <w:rsid w:val="40747AD3"/>
    <w:rsid w:val="40D429F8"/>
    <w:rsid w:val="410A07A5"/>
    <w:rsid w:val="41354E1F"/>
    <w:rsid w:val="418201AB"/>
    <w:rsid w:val="41CE2D53"/>
    <w:rsid w:val="41FB544E"/>
    <w:rsid w:val="420100F0"/>
    <w:rsid w:val="42684089"/>
    <w:rsid w:val="428C42F8"/>
    <w:rsid w:val="42E83C24"/>
    <w:rsid w:val="42F11870"/>
    <w:rsid w:val="436239D7"/>
    <w:rsid w:val="43950A74"/>
    <w:rsid w:val="43D83C99"/>
    <w:rsid w:val="43EB4840"/>
    <w:rsid w:val="440E1469"/>
    <w:rsid w:val="44354C47"/>
    <w:rsid w:val="443B7D84"/>
    <w:rsid w:val="44757170"/>
    <w:rsid w:val="44DE52DF"/>
    <w:rsid w:val="45173EE8"/>
    <w:rsid w:val="457277D5"/>
    <w:rsid w:val="460A2104"/>
    <w:rsid w:val="467557CF"/>
    <w:rsid w:val="469043B7"/>
    <w:rsid w:val="46935C55"/>
    <w:rsid w:val="475A07FA"/>
    <w:rsid w:val="475A0E4B"/>
    <w:rsid w:val="477535AD"/>
    <w:rsid w:val="47923C0B"/>
    <w:rsid w:val="482E18D2"/>
    <w:rsid w:val="48CC21DC"/>
    <w:rsid w:val="490B3178"/>
    <w:rsid w:val="49187B97"/>
    <w:rsid w:val="4944592C"/>
    <w:rsid w:val="49A21420"/>
    <w:rsid w:val="49EB1B0F"/>
    <w:rsid w:val="4AA3727F"/>
    <w:rsid w:val="4ABB39CC"/>
    <w:rsid w:val="4AE13499"/>
    <w:rsid w:val="4AF403AA"/>
    <w:rsid w:val="4B920BD1"/>
    <w:rsid w:val="4B9C37FE"/>
    <w:rsid w:val="4BF058F8"/>
    <w:rsid w:val="4C433793"/>
    <w:rsid w:val="4C4D68A6"/>
    <w:rsid w:val="4C6A4AF3"/>
    <w:rsid w:val="4CEB48E8"/>
    <w:rsid w:val="4CF51883"/>
    <w:rsid w:val="4D1E3232"/>
    <w:rsid w:val="4D262023"/>
    <w:rsid w:val="4D3FF47B"/>
    <w:rsid w:val="4D92310A"/>
    <w:rsid w:val="4E290F66"/>
    <w:rsid w:val="4E3346B3"/>
    <w:rsid w:val="4E501AEF"/>
    <w:rsid w:val="4E915170"/>
    <w:rsid w:val="4EE94590"/>
    <w:rsid w:val="4F4421E2"/>
    <w:rsid w:val="4FA8359A"/>
    <w:rsid w:val="4FBF70EE"/>
    <w:rsid w:val="4FD115FF"/>
    <w:rsid w:val="4FF36660"/>
    <w:rsid w:val="503D5A2D"/>
    <w:rsid w:val="503E1327"/>
    <w:rsid w:val="50FD3C12"/>
    <w:rsid w:val="514364CA"/>
    <w:rsid w:val="53730929"/>
    <w:rsid w:val="538F59F6"/>
    <w:rsid w:val="53B907E4"/>
    <w:rsid w:val="541505F1"/>
    <w:rsid w:val="54832C1C"/>
    <w:rsid w:val="54CB69D3"/>
    <w:rsid w:val="54D96032"/>
    <w:rsid w:val="55061CE8"/>
    <w:rsid w:val="550A5C7C"/>
    <w:rsid w:val="55222FC6"/>
    <w:rsid w:val="558E065B"/>
    <w:rsid w:val="57392849"/>
    <w:rsid w:val="573E74AA"/>
    <w:rsid w:val="57961A49"/>
    <w:rsid w:val="5798756F"/>
    <w:rsid w:val="589F0800"/>
    <w:rsid w:val="58EB2E7D"/>
    <w:rsid w:val="590824D3"/>
    <w:rsid w:val="592C07E6"/>
    <w:rsid w:val="59441031"/>
    <w:rsid w:val="59480B21"/>
    <w:rsid w:val="595465B7"/>
    <w:rsid w:val="59965D30"/>
    <w:rsid w:val="5AB81CD6"/>
    <w:rsid w:val="5AF30D97"/>
    <w:rsid w:val="5B5A5164"/>
    <w:rsid w:val="5DC170F4"/>
    <w:rsid w:val="5DDC4339"/>
    <w:rsid w:val="5DF748C4"/>
    <w:rsid w:val="5EAF519E"/>
    <w:rsid w:val="5EB617B3"/>
    <w:rsid w:val="5EC450EE"/>
    <w:rsid w:val="5ED05841"/>
    <w:rsid w:val="5F357D99"/>
    <w:rsid w:val="5FF732A1"/>
    <w:rsid w:val="60A07495"/>
    <w:rsid w:val="610573F9"/>
    <w:rsid w:val="613C29A1"/>
    <w:rsid w:val="614F53D4"/>
    <w:rsid w:val="61B03707"/>
    <w:rsid w:val="61CC1FC9"/>
    <w:rsid w:val="61D90E17"/>
    <w:rsid w:val="61EF7766"/>
    <w:rsid w:val="630E685B"/>
    <w:rsid w:val="63146B0B"/>
    <w:rsid w:val="636D42B5"/>
    <w:rsid w:val="637F5A87"/>
    <w:rsid w:val="639E415F"/>
    <w:rsid w:val="642F125B"/>
    <w:rsid w:val="648C220A"/>
    <w:rsid w:val="64D468AD"/>
    <w:rsid w:val="64EF09EB"/>
    <w:rsid w:val="64FD6C64"/>
    <w:rsid w:val="654A79CF"/>
    <w:rsid w:val="6651128C"/>
    <w:rsid w:val="676E3E49"/>
    <w:rsid w:val="6810790A"/>
    <w:rsid w:val="685A5387"/>
    <w:rsid w:val="688D6550"/>
    <w:rsid w:val="69201173"/>
    <w:rsid w:val="694C01BA"/>
    <w:rsid w:val="6958090C"/>
    <w:rsid w:val="696C2554"/>
    <w:rsid w:val="698C4A5A"/>
    <w:rsid w:val="69DA3A17"/>
    <w:rsid w:val="6AF1033A"/>
    <w:rsid w:val="6B39651C"/>
    <w:rsid w:val="6BB81B36"/>
    <w:rsid w:val="6BB8314C"/>
    <w:rsid w:val="6BB87D88"/>
    <w:rsid w:val="6BD55A96"/>
    <w:rsid w:val="6C0C19F8"/>
    <w:rsid w:val="6C1052FE"/>
    <w:rsid w:val="6C517895"/>
    <w:rsid w:val="6C5D448C"/>
    <w:rsid w:val="6C762FD9"/>
    <w:rsid w:val="6D0914F3"/>
    <w:rsid w:val="6D4D7697"/>
    <w:rsid w:val="6DE9247B"/>
    <w:rsid w:val="6E4C73C0"/>
    <w:rsid w:val="6E9248C1"/>
    <w:rsid w:val="6EAB1BF3"/>
    <w:rsid w:val="6EB011EB"/>
    <w:rsid w:val="6EBE1CCD"/>
    <w:rsid w:val="6F255735"/>
    <w:rsid w:val="6F501CC6"/>
    <w:rsid w:val="6F926156"/>
    <w:rsid w:val="701B6B38"/>
    <w:rsid w:val="70460283"/>
    <w:rsid w:val="70786FFD"/>
    <w:rsid w:val="708579F8"/>
    <w:rsid w:val="70BC3F27"/>
    <w:rsid w:val="712D6B22"/>
    <w:rsid w:val="71494246"/>
    <w:rsid w:val="715F60DD"/>
    <w:rsid w:val="7169291A"/>
    <w:rsid w:val="72367C59"/>
    <w:rsid w:val="725513A7"/>
    <w:rsid w:val="725E2D0C"/>
    <w:rsid w:val="72C45265"/>
    <w:rsid w:val="73114357"/>
    <w:rsid w:val="73405C4A"/>
    <w:rsid w:val="739B0571"/>
    <w:rsid w:val="741B2C62"/>
    <w:rsid w:val="743E1788"/>
    <w:rsid w:val="74724197"/>
    <w:rsid w:val="7479207F"/>
    <w:rsid w:val="749E5641"/>
    <w:rsid w:val="74FE3A98"/>
    <w:rsid w:val="751D3BDE"/>
    <w:rsid w:val="75D91F21"/>
    <w:rsid w:val="761F6CC8"/>
    <w:rsid w:val="767458A5"/>
    <w:rsid w:val="76901367"/>
    <w:rsid w:val="76AF2108"/>
    <w:rsid w:val="76B52816"/>
    <w:rsid w:val="76D10C67"/>
    <w:rsid w:val="76E13E20"/>
    <w:rsid w:val="773F1043"/>
    <w:rsid w:val="77F5E2D6"/>
    <w:rsid w:val="77F9775E"/>
    <w:rsid w:val="78515BD6"/>
    <w:rsid w:val="788C2381"/>
    <w:rsid w:val="78BE62B2"/>
    <w:rsid w:val="78C95383"/>
    <w:rsid w:val="78EA0422"/>
    <w:rsid w:val="7985321B"/>
    <w:rsid w:val="7A8118CB"/>
    <w:rsid w:val="7B6A2721"/>
    <w:rsid w:val="7B8A3E82"/>
    <w:rsid w:val="7BD06A28"/>
    <w:rsid w:val="7BEDB43C"/>
    <w:rsid w:val="7BF870E4"/>
    <w:rsid w:val="7CA04644"/>
    <w:rsid w:val="7CA76A30"/>
    <w:rsid w:val="7CC85951"/>
    <w:rsid w:val="7E97161A"/>
    <w:rsid w:val="7EBFADB5"/>
    <w:rsid w:val="7ED30B18"/>
    <w:rsid w:val="7ED93E46"/>
    <w:rsid w:val="7EE50A3C"/>
    <w:rsid w:val="7FC06DB4"/>
    <w:rsid w:val="7FFE6452"/>
    <w:rsid w:val="B66DD13A"/>
    <w:rsid w:val="CF6DC5E9"/>
    <w:rsid w:val="CFF580EE"/>
    <w:rsid w:val="CFFB4C08"/>
    <w:rsid w:val="DB7D39C6"/>
    <w:rsid w:val="DF73BD93"/>
    <w:rsid w:val="EB87C46D"/>
    <w:rsid w:val="EFFBD5C2"/>
    <w:rsid w:val="F77F7C5E"/>
    <w:rsid w:val="FAD27EFA"/>
    <w:rsid w:val="FD92A8AE"/>
    <w:rsid w:val="FEFF12C5"/>
    <w:rsid w:val="FFAF0ECC"/>
    <w:rsid w:val="FFE7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22"/>
    <w:qFormat/>
    <w:uiPriority w:val="0"/>
    <w:pPr>
      <w:spacing w:after="120"/>
    </w:pPr>
    <w:rPr>
      <w:rFonts w:ascii="Calibri" w:hAnsi="Calibri"/>
    </w:rPr>
  </w:style>
  <w:style w:type="paragraph" w:customStyle="1" w:styleId="3">
    <w:name w:val="目录 11"/>
    <w:next w:val="1"/>
    <w:qFormat/>
    <w:uiPriority w:val="99"/>
    <w:pPr>
      <w:wordWrap w:val="0"/>
      <w:jc w:val="both"/>
    </w:pPr>
    <w:rPr>
      <w:rFonts w:ascii="Calibri" w:hAnsi="Calibri" w:eastAsia="宋体" w:cs="Calibri"/>
      <w:sz w:val="21"/>
      <w:szCs w:val="21"/>
      <w:lang w:val="en-US" w:eastAsia="zh-CN" w:bidi="ar-SA"/>
    </w:rPr>
  </w:style>
  <w:style w:type="paragraph" w:styleId="5">
    <w:name w:val="Date"/>
    <w:basedOn w:val="1"/>
    <w:next w:val="1"/>
    <w:link w:val="25"/>
    <w:qFormat/>
    <w:uiPriority w:val="0"/>
    <w:rPr>
      <w:szCs w:val="20"/>
    </w:rPr>
  </w:style>
  <w:style w:type="paragraph" w:styleId="6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footnote text"/>
    <w:basedOn w:val="1"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toc 2"/>
    <w:next w:val="1"/>
    <w:qFormat/>
    <w:uiPriority w:val="0"/>
    <w:pPr>
      <w:widowControl w:val="0"/>
      <w:spacing w:line="600" w:lineRule="exact"/>
      <w:ind w:right="-316" w:rightChars="-100" w:firstLine="790" w:firstLineChars="25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paragraph" w:styleId="1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13">
    <w:name w:val="Body Text First Indent"/>
    <w:basedOn w:val="2"/>
    <w:qFormat/>
    <w:uiPriority w:val="99"/>
    <w:pPr>
      <w:widowControl w:val="0"/>
      <w:suppressAutoHyphens/>
      <w:bidi w:val="0"/>
      <w:spacing w:before="0" w:after="140" w:line="276" w:lineRule="auto"/>
      <w:ind w:firstLine="420" w:firstLineChars="100"/>
      <w:jc w:val="both"/>
    </w:pPr>
    <w:rPr>
      <w:rFonts w:ascii="仿宋_GB2312" w:hAnsi="Calibri" w:eastAsia="仿宋_GB2312" w:cs="Times New Roman"/>
      <w:color w:val="auto"/>
      <w:kern w:val="2"/>
      <w:sz w:val="21"/>
      <w:szCs w:val="24"/>
      <w:lang w:val="en-US" w:eastAsia="zh-CN" w:bidi="ar-SA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page number"/>
    <w:unhideWhenUsed/>
    <w:qFormat/>
    <w:uiPriority w:val="99"/>
    <w:rPr>
      <w:rFonts w:cs="Times New Roman"/>
    </w:rPr>
  </w:style>
  <w:style w:type="character" w:styleId="18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footnote reference"/>
    <w:basedOn w:val="15"/>
    <w:unhideWhenUsed/>
    <w:qFormat/>
    <w:uiPriority w:val="0"/>
    <w:rPr>
      <w:vertAlign w:val="superscript"/>
    </w:rPr>
  </w:style>
  <w:style w:type="character" w:customStyle="1" w:styleId="20">
    <w:name w:val="页眉 字符"/>
    <w:basedOn w:val="15"/>
    <w:link w:val="8"/>
    <w:qFormat/>
    <w:uiPriority w:val="99"/>
    <w:rPr>
      <w:sz w:val="18"/>
      <w:szCs w:val="18"/>
    </w:rPr>
  </w:style>
  <w:style w:type="character" w:customStyle="1" w:styleId="21">
    <w:name w:val="页脚 字符"/>
    <w:basedOn w:val="15"/>
    <w:link w:val="7"/>
    <w:qFormat/>
    <w:uiPriority w:val="99"/>
    <w:rPr>
      <w:sz w:val="18"/>
      <w:szCs w:val="18"/>
    </w:rPr>
  </w:style>
  <w:style w:type="character" w:customStyle="1" w:styleId="22">
    <w:name w:val="正文文本 字符"/>
    <w:basedOn w:val="15"/>
    <w:link w:val="2"/>
    <w:qFormat/>
    <w:uiPriority w:val="0"/>
    <w:rPr>
      <w:rFonts w:ascii="Calibri" w:hAnsi="Calibri" w:eastAsia="宋体" w:cs="Times New Roman"/>
      <w:szCs w:val="21"/>
    </w:rPr>
  </w:style>
  <w:style w:type="character" w:customStyle="1" w:styleId="23">
    <w:name w:val="批注框文本 字符"/>
    <w:basedOn w:val="15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标题 1 字符"/>
    <w:basedOn w:val="15"/>
    <w:link w:val="4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5">
    <w:name w:val="日期 字符"/>
    <w:basedOn w:val="15"/>
    <w:link w:val="5"/>
    <w:qFormat/>
    <w:uiPriority w:val="0"/>
    <w:rPr>
      <w:kern w:val="2"/>
      <w:sz w:val="21"/>
    </w:rPr>
  </w:style>
  <w:style w:type="character" w:customStyle="1" w:styleId="26">
    <w:name w:val="font71"/>
    <w:basedOn w:val="15"/>
    <w:qFormat/>
    <w:uiPriority w:val="0"/>
    <w:rPr>
      <w:rFonts w:hint="default" w:ascii="Times New Roman" w:hAnsi="Times New Roman" w:cs="Times New Roman"/>
      <w:b/>
      <w:color w:val="000000"/>
      <w:sz w:val="40"/>
      <w:szCs w:val="40"/>
      <w:u w:val="none"/>
    </w:rPr>
  </w:style>
  <w:style w:type="character" w:customStyle="1" w:styleId="27">
    <w:name w:val="font41"/>
    <w:basedOn w:val="1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none"/>
    </w:rPr>
  </w:style>
  <w:style w:type="character" w:customStyle="1" w:styleId="28">
    <w:name w:val="font91"/>
    <w:basedOn w:val="15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9">
    <w:name w:val="font51"/>
    <w:basedOn w:val="1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0">
    <w:name w:val="font61"/>
    <w:basedOn w:val="15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3376</Words>
  <Characters>3597</Characters>
  <Lines>176</Lines>
  <Paragraphs>49</Paragraphs>
  <TotalTime>9</TotalTime>
  <ScaleCrop>false</ScaleCrop>
  <LinksUpToDate>false</LinksUpToDate>
  <CharactersWithSpaces>3772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2021-06-30T18:48:00Z</dcterms:created>
  <dc:creator>Administrator</dc:creator>
  <cp:lastModifiedBy>Dan</cp:lastModifiedBy>
  <dcterms:modified xsi:type="dcterms:W3CDTF">2026-05-08T07:05:35Z</dcterms:modified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73198722008D41D2AC3FDD0C57129C91_13</vt:lpwstr>
  </property>
  <property fmtid="{D5CDD505-2E9C-101B-9397-08002B2CF9AE}" pid="4" name="KSOTemplateDocerSaveRecord">
    <vt:lpwstr>eyJoZGlkIjoiYmRkNzlhZGYyZmNjYmUyNTZhY2Q5MGQ4MzQ1M2UwZTIiLCJ1c2VySWQiOiI0NDYwMjQ1MDAifQ==</vt:lpwstr>
  </property>
</Properties>
</file>