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A8445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关于《2026年海淀区促进外资外贸高质量发展专项申报指南》的政策解读</w:t>
      </w:r>
    </w:p>
    <w:bookmarkEnd w:id="0"/>
    <w:p w14:paraId="03F0C39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日期:2026年05月06日09:01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default"/>
          <w:lang w:val="en-US" w:eastAsia="zh-CN"/>
        </w:rPr>
        <w:t>来源:北京市海淀区商务局</w:t>
      </w:r>
    </w:p>
    <w:p w14:paraId="1DF43D9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一、起草背景</w:t>
      </w:r>
    </w:p>
    <w:p w14:paraId="2C156BC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为持续优化外资外贸发展环境，推动海淀区高水平开放、高质量发展，根据《北京市海淀区商务局关于印发&lt;海淀区促进外资高质量发展的若干措施&gt;&lt;海淀区促进外贸高质量发展的若干措施&gt;的通知》（海商文〔2025〕54号），发布《2026年海淀区促进外资外贸高质量发展专项申报指南》。</w:t>
      </w:r>
    </w:p>
    <w:p w14:paraId="64AF680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二、支持对象及支持方向</w:t>
      </w:r>
    </w:p>
    <w:p w14:paraId="320732F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支持对象：申报主体需在海淀区依法规范经营、信用状况良好，且近三年内未因安全生产事项受到行政处罚。</w:t>
      </w:r>
    </w:p>
    <w:p w14:paraId="3791B83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方向：一是鼓励外商投资重点领域，二是鼓励境外基金开展股权投资，三是促进外贸稳规模优结构（直达快享），四是鼓励提高海关信用等级（直达快享），五是培育服务贸易新增长点，六是支持服务贸易企业境外参展，七是支持数据跨境有序流动，八是鼓励企业利用信用保险工具。</w:t>
      </w:r>
    </w:p>
    <w:p w14:paraId="78E95FE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三、申报方式</w:t>
      </w:r>
    </w:p>
    <w:p w14:paraId="7C3AA97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申报主体可登录北京市人民政府门户网站“政策兑现专区”在线申报，此次申报不收集纸质版材料。本次申报未委托任何第三方机构代理申报、受理材料。申报过程中，我局不收取任何费用。</w:t>
      </w:r>
    </w:p>
    <w:p w14:paraId="1790687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四、申报时间</w:t>
      </w:r>
    </w:p>
    <w:p w14:paraId="15DB51A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线上申报时间：2026年5月6日—5月10日</w:t>
      </w:r>
    </w:p>
    <w:p w14:paraId="24B1876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https://zyk.bjhd.gov.cn/zwdt/zcjd/202604/t20260430_4813766.shtml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56A98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2026-05-06T09:51:02Z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8A9453426A464A529F0F02A8E770B8F8_13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