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EAA0">
      <w:pPr>
        <w:widowControl/>
        <w:ind w:firstLine="0" w:firstLineChars="0"/>
        <w:jc w:val="left"/>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14:paraId="75F79027">
      <w:pPr>
        <w:widowControl/>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val="en-US" w:eastAsia="zh-CN" w:bidi="ar"/>
        </w:rPr>
        <w:t>2026年信息技术产业领域</w:t>
      </w:r>
      <w:r>
        <w:rPr>
          <w:rFonts w:hint="eastAsia" w:ascii="方正小标宋简体" w:hAnsi="方正小标宋简体" w:eastAsia="方正小标宋简体" w:cs="方正小标宋简体"/>
          <w:kern w:val="0"/>
          <w:sz w:val="44"/>
          <w:szCs w:val="44"/>
          <w:lang w:bidi="ar"/>
        </w:rPr>
        <w:t>开源聚力行动建设专项</w:t>
      </w:r>
      <w:r>
        <w:rPr>
          <w:rFonts w:hint="eastAsia" w:ascii="方正小标宋简体" w:hAnsi="方正小标宋简体" w:eastAsia="方正小标宋简体" w:cs="方正小标宋简体"/>
          <w:kern w:val="0"/>
          <w:sz w:val="44"/>
          <w:szCs w:val="44"/>
          <w:lang w:val="en-US" w:eastAsia="zh-CN" w:bidi="ar"/>
        </w:rPr>
        <w:t>奖励（开源项目捐赠方向）</w:t>
      </w:r>
      <w:r>
        <w:rPr>
          <w:rFonts w:hint="eastAsia" w:ascii="方正小标宋简体" w:hAnsi="方正小标宋简体" w:eastAsia="方正小标宋简体" w:cs="方正小标宋简体"/>
          <w:kern w:val="0"/>
          <w:sz w:val="44"/>
          <w:szCs w:val="44"/>
          <w:lang w:bidi="ar"/>
        </w:rPr>
        <w:t>办事指南</w:t>
      </w:r>
    </w:p>
    <w:p w14:paraId="7DB7A8AD">
      <w:pPr>
        <w:widowControl/>
        <w:ind w:firstLine="0" w:firstLineChars="0"/>
        <w:jc w:val="left"/>
        <w:rPr>
          <w:rFonts w:hint="eastAsia" w:ascii="仿宋_GB2312" w:hAnsi="仿宋_GB2312" w:cs="仿宋_GB2312"/>
          <w:kern w:val="0"/>
          <w:lang w:bidi="ar"/>
        </w:rPr>
      </w:pPr>
    </w:p>
    <w:p w14:paraId="29E231E4">
      <w:pPr>
        <w:ind w:firstLine="640"/>
        <w:outlineLvl w:val="0"/>
        <w:rPr>
          <w:rFonts w:hint="eastAsia" w:ascii="黑体" w:hAnsi="黑体" w:eastAsia="黑体" w:cs="黑体"/>
        </w:rPr>
      </w:pPr>
      <w:r>
        <w:rPr>
          <w:rFonts w:hint="eastAsia" w:ascii="黑体" w:hAnsi="黑体" w:eastAsia="黑体" w:cs="黑体"/>
        </w:rPr>
        <w:t>一、政策依据</w:t>
      </w:r>
    </w:p>
    <w:p w14:paraId="6F1387F9">
      <w:pPr>
        <w:widowControl/>
        <w:ind w:firstLine="640"/>
        <w:rPr>
          <w:rFonts w:hint="eastAsia" w:ascii="仿宋_GB2312" w:hAnsi="仿宋_GB2312" w:cs="仿宋_GB2312"/>
          <w:kern w:val="0"/>
          <w:lang w:bidi="ar"/>
        </w:rPr>
      </w:pPr>
      <w:r>
        <w:rPr>
          <w:rFonts w:hint="eastAsia" w:ascii="仿宋_GB2312" w:hAnsi="仿宋_GB2312" w:cs="仿宋_GB2312"/>
          <w:kern w:val="0"/>
          <w:lang w:bidi="ar"/>
        </w:rPr>
        <w:t>根据</w:t>
      </w:r>
      <w:r>
        <w:rPr>
          <w:rFonts w:hint="eastAsia" w:ascii="仿宋_GB2312" w:hAnsi="仿宋_GB2312" w:eastAsia="仿宋_GB2312" w:cs="仿宋_GB2312"/>
          <w:sz w:val="32"/>
          <w:szCs w:val="32"/>
        </w:rPr>
        <w:t>《北京经济技术开发区关于加快建设开源开放信创产业高地的若干措施》（京技管发〔202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cs="仿宋_GB2312"/>
          <w:kern w:val="0"/>
          <w:lang w:eastAsia="zh-CN" w:bidi="ar"/>
        </w:rPr>
        <w:t>第</w:t>
      </w:r>
      <w:r>
        <w:rPr>
          <w:rFonts w:hint="eastAsia" w:ascii="仿宋_GB2312" w:hAnsi="仿宋_GB2312" w:cs="仿宋_GB2312"/>
          <w:kern w:val="0"/>
          <w:lang w:val="en-US" w:eastAsia="zh-CN" w:bidi="ar"/>
        </w:rPr>
        <w:t>五</w:t>
      </w:r>
      <w:r>
        <w:rPr>
          <w:rFonts w:hint="eastAsia" w:ascii="仿宋_GB2312" w:hAnsi="仿宋_GB2312" w:cs="仿宋_GB2312"/>
          <w:kern w:val="0"/>
          <w:lang w:eastAsia="zh-CN" w:bidi="ar"/>
        </w:rPr>
        <w:t>条，实施开源聚力行动，建设开放创新共同体。鼓励企业或相关机构基于自主核心技术实施开源战略，对将优质开源软件项目捐赠给国家级开源组织并被接收的，给予最高300万元一次性奖励。</w:t>
      </w:r>
    </w:p>
    <w:p w14:paraId="0C4F3DF9">
      <w:pPr>
        <w:ind w:firstLine="640"/>
        <w:outlineLvl w:val="0"/>
        <w:rPr>
          <w:rFonts w:hint="eastAsia" w:ascii="黑体" w:hAnsi="黑体" w:eastAsia="黑体" w:cs="黑体"/>
        </w:rPr>
      </w:pPr>
      <w:r>
        <w:rPr>
          <w:rFonts w:hint="eastAsia" w:ascii="黑体" w:hAnsi="黑体" w:eastAsia="黑体" w:cs="黑体"/>
        </w:rPr>
        <w:t>二、申报事项</w:t>
      </w:r>
    </w:p>
    <w:p w14:paraId="4166BA6C">
      <w:pPr>
        <w:widowControl/>
        <w:ind w:firstLine="640"/>
        <w:jc w:val="left"/>
        <w:rPr>
          <w:rFonts w:hint="eastAsia" w:ascii="仿宋_GB2312" w:hAnsi="仿宋_GB2312" w:eastAsia="仿宋_GB2312" w:cs="仿宋_GB2312"/>
          <w:kern w:val="0"/>
          <w:lang w:val="en-US" w:eastAsia="zh-CN" w:bidi="ar"/>
        </w:rPr>
      </w:pPr>
      <w:r>
        <w:rPr>
          <w:rFonts w:hint="eastAsia" w:ascii="仿宋_GB2312" w:hAnsi="仿宋_GB2312" w:cs="仿宋_GB2312"/>
          <w:kern w:val="0"/>
          <w:lang w:val="en-US" w:eastAsia="zh-CN" w:bidi="ar"/>
        </w:rPr>
        <w:t>2026年信息技术产业领域开源聚力行动建设专项奖励（开源项目捐赠方向）</w:t>
      </w:r>
    </w:p>
    <w:p w14:paraId="43681DA2">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6F90796F">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1.申报单位应为在亦庄新城225平方公里范围内依法实际经营，近3年无重大行政处罚记录和刑事犯罪记录，未列入严重违法失信主体名单的企事业单位；</w:t>
      </w:r>
    </w:p>
    <w:p w14:paraId="148C458D">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2.申报单位将优质开源软件项目捐赠给国家级开源组织并被接收；</w:t>
      </w:r>
    </w:p>
    <w:p w14:paraId="5758F6C9">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3.同一申请周期内申报单位限申报一个项目。</w:t>
      </w:r>
    </w:p>
    <w:p w14:paraId="758762C9">
      <w:pPr>
        <w:ind w:firstLine="640"/>
        <w:outlineLvl w:val="0"/>
        <w:rPr>
          <w:rFonts w:hint="eastAsia" w:ascii="黑体" w:hAnsi="黑体" w:eastAsia="黑体" w:cs="黑体"/>
        </w:rPr>
      </w:pPr>
      <w:r>
        <w:rPr>
          <w:rFonts w:hint="eastAsia" w:ascii="黑体" w:hAnsi="黑体" w:eastAsia="黑体" w:cs="黑体"/>
        </w:rPr>
        <w:t>四、支持内容和标准</w:t>
      </w:r>
    </w:p>
    <w:p w14:paraId="0E1C732A">
      <w:pPr>
        <w:widowControl w:val="0"/>
        <w:adjustRightInd w:val="0"/>
        <w:snapToGrid w:val="0"/>
        <w:spacing w:beforeLines="0" w:afterLines="0"/>
        <w:ind w:firstLine="64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对捐赠给国家级开源组织并被接收的优质开源软件项目，经评审认定，给予最高300万元一次性</w:t>
      </w:r>
      <w:r>
        <w:rPr>
          <w:rFonts w:hint="eastAsia" w:ascii="仿宋_GB2312" w:hAnsi="仿宋_GB2312" w:cs="仿宋_GB2312"/>
          <w:color w:val="000000"/>
          <w:sz w:val="32"/>
          <w:szCs w:val="32"/>
          <w:highlight w:val="none"/>
          <w:lang w:eastAsia="zh-CN"/>
        </w:rPr>
        <w:t>奖励</w:t>
      </w:r>
      <w:r>
        <w:rPr>
          <w:rFonts w:hint="eastAsia" w:ascii="仿宋_GB2312" w:hAnsi="仿宋_GB2312" w:eastAsia="仿宋_GB2312" w:cs="仿宋_GB2312"/>
          <w:color w:val="000000"/>
          <w:sz w:val="32"/>
          <w:szCs w:val="32"/>
          <w:highlight w:val="none"/>
          <w:lang w:eastAsia="zh-CN"/>
        </w:rPr>
        <w:t>。</w:t>
      </w:r>
    </w:p>
    <w:p w14:paraId="380332A6">
      <w:pPr>
        <w:widowControl/>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3849127B">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1.</w:t>
      </w:r>
      <w:r>
        <w:rPr>
          <w:rFonts w:hint="eastAsia" w:ascii="仿宋_GB2312" w:hAnsi="仿宋_GB2312" w:cs="仿宋_GB2312"/>
          <w:kern w:val="0"/>
          <w:lang w:val="en-US" w:eastAsia="zh-CN" w:bidi="ar"/>
        </w:rPr>
        <w:t>信息技术产业领域开源聚力行动</w:t>
      </w:r>
      <w:r>
        <w:rPr>
          <w:rFonts w:hint="eastAsia" w:ascii="仿宋_GB2312" w:hAnsi="仿宋_GB2312" w:cs="仿宋_GB2312"/>
          <w:kern w:val="0"/>
          <w:lang w:bidi="ar"/>
        </w:rPr>
        <w:t>建设专项奖励申报表，在线填写；</w:t>
      </w:r>
    </w:p>
    <w:p w14:paraId="7BB682BD">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2.企业营业执照，选取电子证照；</w:t>
      </w:r>
    </w:p>
    <w:p w14:paraId="73A034C3">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14:paraId="420C09EB">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4.银行账户信息，下载模板填写，加盖公章，彩色扫描上传；</w:t>
      </w:r>
    </w:p>
    <w:p w14:paraId="2D4798A3">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5.</w:t>
      </w:r>
      <w:r>
        <w:rPr>
          <w:rFonts w:hint="eastAsia" w:ascii="仿宋_GB2312" w:hAnsi="仿宋_GB2312" w:cs="仿宋_GB2312"/>
          <w:kern w:val="0"/>
          <w:lang w:val="en-US" w:eastAsia="zh-CN" w:bidi="ar"/>
        </w:rPr>
        <w:t>信息技术产业领域</w:t>
      </w:r>
      <w:r>
        <w:rPr>
          <w:rFonts w:hint="eastAsia" w:ascii="仿宋_GB2312" w:hAnsi="仿宋_GB2312" w:cs="仿宋_GB2312"/>
          <w:kern w:val="0"/>
          <w:lang w:bidi="ar"/>
        </w:rPr>
        <w:t>开源聚力行动建设项目</w:t>
      </w:r>
      <w:r>
        <w:rPr>
          <w:rFonts w:hint="eastAsia" w:ascii="仿宋_GB2312" w:hAnsi="仿宋_GB2312" w:cs="仿宋_GB2312"/>
          <w:kern w:val="0"/>
          <w:lang w:eastAsia="zh-CN" w:bidi="ar"/>
        </w:rPr>
        <w:t>（</w:t>
      </w:r>
      <w:r>
        <w:rPr>
          <w:rFonts w:hint="eastAsia" w:ascii="仿宋_GB2312" w:hAnsi="仿宋_GB2312" w:cs="仿宋_GB2312"/>
          <w:kern w:val="0"/>
          <w:lang w:bidi="ar"/>
        </w:rPr>
        <w:t>开源项目捐赠方向</w:t>
      </w:r>
      <w:r>
        <w:rPr>
          <w:rFonts w:hint="eastAsia" w:ascii="仿宋_GB2312" w:hAnsi="仿宋_GB2312" w:cs="仿宋_GB2312"/>
          <w:kern w:val="0"/>
          <w:lang w:eastAsia="zh-CN" w:bidi="ar"/>
        </w:rPr>
        <w:t>）</w:t>
      </w:r>
      <w:r>
        <w:rPr>
          <w:rFonts w:hint="eastAsia" w:ascii="仿宋_GB2312" w:hAnsi="仿宋_GB2312" w:cs="仿宋_GB2312"/>
          <w:kern w:val="0"/>
          <w:lang w:bidi="ar"/>
        </w:rPr>
        <w:t>申报书，下载模板填写，加盖公章</w:t>
      </w:r>
      <w:r>
        <w:rPr>
          <w:rFonts w:hint="eastAsia" w:ascii="仿宋_GB2312" w:hAnsi="仿宋_GB2312" w:cs="仿宋_GB2312"/>
          <w:kern w:val="0"/>
          <w:lang w:eastAsia="zh-CN" w:bidi="ar"/>
        </w:rPr>
        <w:t>（</w:t>
      </w:r>
      <w:r>
        <w:rPr>
          <w:rFonts w:hint="eastAsia" w:ascii="仿宋_GB2312" w:hAnsi="仿宋_GB2312" w:cs="仿宋_GB2312"/>
          <w:kern w:val="0"/>
          <w:lang w:val="en-US" w:eastAsia="zh-CN" w:bidi="ar"/>
        </w:rPr>
        <w:t>首页、骑缝盖章</w:t>
      </w:r>
      <w:r>
        <w:rPr>
          <w:rFonts w:hint="eastAsia" w:ascii="仿宋_GB2312" w:hAnsi="仿宋_GB2312" w:cs="仿宋_GB2312"/>
          <w:kern w:val="0"/>
          <w:lang w:eastAsia="zh-CN" w:bidi="ar"/>
        </w:rPr>
        <w:t>）</w:t>
      </w:r>
      <w:r>
        <w:rPr>
          <w:rFonts w:hint="eastAsia" w:ascii="仿宋_GB2312" w:hAnsi="仿宋_GB2312" w:cs="仿宋_GB2312"/>
          <w:kern w:val="0"/>
          <w:lang w:bidi="ar"/>
        </w:rPr>
        <w:t>，彩色扫描上传；</w:t>
      </w:r>
    </w:p>
    <w:p w14:paraId="50A88FF0">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6.</w:t>
      </w:r>
      <w:r>
        <w:rPr>
          <w:rFonts w:hint="eastAsia" w:ascii="仿宋_GB2312" w:hAnsi="仿宋_GB2312" w:cs="仿宋_GB2312"/>
          <w:kern w:val="0"/>
          <w:lang w:val="en-US" w:eastAsia="zh-CN" w:bidi="ar"/>
        </w:rPr>
        <w:t>材料5申报书中</w:t>
      </w:r>
      <w:r>
        <w:rPr>
          <w:rFonts w:hint="eastAsia" w:ascii="仿宋_GB2312" w:hAnsi="仿宋_GB2312" w:cs="仿宋_GB2312"/>
          <w:b w:val="0"/>
          <w:bCs w:val="0"/>
          <w:lang w:val="en-US" w:eastAsia="zh-CN"/>
        </w:rPr>
        <w:t>项目技术发展、项目社区建设及运营情况</w:t>
      </w:r>
      <w:r>
        <w:rPr>
          <w:rFonts w:hint="eastAsia" w:ascii="仿宋_GB2312" w:hAnsi="仿宋_GB2312" w:cs="仿宋_GB2312"/>
          <w:kern w:val="0"/>
          <w:lang w:bidi="ar"/>
        </w:rPr>
        <w:t>相关</w:t>
      </w:r>
      <w:r>
        <w:rPr>
          <w:rFonts w:hint="eastAsia" w:ascii="仿宋_GB2312" w:hAnsi="仿宋_GB2312" w:cs="仿宋_GB2312"/>
          <w:kern w:val="0"/>
          <w:lang w:val="en-US" w:eastAsia="zh-CN" w:bidi="ar"/>
        </w:rPr>
        <w:t>佐</w:t>
      </w:r>
      <w:r>
        <w:rPr>
          <w:rFonts w:hint="eastAsia" w:ascii="仿宋_GB2312" w:hAnsi="仿宋_GB2312" w:cs="仿宋_GB2312"/>
          <w:kern w:val="0"/>
          <w:lang w:bidi="ar"/>
        </w:rPr>
        <w:t>证材料（</w:t>
      </w:r>
      <w:r>
        <w:rPr>
          <w:rFonts w:hint="eastAsia" w:ascii="仿宋_GB2312" w:hAnsi="仿宋_GB2312" w:cs="仿宋_GB2312"/>
          <w:kern w:val="0"/>
          <w:lang w:val="en-US" w:eastAsia="zh-CN" w:bidi="ar"/>
        </w:rPr>
        <w:t>如</w:t>
      </w:r>
      <w:r>
        <w:rPr>
          <w:rFonts w:hint="eastAsia" w:ascii="仿宋_GB2312" w:hAnsi="仿宋_GB2312" w:cs="仿宋_GB2312"/>
          <w:kern w:val="0"/>
          <w:lang w:bidi="ar"/>
        </w:rPr>
        <w:t>社区会议纪要、后台PR与ISSUE等运营数据、托管记录、开源项目发展情况等），加盖公章，彩色扫描上传；</w:t>
      </w:r>
    </w:p>
    <w:p w14:paraId="1295577D">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7.</w:t>
      </w:r>
      <w:r>
        <w:rPr>
          <w:rFonts w:hint="eastAsia" w:ascii="仿宋_GB2312" w:hAnsi="仿宋_GB2312" w:cs="仿宋_GB2312"/>
          <w:kern w:val="0"/>
          <w:lang w:val="en-US" w:eastAsia="zh-CN" w:bidi="ar"/>
        </w:rPr>
        <w:t>材料5申报书中</w:t>
      </w:r>
      <w:r>
        <w:rPr>
          <w:rFonts w:hint="eastAsia" w:ascii="仿宋_GB2312" w:hAnsi="仿宋_GB2312" w:cs="仿宋_GB2312"/>
          <w:kern w:val="0"/>
          <w:lang w:bidi="ar"/>
        </w:rPr>
        <w:t>开源项目捐赠情况佐证材料（</w:t>
      </w:r>
      <w:r>
        <w:rPr>
          <w:rFonts w:hint="eastAsia" w:ascii="仿宋_GB2312" w:hAnsi="仿宋_GB2312" w:cs="仿宋_GB2312"/>
          <w:kern w:val="0"/>
          <w:lang w:val="en-US" w:eastAsia="zh-CN" w:bidi="ar"/>
        </w:rPr>
        <w:t>如</w:t>
      </w:r>
      <w:r>
        <w:rPr>
          <w:rFonts w:hint="eastAsia" w:ascii="仿宋_GB2312" w:hAnsi="仿宋_GB2312" w:cs="仿宋_GB2312"/>
          <w:kern w:val="0"/>
          <w:lang w:bidi="ar"/>
        </w:rPr>
        <w:t>开源项目捐赠协议、交付确认函、接收方出具的相关证明文件等），</w:t>
      </w:r>
      <w:r>
        <w:rPr>
          <w:rFonts w:hint="eastAsia" w:ascii="仿宋_GB2312" w:hAnsi="仿宋_GB2312" w:cs="仿宋_GB2312"/>
          <w:kern w:val="0"/>
          <w:lang w:val="en-US" w:eastAsia="zh-CN" w:bidi="ar"/>
        </w:rPr>
        <w:t>原件</w:t>
      </w:r>
      <w:r>
        <w:rPr>
          <w:rFonts w:hint="eastAsia" w:ascii="仿宋_GB2312" w:hAnsi="仿宋_GB2312" w:cs="仿宋_GB2312"/>
          <w:kern w:val="0"/>
          <w:lang w:bidi="ar"/>
        </w:rPr>
        <w:t>彩色扫描上传。</w:t>
      </w:r>
    </w:p>
    <w:p w14:paraId="20919E5F">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16D4D599">
      <w:pPr>
        <w:pStyle w:val="8"/>
        <w:shd w:val="clear" w:color="auto" w:fill="FFFFFF"/>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eastAsia="仿宋_GB2312" w:cs="仿宋_GB2312"/>
          <w:color w:val="000000"/>
          <w:sz w:val="32"/>
          <w:szCs w:val="32"/>
        </w:rPr>
        <w:t>申报主体通过北京市人民政府门户网站“政策兑现</w:t>
      </w:r>
      <w:r>
        <w:rPr>
          <w:rFonts w:hint="eastAsia" w:ascii="仿宋_GB2312" w:hAnsi="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w:t>
      </w:r>
      <w:r>
        <w:rPr>
          <w:rFonts w:hint="default" w:ascii="仿宋_GB2312" w:hAnsi="仿宋_GB2312" w:eastAsia="仿宋_GB2312" w:cs="仿宋_GB2312"/>
          <w:color w:val="000000"/>
          <w:sz w:val="32"/>
          <w:szCs w:val="32"/>
          <w:lang w:val="en-US"/>
        </w:rPr>
        <w:t>栏目</w:t>
      </w:r>
      <w:r>
        <w:rPr>
          <w:rFonts w:hint="eastAsia" w:ascii="仿宋_GB2312" w:hAnsi="仿宋_GB2312" w:eastAsia="仿宋_GB2312" w:cs="仿宋_GB2312"/>
          <w:color w:val="000000"/>
          <w:sz w:val="32"/>
          <w:szCs w:val="32"/>
        </w:rPr>
        <w:t>（zcdx.kfqgw.beijing.gov.cn）进入政策兑现综合服务平台，注册登录后进行项目申报。如未在规定时间内提交申请的，视为自动放弃。</w:t>
      </w:r>
    </w:p>
    <w:p w14:paraId="66FD06AF">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highlight w:val="none"/>
          <w:lang w:val="en-US" w:eastAsia="zh-CN"/>
        </w:rPr>
        <w:t>初审</w:t>
      </w:r>
      <w:r>
        <w:rPr>
          <w:rFonts w:hint="eastAsia" w:ascii="仿宋_GB2312" w:hAnsi="微软雅黑" w:cs="Segoe UI"/>
          <w:b/>
          <w:bCs/>
          <w:color w:val="000000"/>
          <w:sz w:val="32"/>
        </w:rPr>
        <w:t>：</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25F7E33C">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lang w:val="en-US" w:eastAsia="zh-CN"/>
        </w:rPr>
        <w:t>审核</w:t>
      </w:r>
      <w:r>
        <w:rPr>
          <w:rFonts w:hint="eastAsia" w:ascii="仿宋_GB2312" w:hAnsi="仿宋_GB2312" w:cs="仿宋_GB2312"/>
          <w:b/>
          <w:bCs/>
          <w:color w:val="000000"/>
          <w:kern w:val="2"/>
          <w:sz w:val="32"/>
        </w:rPr>
        <w:t>：</w:t>
      </w:r>
      <w:r>
        <w:rPr>
          <w:rFonts w:hint="eastAsia" w:ascii="仿宋_GB2312" w:hAnsi="仿宋_GB2312" w:cs="仿宋_GB2312"/>
          <w:color w:val="000000"/>
          <w:kern w:val="2"/>
          <w:sz w:val="32"/>
        </w:rPr>
        <w:t>经开区信息技术产业局对申请材料进行实质审</w:t>
      </w:r>
      <w:r>
        <w:rPr>
          <w:rFonts w:hint="eastAsia" w:ascii="仿宋_GB2312" w:hAnsi="仿宋_GB2312" w:cs="仿宋_GB2312"/>
          <w:color w:val="000000"/>
          <w:kern w:val="2"/>
          <w:sz w:val="32"/>
          <w:lang w:val="en-US" w:eastAsia="zh-CN"/>
        </w:rPr>
        <w:t>核</w:t>
      </w:r>
      <w:r>
        <w:rPr>
          <w:rFonts w:hint="eastAsia" w:ascii="仿宋_GB2312" w:hAnsi="仿宋_GB2312" w:cs="仿宋_GB2312"/>
          <w:color w:val="000000"/>
          <w:kern w:val="2"/>
          <w:sz w:val="32"/>
        </w:rPr>
        <w:t>。</w:t>
      </w:r>
    </w:p>
    <w:p w14:paraId="4ACED8A4">
      <w:pPr>
        <w:widowControl/>
        <w:ind w:firstLine="640"/>
        <w:jc w:val="left"/>
        <w:rPr>
          <w:rFonts w:hint="eastAsia" w:ascii="仿宋_GB2312" w:hAnsi="仿宋_GB2312" w:eastAsia="仿宋_GB2312" w:cs="仿宋_GB2312"/>
          <w:kern w:val="0"/>
          <w:lang w:val="en-US" w:eastAsia="zh-CN" w:bidi="ar"/>
        </w:rPr>
      </w:pPr>
      <w:r>
        <w:rPr>
          <w:rFonts w:hint="eastAsia" w:ascii="仿宋_GB2312" w:hAnsi="微软雅黑" w:cs="Segoe UI"/>
          <w:color w:val="000000"/>
        </w:rPr>
        <w:t>（四）</w:t>
      </w:r>
      <w:r>
        <w:rPr>
          <w:rFonts w:hint="eastAsia" w:ascii="仿宋_GB2312" w:hAnsi="微软雅黑" w:cs="Segoe UI"/>
          <w:b/>
          <w:bCs/>
          <w:color w:val="000000"/>
        </w:rPr>
        <w:t>专家</w:t>
      </w:r>
      <w:r>
        <w:rPr>
          <w:rFonts w:hint="eastAsia" w:ascii="仿宋_GB2312" w:hAnsi="微软雅黑" w:cs="Segoe UI"/>
          <w:b/>
          <w:bCs/>
          <w:color w:val="000000"/>
          <w:lang w:val="en-US" w:eastAsia="zh-CN"/>
        </w:rPr>
        <w:t>评审</w:t>
      </w:r>
      <w:r>
        <w:rPr>
          <w:rFonts w:hint="eastAsia" w:ascii="仿宋_GB2312" w:hAnsi="微软雅黑" w:cs="Segoe UI"/>
          <w:b/>
          <w:bCs/>
          <w:color w:val="000000"/>
        </w:rPr>
        <w:t>：</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w:t>
      </w:r>
      <w:r>
        <w:rPr>
          <w:rFonts w:hint="eastAsia" w:ascii="仿宋_GB2312" w:hAnsi="仿宋_GB2312" w:cs="仿宋_GB2312"/>
          <w:kern w:val="0"/>
          <w:lang w:val="en-US" w:eastAsia="zh-CN" w:bidi="ar"/>
        </w:rPr>
        <w:t>评审后将结果上传到系统</w:t>
      </w:r>
      <w:r>
        <w:rPr>
          <w:rFonts w:hint="eastAsia" w:ascii="仿宋_GB2312" w:hAnsi="仿宋_GB2312" w:cs="仿宋_GB2312"/>
          <w:kern w:val="0"/>
          <w:lang w:bidi="ar"/>
        </w:rPr>
        <w:t>。</w:t>
      </w:r>
    </w:p>
    <w:p w14:paraId="58BEC85C">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五</w:t>
      </w:r>
      <w:r>
        <w:rPr>
          <w:rFonts w:hint="eastAsia" w:ascii="仿宋_GB2312" w:hAnsi="微软雅黑" w:cs="Segoe UI"/>
          <w:color w:val="000000"/>
          <w:sz w:val="32"/>
        </w:rPr>
        <w:t>）</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w:t>
      </w:r>
      <w:r>
        <w:rPr>
          <w:rFonts w:hint="eastAsia" w:ascii="仿宋_GB2312" w:hAnsi="仿宋_GB2312" w:cs="仿宋_GB2312"/>
          <w:color w:val="000000"/>
          <w:kern w:val="2"/>
          <w:sz w:val="32"/>
          <w:lang w:eastAsia="zh-CN"/>
        </w:rPr>
        <w:t>评审</w:t>
      </w:r>
      <w:r>
        <w:rPr>
          <w:rFonts w:hint="eastAsia" w:ascii="仿宋_GB2312" w:hAnsi="仿宋_GB2312" w:cs="仿宋_GB2312"/>
          <w:color w:val="000000"/>
          <w:kern w:val="2"/>
          <w:sz w:val="32"/>
        </w:rPr>
        <w:t>通过的</w:t>
      </w:r>
      <w:r>
        <w:rPr>
          <w:rFonts w:hint="eastAsia" w:ascii="仿宋_GB2312" w:hAnsi="仿宋_GB2312" w:cs="仿宋_GB2312"/>
          <w:color w:val="000000"/>
          <w:kern w:val="2"/>
          <w:sz w:val="32"/>
          <w:lang w:val="en-US" w:eastAsia="zh-CN"/>
        </w:rPr>
        <w:t>申报主体</w:t>
      </w:r>
      <w:r>
        <w:rPr>
          <w:rFonts w:hint="eastAsia" w:ascii="仿宋_GB2312" w:hAnsi="仿宋_GB2312" w:cs="仿宋_GB2312"/>
          <w:color w:val="000000"/>
          <w:kern w:val="2"/>
          <w:sz w:val="32"/>
        </w:rPr>
        <w:t>拟定支持奖励金额。</w:t>
      </w:r>
    </w:p>
    <w:p w14:paraId="397C45E0">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六</w:t>
      </w:r>
      <w:r>
        <w:rPr>
          <w:rFonts w:hint="eastAsia" w:ascii="仿宋_GB2312" w:hAnsi="微软雅黑" w:cs="Segoe UI"/>
          <w:color w:val="000000"/>
          <w:sz w:val="32"/>
        </w:rPr>
        <w:t>）</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w:t>
      </w:r>
      <w:r>
        <w:rPr>
          <w:rFonts w:hint="eastAsia" w:ascii="仿宋_GB2312" w:hAnsi="仿宋_GB2312" w:cs="仿宋_GB2312"/>
          <w:color w:val="000000"/>
          <w:kern w:val="2"/>
          <w:sz w:val="32"/>
          <w:lang w:eastAsia="zh-CN"/>
        </w:rPr>
        <w:t>拟支持</w:t>
      </w:r>
      <w:r>
        <w:rPr>
          <w:rFonts w:hint="eastAsia" w:ascii="仿宋_GB2312" w:hAnsi="仿宋_GB2312" w:cs="仿宋_GB2312"/>
          <w:color w:val="000000"/>
          <w:kern w:val="2"/>
          <w:sz w:val="32"/>
        </w:rPr>
        <w:t>主体进行公示。</w:t>
      </w:r>
    </w:p>
    <w:p w14:paraId="419FC604">
      <w:pPr>
        <w:widowControl w:val="0"/>
        <w:shd w:val="clear" w:color="auto" w:fill="FFFFFF"/>
        <w:spacing w:beforeLines="0" w:afterLines="0"/>
        <w:ind w:firstLine="640"/>
        <w:jc w:val="both"/>
        <w:rPr>
          <w:rFonts w:ascii="仿宋_GB2312" w:hAnsi="Segoe UI" w:cs="Segoe UI"/>
          <w:color w:val="000000"/>
        </w:rPr>
      </w:pPr>
      <w:r>
        <w:rPr>
          <w:rFonts w:hint="eastAsia" w:ascii="仿宋_GB2312" w:hAnsi="微软雅黑" w:cs="Segoe UI"/>
          <w:color w:val="000000"/>
        </w:rPr>
        <w:t>（</w:t>
      </w:r>
      <w:r>
        <w:rPr>
          <w:rFonts w:hint="default" w:ascii="仿宋_GB2312" w:hAnsi="微软雅黑" w:cs="Segoe UI"/>
          <w:color w:val="000000"/>
          <w:lang w:val="en-US"/>
        </w:rPr>
        <w:t>七</w:t>
      </w:r>
      <w:r>
        <w:rPr>
          <w:rFonts w:hint="eastAsia" w:ascii="仿宋_GB2312" w:hAnsi="微软雅黑" w:cs="Segoe UI"/>
          <w:color w:val="000000"/>
        </w:rPr>
        <w:t>）</w:t>
      </w:r>
      <w:r>
        <w:rPr>
          <w:rFonts w:hint="eastAsia" w:ascii="仿宋_GB2312" w:hAnsi="微软雅黑" w:cs="Segoe UI"/>
          <w:b/>
          <w:bCs/>
          <w:color w:val="000000"/>
        </w:rPr>
        <w:t>资金拨付：</w:t>
      </w:r>
      <w:r>
        <w:rPr>
          <w:rFonts w:hint="eastAsia" w:ascii="仿宋_GB2312" w:hAnsi="微软雅黑" w:cs="Segoe UI"/>
          <w:color w:val="000000"/>
        </w:rPr>
        <w:t>经公示无异议</w:t>
      </w:r>
      <w:r>
        <w:rPr>
          <w:rFonts w:hint="eastAsia" w:ascii="仿宋_GB2312" w:hAnsi="微软雅黑" w:cs="Segoe UI"/>
          <w:color w:val="000000"/>
          <w:lang w:eastAsia="zh-CN"/>
        </w:rPr>
        <w:t>的，</w:t>
      </w:r>
      <w:r>
        <w:rPr>
          <w:rFonts w:hint="eastAsia" w:ascii="仿宋_GB2312" w:hAnsi="微软雅黑" w:cs="Segoe UI"/>
          <w:color w:val="000000"/>
        </w:rPr>
        <w:t>完成资金拨付。</w:t>
      </w:r>
    </w:p>
    <w:p w14:paraId="77B49C85">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4E1196B4">
      <w:pPr>
        <w:pStyle w:val="8"/>
        <w:shd w:val="clear" w:color="auto" w:fill="FFFFFF"/>
        <w:spacing w:beforeAutospacing="0" w:afterAutospacing="0"/>
        <w:ind w:firstLine="640"/>
        <w:rPr>
          <w:rFonts w:hint="eastAsia" w:ascii="仿宋_GB2312" w:hAnsi="Segoe UI" w:eastAsia="仿宋_GB2312" w:cs="Segoe UI"/>
          <w:color w:val="000000"/>
          <w:sz w:val="32"/>
          <w:lang w:eastAsia="zh-CN"/>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7360EA35">
      <w:pPr>
        <w:ind w:firstLine="640"/>
        <w:outlineLvl w:val="0"/>
        <w:rPr>
          <w:rFonts w:hint="eastAsia" w:ascii="黑体" w:hAnsi="黑体" w:eastAsia="黑体" w:cs="黑体"/>
        </w:rPr>
      </w:pPr>
      <w:r>
        <w:rPr>
          <w:rFonts w:hint="eastAsia" w:ascii="黑体" w:hAnsi="黑体" w:eastAsia="黑体" w:cs="黑体"/>
        </w:rPr>
        <w:t>八、受理窗口</w:t>
      </w:r>
    </w:p>
    <w:p w14:paraId="47EC9327">
      <w:pPr>
        <w:bidi w:val="0"/>
        <w:rPr>
          <w:rFonts w:hint="eastAsia"/>
          <w:lang w:eastAsia="zh-CN"/>
        </w:rPr>
      </w:pPr>
      <w:r>
        <w:rPr>
          <w:rFonts w:hint="eastAsia"/>
        </w:rPr>
        <w:t>北京经济技术开发区万源街</w:t>
      </w:r>
      <w:r>
        <w:rPr>
          <w:rFonts w:hint="eastAsia" w:ascii="仿宋_GB2312" w:hAnsi="仿宋_GB2312" w:cs="仿宋_GB2312"/>
        </w:rPr>
        <w:t>4</w:t>
      </w:r>
      <w:r>
        <w:rPr>
          <w:rFonts w:hint="eastAsia"/>
        </w:rPr>
        <w:t>号政务服务大厅“政策申报”窗口</w:t>
      </w:r>
    </w:p>
    <w:p w14:paraId="35BE32AC">
      <w:pPr>
        <w:ind w:firstLine="640"/>
        <w:outlineLvl w:val="0"/>
        <w:rPr>
          <w:rFonts w:hint="eastAsia" w:ascii="黑体" w:hAnsi="黑体" w:eastAsia="黑体" w:cs="黑体"/>
        </w:rPr>
      </w:pPr>
      <w:r>
        <w:rPr>
          <w:rFonts w:hint="eastAsia" w:ascii="黑体" w:hAnsi="黑体" w:eastAsia="黑体" w:cs="黑体"/>
        </w:rPr>
        <w:t>九、申报时间</w:t>
      </w:r>
    </w:p>
    <w:p w14:paraId="095220E1">
      <w:pPr>
        <w:pStyle w:val="8"/>
        <w:shd w:val="clear" w:color="auto" w:fill="FFFFFF"/>
        <w:spacing w:beforeAutospacing="0" w:afterAutospacing="0"/>
        <w:ind w:firstLine="640"/>
        <w:jc w:val="both"/>
        <w:rPr>
          <w:rFonts w:hint="eastAsia" w:ascii="仿宋_GB2312" w:hAnsi="仿宋_GB2312" w:eastAsia="仿宋_GB2312" w:cs="仿宋_GB2312"/>
          <w:sz w:val="32"/>
          <w:highlight w:val="none"/>
          <w:lang w:eastAsia="zh-CN" w:bidi="ar"/>
        </w:rPr>
      </w:pPr>
      <w:r>
        <w:rPr>
          <w:rFonts w:hint="eastAsia" w:ascii="仿宋_GB2312" w:hAnsi="仿宋_GB2312" w:cs="仿宋_GB2312"/>
          <w:sz w:val="32"/>
          <w:highlight w:val="none"/>
          <w:lang w:bidi="ar"/>
        </w:rPr>
        <w:t>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4</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29</w:t>
      </w:r>
      <w:r>
        <w:rPr>
          <w:rFonts w:hint="eastAsia" w:ascii="仿宋_GB2312" w:hAnsi="仿宋_GB2312" w:cs="仿宋_GB2312"/>
          <w:sz w:val="32"/>
          <w:highlight w:val="none"/>
          <w:lang w:bidi="ar"/>
        </w:rPr>
        <w:t>日至202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5</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14</w:t>
      </w:r>
      <w:bookmarkStart w:id="0" w:name="_GoBack"/>
      <w:bookmarkEnd w:id="0"/>
      <w:r>
        <w:rPr>
          <w:rFonts w:hint="eastAsia" w:ascii="仿宋_GB2312" w:hAnsi="仿宋_GB2312" w:cs="仿宋_GB2312"/>
          <w:sz w:val="32"/>
          <w:highlight w:val="none"/>
          <w:lang w:bidi="ar"/>
        </w:rPr>
        <w:t>日</w:t>
      </w:r>
    </w:p>
    <w:p w14:paraId="76E45F8E">
      <w:pPr>
        <w:ind w:firstLine="640"/>
        <w:outlineLvl w:val="0"/>
        <w:rPr>
          <w:rFonts w:hint="eastAsia" w:ascii="黑体" w:hAnsi="黑体" w:eastAsia="黑体" w:cs="黑体"/>
        </w:rPr>
      </w:pPr>
      <w:r>
        <w:rPr>
          <w:rFonts w:hint="eastAsia" w:ascii="黑体" w:hAnsi="黑体" w:eastAsia="黑体" w:cs="黑体"/>
        </w:rPr>
        <w:t>十、联系方式</w:t>
      </w:r>
    </w:p>
    <w:p w14:paraId="67800039">
      <w:pPr>
        <w:bidi w:val="0"/>
        <w:rPr>
          <w:rFonts w:hint="eastAsia" w:ascii="仿宋_GB2312" w:hAnsi="仿宋_GB2312" w:cs="仿宋_GB2312"/>
        </w:rPr>
      </w:pPr>
      <w:r>
        <w:rPr>
          <w:rFonts w:hint="eastAsia" w:ascii="仿宋_GB2312" w:hAnsi="仿宋_GB2312" w:cs="仿宋_GB2312"/>
        </w:rPr>
        <w:t>政策咨询：</w:t>
      </w:r>
    </w:p>
    <w:p w14:paraId="7C90253F">
      <w:pPr>
        <w:bidi w:val="0"/>
        <w:rPr>
          <w:rFonts w:hint="eastAsia" w:ascii="仿宋_GB2312" w:hAnsi="仿宋_GB2312" w:cs="仿宋_GB2312"/>
        </w:rPr>
      </w:pPr>
      <w:r>
        <w:rPr>
          <w:rFonts w:hint="eastAsia" w:ascii="仿宋_GB2312" w:hAnsi="仿宋_GB2312" w:cs="仿宋_GB2312"/>
        </w:rPr>
        <w:t>经开区政务服务</w:t>
      </w:r>
      <w:r>
        <w:rPr>
          <w:rFonts w:hint="eastAsia" w:ascii="仿宋_GB2312" w:hAnsi="仿宋_GB2312" w:cs="仿宋_GB2312"/>
          <w:lang w:eastAsia="zh-CN"/>
        </w:rPr>
        <w:t>大厅</w:t>
      </w:r>
      <w:r>
        <w:rPr>
          <w:rFonts w:hint="eastAsia" w:ascii="仿宋_GB2312" w:hAnsi="仿宋_GB2312" w:cs="仿宋_GB2312"/>
        </w:rPr>
        <w:t>“政策申报”窗口，联系电话：010-67857878转4</w:t>
      </w:r>
      <w:r>
        <w:rPr>
          <w:rFonts w:hint="eastAsia" w:ascii="仿宋_GB2312" w:hAnsi="仿宋_GB2312" w:cs="仿宋_GB2312"/>
          <w:lang w:eastAsia="zh-CN"/>
        </w:rPr>
        <w:t>、</w:t>
      </w:r>
      <w:r>
        <w:rPr>
          <w:rFonts w:hint="eastAsia" w:ascii="仿宋_GB2312" w:hAnsi="仿宋_GB2312" w:cs="仿宋_GB2312"/>
        </w:rPr>
        <w:t>010-67857687，工作日上午9:00—12:00，下午1:30—5:00。</w:t>
      </w:r>
    </w:p>
    <w:p w14:paraId="32AD648C">
      <w:pPr>
        <w:bidi w:val="0"/>
        <w:rPr>
          <w:rFonts w:hint="eastAsia" w:ascii="仿宋_GB2312" w:hAnsi="仿宋_GB2312" w:cs="仿宋_GB2312"/>
        </w:rPr>
      </w:pPr>
      <w:r>
        <w:rPr>
          <w:rFonts w:hint="eastAsia" w:ascii="仿宋_GB2312" w:hAnsi="仿宋_GB2312" w:cs="仿宋_GB2312"/>
        </w:rPr>
        <w:t>经开区信息技术产业局，</w:t>
      </w:r>
      <w:r>
        <w:rPr>
          <w:rFonts w:hint="eastAsia" w:ascii="仿宋_GB2312" w:hAnsi="仿宋_GB2312" w:cs="仿宋_GB2312"/>
          <w:highlight w:val="none"/>
        </w:rPr>
        <w:t>联系人：</w:t>
      </w:r>
      <w:r>
        <w:rPr>
          <w:rFonts w:hint="eastAsia" w:ascii="仿宋_GB2312" w:hAnsi="仿宋_GB2312" w:cs="仿宋_GB2312"/>
          <w:highlight w:val="none"/>
          <w:lang w:val="en-US" w:eastAsia="zh-CN"/>
        </w:rPr>
        <w:t>余伟</w:t>
      </w:r>
      <w:r>
        <w:rPr>
          <w:rFonts w:hint="eastAsia" w:ascii="仿宋_GB2312" w:hAnsi="仿宋_GB2312" w:cs="仿宋_GB2312"/>
          <w:highlight w:val="none"/>
        </w:rPr>
        <w:t>，联系电话：</w:t>
      </w:r>
      <w:r>
        <w:rPr>
          <w:rFonts w:hint="eastAsia" w:ascii="仿宋_GB2312" w:hAnsi="仿宋_GB2312" w:cs="仿宋_GB2312"/>
          <w:highlight w:val="none"/>
          <w:lang w:val="en-US" w:eastAsia="zh-CN"/>
        </w:rPr>
        <w:t>010-83508301</w:t>
      </w:r>
      <w:r>
        <w:rPr>
          <w:rFonts w:hint="eastAsia" w:ascii="仿宋_GB2312" w:hAnsi="仿宋_GB2312" w:cs="仿宋_GB2312"/>
          <w:highlight w:val="none"/>
        </w:rPr>
        <w:t>，</w:t>
      </w:r>
      <w:r>
        <w:rPr>
          <w:rFonts w:hint="eastAsia" w:ascii="仿宋_GB2312" w:hAnsi="仿宋_GB2312" w:cs="仿宋_GB2312"/>
        </w:rPr>
        <w:t>工作日上午9:00—12:00，下午2:00—6:00。</w:t>
      </w:r>
    </w:p>
    <w:p w14:paraId="32F336A3">
      <w:pPr>
        <w:bidi w:val="0"/>
        <w:rPr>
          <w:rFonts w:hint="eastAsia" w:ascii="仿宋_GB2312" w:hAnsi="仿宋_GB2312" w:cs="仿宋_GB2312"/>
        </w:rPr>
      </w:pPr>
      <w:r>
        <w:rPr>
          <w:rFonts w:hint="eastAsia" w:ascii="仿宋_GB2312" w:hAnsi="仿宋_GB2312" w:cs="仿宋_GB2312"/>
        </w:rPr>
        <w:t>技术支持：</w:t>
      </w:r>
    </w:p>
    <w:p w14:paraId="6CD8BA7D">
      <w:pPr>
        <w:bidi w:val="0"/>
        <w:rPr>
          <w:rFonts w:hint="eastAsia" w:ascii="仿宋_GB2312" w:hAnsi="仿宋_GB2312" w:cs="仿宋_GB2312"/>
        </w:rPr>
      </w:pPr>
      <w:r>
        <w:rPr>
          <w:rFonts w:hint="eastAsia" w:ascii="仿宋_GB2312" w:hAnsi="仿宋_GB2312" w:cs="仿宋_GB2312"/>
        </w:rPr>
        <w:t>联系电话：010-</w:t>
      </w:r>
      <w:r>
        <w:rPr>
          <w:rFonts w:hint="eastAsia" w:ascii="仿宋_GB2312" w:hAnsi="仿宋_GB2312" w:cs="仿宋_GB2312"/>
          <w:lang w:val="en-US" w:eastAsia="zh-CN"/>
        </w:rPr>
        <w:t>83509</w:t>
      </w:r>
      <w:r>
        <w:rPr>
          <w:rFonts w:hint="eastAsia" w:ascii="仿宋_GB2312" w:hAnsi="仿宋_GB2312" w:cs="仿宋_GB2312"/>
        </w:rPr>
        <w:t>638，工作日上午9:00—12:00，下午2:00—6:00。</w:t>
      </w:r>
    </w:p>
    <w:p w14:paraId="2FD94F78">
      <w:pPr>
        <w:ind w:firstLine="640"/>
        <w:rPr>
          <w:rFonts w:hint="eastAsia" w:ascii="黑体" w:hAnsi="黑体" w:eastAsia="黑体" w:cs="仿宋_GB2312"/>
        </w:rPr>
      </w:pPr>
      <w:r>
        <w:rPr>
          <w:rFonts w:hint="eastAsia" w:ascii="黑体" w:hAnsi="黑体" w:eastAsia="黑体" w:cs="仿宋_GB2312"/>
        </w:rPr>
        <w:t>十一、收费标准</w:t>
      </w:r>
    </w:p>
    <w:p w14:paraId="463580EB">
      <w:pPr>
        <w:ind w:firstLine="640"/>
        <w:rPr>
          <w:rFonts w:hint="eastAsia" w:ascii="仿宋_GB2312" w:hAnsi="黑体" w:eastAsia="仿宋_GB2312" w:cs="仿宋_GB2312"/>
          <w:lang w:eastAsia="zh-CN"/>
        </w:rPr>
      </w:pPr>
      <w:r>
        <w:rPr>
          <w:rFonts w:hint="eastAsia" w:ascii="仿宋_GB2312" w:hAnsi="黑体" w:cs="仿宋_GB2312"/>
        </w:rPr>
        <w:t>不收费</w:t>
      </w:r>
    </w:p>
    <w:p w14:paraId="37E3AEA3">
      <w:pPr>
        <w:ind w:firstLine="640"/>
        <w:rPr>
          <w:rFonts w:hint="eastAsia" w:ascii="黑体" w:hAnsi="黑体" w:eastAsia="黑体" w:cs="仿宋_GB2312"/>
        </w:rPr>
      </w:pPr>
      <w:r>
        <w:rPr>
          <w:rFonts w:hint="eastAsia" w:ascii="黑体" w:hAnsi="黑体" w:eastAsia="黑体" w:cs="仿宋_GB2312"/>
        </w:rPr>
        <w:t>十二、特别说明</w:t>
      </w:r>
    </w:p>
    <w:p w14:paraId="35921A83">
      <w:pPr>
        <w:ind w:firstLine="640" w:firstLineChars="0"/>
        <w:outlineLvl w:val="9"/>
        <w:rPr>
          <w:rFonts w:hint="eastAsia" w:ascii="黑体" w:hAnsi="黑体" w:eastAsia="仿宋_GB2312" w:cs="黑体"/>
          <w:lang w:eastAsia="zh-CN"/>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E05CB8-6ECE-4C33-A80C-44FA71A10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D8CC772-2FC1-4346-B5DB-7ACE1298882B}"/>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D23AAAAD-2B8B-403F-95B0-AF0AAD461515}"/>
  </w:font>
  <w:font w:name="微软雅黑">
    <w:panose1 w:val="020B0503020204020204"/>
    <w:charset w:val="86"/>
    <w:family w:val="swiss"/>
    <w:pitch w:val="default"/>
    <w:sig w:usb0="80000287" w:usb1="2ACF3C50" w:usb2="00000016" w:usb3="00000000" w:csb0="0004001F" w:csb1="00000000"/>
    <w:embedRegular r:id="rId4" w:fontKey="{EA19176A-E4BA-4090-97CC-22619AC644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B9F54">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5F25C">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D5F25C">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851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CEA6">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6158">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6BD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E0B35">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WI4NTIxMWY0ODE4ZjBhYTM5ZTBjZWJjNjk1YjgifQ=="/>
  </w:docVars>
  <w:rsids>
    <w:rsidRoot w:val="66E370C7"/>
    <w:rsid w:val="000476BA"/>
    <w:rsid w:val="00150DE3"/>
    <w:rsid w:val="00172C5C"/>
    <w:rsid w:val="00371AB1"/>
    <w:rsid w:val="003A7879"/>
    <w:rsid w:val="00440B25"/>
    <w:rsid w:val="004674AB"/>
    <w:rsid w:val="00473E47"/>
    <w:rsid w:val="004E50E8"/>
    <w:rsid w:val="0060504E"/>
    <w:rsid w:val="006C6C51"/>
    <w:rsid w:val="00721A7E"/>
    <w:rsid w:val="007B36D6"/>
    <w:rsid w:val="00884AE1"/>
    <w:rsid w:val="00911E0F"/>
    <w:rsid w:val="009F2924"/>
    <w:rsid w:val="00A1389D"/>
    <w:rsid w:val="00A430FD"/>
    <w:rsid w:val="00B152F5"/>
    <w:rsid w:val="00BE11F6"/>
    <w:rsid w:val="00C42F18"/>
    <w:rsid w:val="00DF4AA6"/>
    <w:rsid w:val="00F93ECF"/>
    <w:rsid w:val="01145609"/>
    <w:rsid w:val="012069B2"/>
    <w:rsid w:val="01335737"/>
    <w:rsid w:val="01714809"/>
    <w:rsid w:val="01891B53"/>
    <w:rsid w:val="0217530D"/>
    <w:rsid w:val="02B23E3E"/>
    <w:rsid w:val="02B811DD"/>
    <w:rsid w:val="039F7177"/>
    <w:rsid w:val="043E1A9C"/>
    <w:rsid w:val="04675A50"/>
    <w:rsid w:val="064A12E8"/>
    <w:rsid w:val="07095017"/>
    <w:rsid w:val="072D11D3"/>
    <w:rsid w:val="0854278F"/>
    <w:rsid w:val="085B3B1D"/>
    <w:rsid w:val="087C6411"/>
    <w:rsid w:val="08D20F96"/>
    <w:rsid w:val="08EF70CC"/>
    <w:rsid w:val="094E3069"/>
    <w:rsid w:val="0ABD0ABF"/>
    <w:rsid w:val="0B136931"/>
    <w:rsid w:val="0B28341B"/>
    <w:rsid w:val="0C1C1816"/>
    <w:rsid w:val="0D545E2B"/>
    <w:rsid w:val="0DC45CC1"/>
    <w:rsid w:val="0DDA3736"/>
    <w:rsid w:val="0E8C2C83"/>
    <w:rsid w:val="0EA07208"/>
    <w:rsid w:val="0FE5264B"/>
    <w:rsid w:val="11056D1C"/>
    <w:rsid w:val="12B2579C"/>
    <w:rsid w:val="134156A5"/>
    <w:rsid w:val="13F82B68"/>
    <w:rsid w:val="147C5547"/>
    <w:rsid w:val="149C43BD"/>
    <w:rsid w:val="153D376B"/>
    <w:rsid w:val="163E2900"/>
    <w:rsid w:val="17CF598E"/>
    <w:rsid w:val="17EF0100"/>
    <w:rsid w:val="183A07EC"/>
    <w:rsid w:val="196E66EE"/>
    <w:rsid w:val="19F93535"/>
    <w:rsid w:val="1B442115"/>
    <w:rsid w:val="1BB013EF"/>
    <w:rsid w:val="1C4E226B"/>
    <w:rsid w:val="1C6A2765"/>
    <w:rsid w:val="1D547061"/>
    <w:rsid w:val="1DCF0496"/>
    <w:rsid w:val="1ECF0BC9"/>
    <w:rsid w:val="1EE2244B"/>
    <w:rsid w:val="1F5824AE"/>
    <w:rsid w:val="1F8E612F"/>
    <w:rsid w:val="202A38FF"/>
    <w:rsid w:val="204926DE"/>
    <w:rsid w:val="208C7002"/>
    <w:rsid w:val="20914128"/>
    <w:rsid w:val="2110329F"/>
    <w:rsid w:val="21643689"/>
    <w:rsid w:val="21F14A0A"/>
    <w:rsid w:val="220819CB"/>
    <w:rsid w:val="234A2F63"/>
    <w:rsid w:val="23CA7783"/>
    <w:rsid w:val="24121EBE"/>
    <w:rsid w:val="24BB79C6"/>
    <w:rsid w:val="26BA6C5D"/>
    <w:rsid w:val="26DA5E4E"/>
    <w:rsid w:val="26E01966"/>
    <w:rsid w:val="270D09DA"/>
    <w:rsid w:val="27361586"/>
    <w:rsid w:val="276458B0"/>
    <w:rsid w:val="28724840"/>
    <w:rsid w:val="2CB82A3D"/>
    <w:rsid w:val="2D126710"/>
    <w:rsid w:val="2D88240F"/>
    <w:rsid w:val="2F9F0337"/>
    <w:rsid w:val="2FF02762"/>
    <w:rsid w:val="2FFB7356"/>
    <w:rsid w:val="30110D0C"/>
    <w:rsid w:val="309A3C56"/>
    <w:rsid w:val="31A2402A"/>
    <w:rsid w:val="31AD77A6"/>
    <w:rsid w:val="322A7F39"/>
    <w:rsid w:val="33E764F4"/>
    <w:rsid w:val="33FB7626"/>
    <w:rsid w:val="34337579"/>
    <w:rsid w:val="346C14CC"/>
    <w:rsid w:val="34900FE1"/>
    <w:rsid w:val="34D16D92"/>
    <w:rsid w:val="355B33A2"/>
    <w:rsid w:val="36283BA1"/>
    <w:rsid w:val="36A64625"/>
    <w:rsid w:val="389D76B7"/>
    <w:rsid w:val="38D676C9"/>
    <w:rsid w:val="394C69E7"/>
    <w:rsid w:val="39C12F31"/>
    <w:rsid w:val="39D07618"/>
    <w:rsid w:val="3A4914A3"/>
    <w:rsid w:val="3A8723CC"/>
    <w:rsid w:val="3A9E1BA2"/>
    <w:rsid w:val="3AC05299"/>
    <w:rsid w:val="3B702660"/>
    <w:rsid w:val="3BF30C16"/>
    <w:rsid w:val="3C4D31A2"/>
    <w:rsid w:val="3C4D6CFE"/>
    <w:rsid w:val="3CB96947"/>
    <w:rsid w:val="3CC72F54"/>
    <w:rsid w:val="3CCF3BB7"/>
    <w:rsid w:val="3DAF563D"/>
    <w:rsid w:val="3E285C74"/>
    <w:rsid w:val="3EF21DDE"/>
    <w:rsid w:val="3FA12179"/>
    <w:rsid w:val="3FEE25A6"/>
    <w:rsid w:val="404B3E9C"/>
    <w:rsid w:val="42684278"/>
    <w:rsid w:val="4315338C"/>
    <w:rsid w:val="440E7147"/>
    <w:rsid w:val="44887717"/>
    <w:rsid w:val="44906321"/>
    <w:rsid w:val="4504461A"/>
    <w:rsid w:val="45216F7A"/>
    <w:rsid w:val="45490368"/>
    <w:rsid w:val="45E06E35"/>
    <w:rsid w:val="46024FFD"/>
    <w:rsid w:val="474A4288"/>
    <w:rsid w:val="47A125F4"/>
    <w:rsid w:val="47B7729A"/>
    <w:rsid w:val="47E96C73"/>
    <w:rsid w:val="48F350D1"/>
    <w:rsid w:val="49276B29"/>
    <w:rsid w:val="49BE7EA1"/>
    <w:rsid w:val="4A325785"/>
    <w:rsid w:val="4A3F11C0"/>
    <w:rsid w:val="4AF84C20"/>
    <w:rsid w:val="4B490076"/>
    <w:rsid w:val="4C14506B"/>
    <w:rsid w:val="4C5440F5"/>
    <w:rsid w:val="4C9E6E2B"/>
    <w:rsid w:val="4CC504AA"/>
    <w:rsid w:val="4CC90623"/>
    <w:rsid w:val="4E9D1D67"/>
    <w:rsid w:val="4ECA6DCC"/>
    <w:rsid w:val="4F2757CC"/>
    <w:rsid w:val="4F4E3061"/>
    <w:rsid w:val="4F672163"/>
    <w:rsid w:val="4FAA2BC4"/>
    <w:rsid w:val="501871CB"/>
    <w:rsid w:val="509727E6"/>
    <w:rsid w:val="50FF1B2E"/>
    <w:rsid w:val="51575861"/>
    <w:rsid w:val="51F05AB5"/>
    <w:rsid w:val="53746E0E"/>
    <w:rsid w:val="53EE6BC1"/>
    <w:rsid w:val="54171DEC"/>
    <w:rsid w:val="54691EA3"/>
    <w:rsid w:val="546E385E"/>
    <w:rsid w:val="551B3AB4"/>
    <w:rsid w:val="55A75279"/>
    <w:rsid w:val="56452993"/>
    <w:rsid w:val="590429E2"/>
    <w:rsid w:val="59F65868"/>
    <w:rsid w:val="5A4874B9"/>
    <w:rsid w:val="5A9D6C4B"/>
    <w:rsid w:val="5B4D0671"/>
    <w:rsid w:val="5BAC183B"/>
    <w:rsid w:val="5BB92F72"/>
    <w:rsid w:val="5BDB5C7C"/>
    <w:rsid w:val="5BFD4CFB"/>
    <w:rsid w:val="5C132602"/>
    <w:rsid w:val="5C2C0415"/>
    <w:rsid w:val="5CD56B70"/>
    <w:rsid w:val="5CE46DB3"/>
    <w:rsid w:val="5E602469"/>
    <w:rsid w:val="5ED73083"/>
    <w:rsid w:val="5EF611E8"/>
    <w:rsid w:val="5F1D2524"/>
    <w:rsid w:val="5F6FFD54"/>
    <w:rsid w:val="60CE7B5E"/>
    <w:rsid w:val="61B9080E"/>
    <w:rsid w:val="61BA46FB"/>
    <w:rsid w:val="624B3430"/>
    <w:rsid w:val="633D0FCB"/>
    <w:rsid w:val="63471EB6"/>
    <w:rsid w:val="65046244"/>
    <w:rsid w:val="651710EF"/>
    <w:rsid w:val="66680A54"/>
    <w:rsid w:val="66D165FA"/>
    <w:rsid w:val="66E370C7"/>
    <w:rsid w:val="682844B8"/>
    <w:rsid w:val="68370D71"/>
    <w:rsid w:val="683E75F2"/>
    <w:rsid w:val="685C76BD"/>
    <w:rsid w:val="69160D95"/>
    <w:rsid w:val="693966D8"/>
    <w:rsid w:val="6C474C68"/>
    <w:rsid w:val="6C6A4E50"/>
    <w:rsid w:val="6C7101AA"/>
    <w:rsid w:val="6CA2202A"/>
    <w:rsid w:val="6CBD4F2A"/>
    <w:rsid w:val="6D220D27"/>
    <w:rsid w:val="6D3E42BD"/>
    <w:rsid w:val="6DFD01DB"/>
    <w:rsid w:val="6E5673E4"/>
    <w:rsid w:val="6ECD631B"/>
    <w:rsid w:val="6F770BC4"/>
    <w:rsid w:val="6FDDC84F"/>
    <w:rsid w:val="700849F4"/>
    <w:rsid w:val="700E56BD"/>
    <w:rsid w:val="702B68F1"/>
    <w:rsid w:val="70BD22BD"/>
    <w:rsid w:val="70F26838"/>
    <w:rsid w:val="71436346"/>
    <w:rsid w:val="722C2936"/>
    <w:rsid w:val="728C5ACB"/>
    <w:rsid w:val="7316672C"/>
    <w:rsid w:val="733028FA"/>
    <w:rsid w:val="751B232A"/>
    <w:rsid w:val="75995B66"/>
    <w:rsid w:val="75FF9BB2"/>
    <w:rsid w:val="76911902"/>
    <w:rsid w:val="772A66FE"/>
    <w:rsid w:val="778D20C9"/>
    <w:rsid w:val="77915064"/>
    <w:rsid w:val="78F148D9"/>
    <w:rsid w:val="79BF0534"/>
    <w:rsid w:val="7A6C06BC"/>
    <w:rsid w:val="7A6FA9AD"/>
    <w:rsid w:val="7A796935"/>
    <w:rsid w:val="7B22448E"/>
    <w:rsid w:val="7B4B6542"/>
    <w:rsid w:val="7B5178B1"/>
    <w:rsid w:val="7B9D6653"/>
    <w:rsid w:val="7BBF2FC2"/>
    <w:rsid w:val="7BC168A4"/>
    <w:rsid w:val="7BE8E51D"/>
    <w:rsid w:val="7C7B7C8C"/>
    <w:rsid w:val="7C8D48B0"/>
    <w:rsid w:val="7CFC5143"/>
    <w:rsid w:val="7E7D708C"/>
    <w:rsid w:val="7E884C67"/>
    <w:rsid w:val="7EFF4986"/>
    <w:rsid w:val="7F1AE72A"/>
    <w:rsid w:val="7FE24F7C"/>
    <w:rsid w:val="9ADFB769"/>
    <w:rsid w:val="9EF69999"/>
    <w:rsid w:val="A787A980"/>
    <w:rsid w:val="BDCDA863"/>
    <w:rsid w:val="BDDCAF39"/>
    <w:rsid w:val="CF6736BD"/>
    <w:rsid w:val="DBDB0311"/>
    <w:rsid w:val="DFBCE7F6"/>
    <w:rsid w:val="DFF9B27B"/>
    <w:rsid w:val="EFAE89B6"/>
    <w:rsid w:val="F9FD15EF"/>
    <w:rsid w:val="FBFF4E84"/>
    <w:rsid w:val="FDF2CEEB"/>
    <w:rsid w:val="FF6DFF69"/>
    <w:rsid w:val="FFBF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6"/>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9"/>
    <w:qFormat/>
    <w:uiPriority w:val="0"/>
    <w:rPr>
      <w:b/>
      <w:bCs/>
    </w:rPr>
  </w:style>
  <w:style w:type="paragraph" w:styleId="10">
    <w:name w:val="Body Text First Indent"/>
    <w:basedOn w:val="3"/>
    <w:next w:val="1"/>
    <w:unhideWhenUsed/>
    <w:qFormat/>
    <w:uiPriority w:val="0"/>
    <w:pPr>
      <w:ind w:firstLine="10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页眉 字符"/>
    <w:basedOn w:val="13"/>
    <w:link w:val="5"/>
    <w:qFormat/>
    <w:uiPriority w:val="0"/>
    <w:rPr>
      <w:rFonts w:eastAsia="仿宋_GB2312" w:cstheme="minorBidi"/>
      <w:kern w:val="2"/>
      <w:sz w:val="18"/>
      <w:szCs w:val="18"/>
    </w:rPr>
  </w:style>
  <w:style w:type="character" w:customStyle="1" w:styleId="16">
    <w:name w:val="页脚 字符"/>
    <w:basedOn w:val="13"/>
    <w:link w:val="4"/>
    <w:qFormat/>
    <w:uiPriority w:val="0"/>
    <w:rPr>
      <w:rFonts w:eastAsia="仿宋_GB2312" w:cstheme="minorBidi"/>
      <w:kern w:val="2"/>
      <w:sz w:val="18"/>
      <w:szCs w:val="18"/>
    </w:rPr>
  </w:style>
  <w:style w:type="paragraph" w:customStyle="1" w:styleId="17">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8">
    <w:name w:val="批注文字 字符"/>
    <w:basedOn w:val="13"/>
    <w:link w:val="2"/>
    <w:qFormat/>
    <w:uiPriority w:val="0"/>
    <w:rPr>
      <w:rFonts w:eastAsia="仿宋_GB2312" w:cstheme="minorBidi"/>
      <w:kern w:val="2"/>
      <w:sz w:val="32"/>
      <w:szCs w:val="32"/>
    </w:rPr>
  </w:style>
  <w:style w:type="character" w:customStyle="1" w:styleId="19">
    <w:name w:val="批注主题 字符"/>
    <w:basedOn w:val="18"/>
    <w:link w:val="9"/>
    <w:qFormat/>
    <w:uiPriority w:val="0"/>
    <w:rPr>
      <w:rFonts w:eastAsia="仿宋_GB2312" w:cstheme="minorBidi"/>
      <w:b/>
      <w:bCs/>
      <w:kern w:val="2"/>
      <w:sz w:val="32"/>
      <w:szCs w:val="32"/>
    </w:rPr>
  </w:style>
  <w:style w:type="paragraph" w:customStyle="1" w:styleId="20">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1244</Words>
  <Characters>1418</Characters>
  <Lines>12</Lines>
  <Paragraphs>3</Paragraphs>
  <TotalTime>2</TotalTime>
  <ScaleCrop>false</ScaleCrop>
  <LinksUpToDate>false</LinksUpToDate>
  <CharactersWithSpaces>1418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2024-11-25T14:26:00Z</dcterms:created>
  <dc:creator>Ray</dc:creator>
  <cp:lastModifiedBy>张九峰</cp:lastModifiedBy>
  <dcterms:modified xsi:type="dcterms:W3CDTF">2026-04-27T08:07:38Z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FFFA4CDBA5FE4147B91CD0DA6363354E_13</vt:lpwstr>
  </property>
  <property fmtid="{D5CDD505-2E9C-101B-9397-08002B2CF9AE}" pid="4" name="KSOTemplateDocerSaveRecord">
    <vt:lpwstr>eyJoZGlkIjoiYmExMTEyMzlhM2ZkMjU2YzAyOTFjZDEwODIzNDE3Y2YiLCJ1c2VySWQiOiIzNTgxMjQ0NTQifQ==</vt:lpwstr>
  </property>
</Properties>
</file>