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A0C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pacing w:line="560" w:lineRule="exact"/>
        <w:textAlignment w:val="auto"/>
        <w:outlineLvl w:val="1"/>
        <w:rPr>
          <w:rFonts w:hint="eastAsia" w:ascii="黑体" w:hAnsi="黑体" w:eastAsia="黑体" w:cs="Times New Roman"/>
          <w:sz w:val="32"/>
          <w:szCs w:val="32"/>
          <w14:ligatures w14:val="standardContextual"/>
        </w:rPr>
      </w:pPr>
      <w:bookmarkStart w:id="0" w:name="OLE_LINK8"/>
      <w:r>
        <w:rPr>
          <w:rFonts w:hint="eastAsia" w:ascii="黑体" w:hAnsi="黑体" w:eastAsia="黑体" w:cs="Times New Roman"/>
          <w:sz w:val="32"/>
          <w:szCs w:val="32"/>
          <w14:ligatures w14:val="standardContextual"/>
        </w:rPr>
        <w:t>附件1</w:t>
      </w:r>
    </w:p>
    <w:p w14:paraId="50C5A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115DF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中关村科技园区延庆园管理委员会</w:t>
      </w:r>
    </w:p>
    <w:p w14:paraId="4E215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关于促进中关村延庆园医药健康产业高质量发展的若干措施（试行）</w:t>
      </w:r>
      <w:bookmarkEnd w:id="0"/>
      <w:bookmarkStart w:id="13" w:name="_GoBack"/>
      <w:bookmarkEnd w:id="13"/>
    </w:p>
    <w:p w14:paraId="135E12A5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pacing w:line="560" w:lineRule="exact"/>
        <w:jc w:val="center"/>
        <w:textAlignment w:val="auto"/>
        <w:rPr>
          <w:rFonts w:hint="eastAsia" w:ascii="楷体_GB2312" w:eastAsia="楷体_GB2312" w:cs="Times New Roman"/>
          <w:sz w:val="32"/>
          <w:szCs w:val="32"/>
        </w:rPr>
      </w:pPr>
      <w:r>
        <w:rPr>
          <w:rFonts w:hint="eastAsia" w:ascii="楷体_GB2312" w:eastAsia="楷体_GB2312" w:cs="Times New Roman"/>
          <w:sz w:val="32"/>
          <w:szCs w:val="32"/>
        </w:rPr>
        <w:t>（征求意见稿）</w:t>
      </w:r>
    </w:p>
    <w:p w14:paraId="1D107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5877CB08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bookmarkStart w:id="1" w:name="OLE_LINK10"/>
      <w:r>
        <w:rPr>
          <w:rFonts w:ascii="仿宋_GB2312" w:eastAsia="仿宋_GB2312"/>
          <w:sz w:val="32"/>
          <w:szCs w:val="32"/>
        </w:rPr>
        <w:t>为培育壮大医药健康产业新质生产力，充分依托延庆区生态禀赋和产业基础，推动医药健康产业高质量发展，制定本</w:t>
      </w:r>
      <w:r>
        <w:rPr>
          <w:rFonts w:hint="eastAsia" w:ascii="仿宋_GB2312" w:eastAsia="仿宋_GB2312"/>
          <w:sz w:val="32"/>
          <w:szCs w:val="32"/>
          <w:lang w:eastAsia="zh-CN"/>
        </w:rPr>
        <w:t>措施</w:t>
      </w:r>
      <w:r>
        <w:rPr>
          <w:rFonts w:ascii="仿宋_GB2312" w:eastAsia="仿宋_GB2312"/>
          <w:sz w:val="32"/>
          <w:szCs w:val="32"/>
        </w:rPr>
        <w:t>。</w:t>
      </w:r>
    </w:p>
    <w:p w14:paraId="06B4D9D6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第一条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</w:rPr>
        <w:t>本政策适用于在中关村延庆园注册登记、纳税并纳入属地统计，具有独立法人资格，从事医药健康领域研发、生产、服务等活动的各类市场主体。政策实施坚持平等准入、公平待遇、公正监管原则，不得设置歧视性准入条件。</w:t>
      </w:r>
    </w:p>
    <w:p w14:paraId="1556C901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第二条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  <w:lang w:eastAsia="zh"/>
        </w:rPr>
        <w:t>年度内</w:t>
      </w:r>
      <w:r>
        <w:rPr>
          <w:rFonts w:hint="eastAsia" w:ascii="仿宋_GB2312" w:eastAsia="仿宋_GB2312"/>
          <w:sz w:val="32"/>
          <w:szCs w:val="32"/>
        </w:rPr>
        <w:t>首次获得的药品注册批件且已实施产业化的企业，一类药品每个批件给予一次性100万元资金支持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二类药品每个批件给予50万元资金支持</w:t>
      </w:r>
      <w:r>
        <w:rPr>
          <w:rFonts w:hint="eastAsia" w:ascii="仿宋_GB2312" w:eastAsia="仿宋_GB2312"/>
          <w:sz w:val="32"/>
          <w:szCs w:val="32"/>
          <w:lang w:eastAsia="zh-CN"/>
        </w:rPr>
        <w:t>，其它类</w:t>
      </w:r>
      <w:r>
        <w:rPr>
          <w:rFonts w:hint="eastAsia" w:ascii="仿宋_GB2312" w:eastAsia="仿宋_GB2312"/>
          <w:sz w:val="32"/>
          <w:szCs w:val="32"/>
        </w:rPr>
        <w:t>药品每个批件给予30万元资金支持，同一企业年度</w:t>
      </w:r>
      <w:r>
        <w:rPr>
          <w:rFonts w:hint="eastAsia" w:ascii="仿宋_GB2312" w:eastAsia="仿宋_GB2312"/>
          <w:sz w:val="32"/>
          <w:szCs w:val="32"/>
          <w:lang w:eastAsia="zh"/>
        </w:rPr>
        <w:t>内</w:t>
      </w:r>
      <w:r>
        <w:rPr>
          <w:rFonts w:hint="eastAsia" w:ascii="仿宋_GB2312" w:eastAsia="仿宋_GB2312"/>
          <w:sz w:val="32"/>
          <w:szCs w:val="32"/>
        </w:rPr>
        <w:t>最高支持不超过200万元。</w:t>
      </w:r>
      <w:bookmarkEnd w:id="1"/>
    </w:p>
    <w:p w14:paraId="54D70763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bookmarkStart w:id="2" w:name="OLE_LINK1"/>
      <w:r>
        <w:rPr>
          <w:rFonts w:hint="eastAsia" w:ascii="仿宋_GB2312" w:eastAsia="仿宋_GB2312"/>
          <w:b/>
          <w:bCs/>
          <w:sz w:val="32"/>
          <w:szCs w:val="32"/>
        </w:rPr>
        <w:t>第三条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  <w:lang w:eastAsia="zh"/>
        </w:rPr>
        <w:t>年度内首次</w:t>
      </w:r>
      <w:r>
        <w:rPr>
          <w:rFonts w:hint="eastAsia" w:ascii="仿宋_GB2312" w:eastAsia="仿宋_GB2312"/>
          <w:sz w:val="32"/>
          <w:szCs w:val="32"/>
        </w:rPr>
        <w:t>取得医疗器械注册证，且已实施产业化的企业，二类医疗器械给予一次性30万元资金支持、三类医疗器械给予一次性100万元资金支持，同一企业年度</w:t>
      </w:r>
      <w:r>
        <w:rPr>
          <w:rFonts w:hint="eastAsia" w:ascii="仿宋_GB2312" w:eastAsia="仿宋_GB2312"/>
          <w:sz w:val="32"/>
          <w:szCs w:val="32"/>
          <w:lang w:eastAsia="zh"/>
        </w:rPr>
        <w:t>内</w:t>
      </w:r>
      <w:r>
        <w:rPr>
          <w:rFonts w:hint="eastAsia" w:ascii="仿宋_GB2312" w:eastAsia="仿宋_GB2312"/>
          <w:sz w:val="32"/>
          <w:szCs w:val="32"/>
        </w:rPr>
        <w:t>最高支持不超过200万元</w:t>
      </w:r>
      <w:bookmarkEnd w:id="2"/>
      <w:r>
        <w:rPr>
          <w:rFonts w:hint="eastAsia" w:ascii="仿宋_GB2312" w:eastAsia="仿宋_GB2312"/>
          <w:sz w:val="32"/>
          <w:szCs w:val="32"/>
        </w:rPr>
        <w:t>。</w:t>
      </w:r>
    </w:p>
    <w:p w14:paraId="701E7F29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bookmarkStart w:id="3" w:name="OLE_LINK11"/>
      <w:r>
        <w:rPr>
          <w:rFonts w:hint="eastAsia" w:ascii="仿宋_GB2312" w:eastAsia="仿宋_GB2312"/>
          <w:b/>
          <w:bCs/>
          <w:sz w:val="32"/>
          <w:szCs w:val="32"/>
        </w:rPr>
        <w:t>第四条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支持中药企业开展海外营销、服务出口等国际化业务，推动中药高质量“走出去”。对年度</w:t>
      </w:r>
      <w:r>
        <w:rPr>
          <w:rFonts w:hint="eastAsia" w:ascii="仿宋_GB2312" w:eastAsia="仿宋_GB2312"/>
          <w:sz w:val="32"/>
          <w:szCs w:val="32"/>
          <w:lang w:eastAsia="zh"/>
        </w:rPr>
        <w:t>内取得</w:t>
      </w:r>
      <w:r>
        <w:rPr>
          <w:rFonts w:hint="eastAsia" w:ascii="仿宋_GB2312" w:eastAsia="仿宋_GB2312"/>
          <w:sz w:val="32"/>
          <w:szCs w:val="32"/>
        </w:rPr>
        <w:t>国际主流药监机构上市资质、实现海外合规销售或完成重大中药产品海外许可交易的企业，给予一次性奖励，最高不超过100万元。</w:t>
      </w:r>
    </w:p>
    <w:bookmarkEnd w:id="3"/>
    <w:p w14:paraId="195D031A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bookmarkStart w:id="4" w:name="OLE_LINK2"/>
      <w:bookmarkStart w:id="5" w:name="OLE_LINK12"/>
      <w:r>
        <w:rPr>
          <w:rFonts w:hint="eastAsia" w:ascii="仿宋_GB2312" w:eastAsia="仿宋_GB2312"/>
          <w:b/>
          <w:bCs/>
          <w:sz w:val="32"/>
          <w:szCs w:val="32"/>
        </w:rPr>
        <w:t>第五条</w:t>
      </w:r>
      <w:bookmarkEnd w:id="4"/>
      <w:bookmarkEnd w:id="5"/>
      <w:bookmarkStart w:id="6" w:name="OLE_LINK13"/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</w:rPr>
        <w:t>对开展市场推广与销售服务的医药器械、健康类销售平台型企业，以及在</w:t>
      </w:r>
      <w:r>
        <w:rPr>
          <w:rFonts w:hint="eastAsia" w:ascii="仿宋_GB2312" w:eastAsia="仿宋_GB2312"/>
          <w:sz w:val="32"/>
          <w:szCs w:val="32"/>
        </w:rPr>
        <w:t>中关村延庆园</w:t>
      </w:r>
      <w:r>
        <w:rPr>
          <w:rFonts w:ascii="仿宋_GB2312" w:eastAsia="仿宋_GB2312"/>
          <w:sz w:val="32"/>
          <w:szCs w:val="32"/>
        </w:rPr>
        <w:t>生产且结算的医药器械企业，按以下标准给予</w:t>
      </w:r>
      <w:r>
        <w:rPr>
          <w:rFonts w:hint="eastAsia" w:ascii="仿宋_GB2312" w:eastAsia="仿宋_GB2312"/>
          <w:sz w:val="32"/>
          <w:szCs w:val="32"/>
        </w:rPr>
        <w:t>一次性</w:t>
      </w:r>
      <w:r>
        <w:rPr>
          <w:rFonts w:ascii="仿宋_GB2312" w:eastAsia="仿宋_GB2312"/>
          <w:sz w:val="32"/>
          <w:szCs w:val="32"/>
        </w:rPr>
        <w:t>支持：销售平台型企业年度</w:t>
      </w:r>
      <w:r>
        <w:rPr>
          <w:rFonts w:hint="eastAsia" w:ascii="仿宋_GB2312" w:eastAsia="仿宋_GB2312"/>
          <w:sz w:val="32"/>
          <w:szCs w:val="32"/>
        </w:rPr>
        <w:t>内首次突破</w:t>
      </w:r>
      <w:r>
        <w:rPr>
          <w:rFonts w:ascii="仿宋_GB2312" w:eastAsia="仿宋_GB2312"/>
          <w:sz w:val="32"/>
          <w:szCs w:val="32"/>
        </w:rPr>
        <w:t>营业收入、生产企业单品种年度</w:t>
      </w:r>
      <w:r>
        <w:rPr>
          <w:rFonts w:hint="eastAsia" w:ascii="仿宋_GB2312" w:eastAsia="仿宋_GB2312"/>
          <w:sz w:val="32"/>
          <w:szCs w:val="32"/>
        </w:rPr>
        <w:t>内</w:t>
      </w:r>
      <w:r>
        <w:rPr>
          <w:rFonts w:ascii="仿宋_GB2312" w:eastAsia="仿宋_GB2312"/>
          <w:sz w:val="32"/>
          <w:szCs w:val="32"/>
        </w:rPr>
        <w:t>产值</w:t>
      </w:r>
      <w:bookmarkStart w:id="7" w:name="OLE_LINK6"/>
      <w:r>
        <w:rPr>
          <w:rFonts w:ascii="仿宋_GB2312" w:eastAsia="仿宋_GB2312"/>
          <w:sz w:val="32"/>
          <w:szCs w:val="32"/>
        </w:rPr>
        <w:t>首次突破</w:t>
      </w:r>
      <w:bookmarkEnd w:id="7"/>
      <w:r>
        <w:rPr>
          <w:rFonts w:ascii="仿宋_GB2312" w:eastAsia="仿宋_GB2312"/>
          <w:sz w:val="32"/>
          <w:szCs w:val="32"/>
        </w:rPr>
        <w:t>5000万元、1亿元、5亿元的（以纳统入库数据为准），分别给予最高10万元、20万元、100万元。单家企业年度累计支持资金不超过100万元，同一企业两类补贴不重复享受</w:t>
      </w:r>
      <w:r>
        <w:rPr>
          <w:rFonts w:hint="eastAsia" w:ascii="仿宋_GB2312" w:eastAsia="仿宋_GB2312"/>
          <w:sz w:val="32"/>
          <w:szCs w:val="32"/>
        </w:rPr>
        <w:t>，每上一个台阶奖励一次，实施晋档补差</w:t>
      </w:r>
      <w:r>
        <w:rPr>
          <w:rFonts w:ascii="仿宋_GB2312" w:eastAsia="仿宋_GB2312"/>
          <w:sz w:val="32"/>
          <w:szCs w:val="32"/>
        </w:rPr>
        <w:t>、梯次奖励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697F725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第六条</w:t>
      </w:r>
      <w:bookmarkStart w:id="8" w:name="OLE_LINK7"/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</w:rPr>
        <w:t>支持社会资本依托存量空间、闲置资产，高标准建设医药健康产业园区。鼓励引入研发创新、生产制造、检验测试、市场销售</w:t>
      </w:r>
      <w:r>
        <w:rPr>
          <w:rFonts w:hint="eastAsia" w:ascii="仿宋_GB2312" w:eastAsia="仿宋_GB2312"/>
          <w:sz w:val="32"/>
          <w:szCs w:val="32"/>
        </w:rPr>
        <w:t>、市场运营、专业化服务</w:t>
      </w:r>
      <w:r>
        <w:rPr>
          <w:rFonts w:ascii="仿宋_GB2312" w:eastAsia="仿宋_GB2312"/>
          <w:sz w:val="32"/>
          <w:szCs w:val="32"/>
        </w:rPr>
        <w:t>等配套项目</w:t>
      </w:r>
      <w:r>
        <w:rPr>
          <w:rFonts w:hint="eastAsia" w:ascii="仿宋_GB2312" w:eastAsia="仿宋_GB2312"/>
          <w:sz w:val="32"/>
          <w:szCs w:val="32"/>
        </w:rPr>
        <w:t>入驻。对于符合条件的，按照年度</w:t>
      </w:r>
      <w:r>
        <w:rPr>
          <w:rFonts w:hint="eastAsia" w:ascii="仿宋_GB2312" w:eastAsia="仿宋_GB2312"/>
          <w:sz w:val="32"/>
          <w:szCs w:val="32"/>
          <w:lang w:eastAsia="zh"/>
        </w:rPr>
        <w:t>内</w:t>
      </w:r>
      <w:r>
        <w:rPr>
          <w:rFonts w:hint="eastAsia" w:ascii="仿宋_GB2312" w:eastAsia="仿宋_GB2312"/>
          <w:sz w:val="32"/>
          <w:szCs w:val="32"/>
        </w:rPr>
        <w:t>投资总额的5%给予一次性资金支持（以纳统入库数据为准），单个项目最高不超过200万元。</w:t>
      </w:r>
      <w:bookmarkEnd w:id="8"/>
    </w:p>
    <w:bookmarkEnd w:id="6"/>
    <w:p w14:paraId="541D61FB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bookmarkStart w:id="9" w:name="OLE_LINK4"/>
      <w:bookmarkStart w:id="10" w:name="OLE_LINK3"/>
      <w:r>
        <w:rPr>
          <w:rFonts w:hint="eastAsia" w:ascii="仿宋_GB2312" w:eastAsia="仿宋_GB2312"/>
          <w:b/>
          <w:bCs/>
          <w:sz w:val="32"/>
          <w:szCs w:val="32"/>
        </w:rPr>
        <w:t>第七条</w:t>
      </w:r>
      <w:bookmarkEnd w:id="9"/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</w:rPr>
        <w:t>支持构建专业化智能医药健康服务体系，提升服务供给质量与效率。对</w:t>
      </w:r>
      <w:bookmarkStart w:id="11" w:name="OLE_LINK5"/>
      <w:r>
        <w:rPr>
          <w:rFonts w:ascii="仿宋_GB2312" w:eastAsia="仿宋_GB2312"/>
          <w:sz w:val="32"/>
          <w:szCs w:val="32"/>
        </w:rPr>
        <w:t>康养康复、紧急救护</w:t>
      </w:r>
      <w:bookmarkEnd w:id="11"/>
      <w:r>
        <w:rPr>
          <w:rFonts w:ascii="仿宋_GB2312" w:eastAsia="仿宋_GB2312"/>
          <w:sz w:val="32"/>
          <w:szCs w:val="32"/>
        </w:rPr>
        <w:t>等新业态应用场景建设及配套已取得</w:t>
      </w:r>
      <w:bookmarkStart w:id="12" w:name="OLE_LINK9"/>
      <w:r>
        <w:rPr>
          <w:rFonts w:ascii="仿宋_GB2312" w:eastAsia="仿宋_GB2312"/>
          <w:sz w:val="32"/>
          <w:szCs w:val="32"/>
        </w:rPr>
        <w:t>医疗器械注册认证、符合国家安全及电磁兼容标准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医疗器械</w:t>
      </w:r>
      <w:bookmarkEnd w:id="12"/>
      <w:r>
        <w:rPr>
          <w:rFonts w:ascii="仿宋_GB2312" w:eastAsia="仿宋_GB2312"/>
          <w:sz w:val="32"/>
          <w:szCs w:val="32"/>
        </w:rPr>
        <w:t>设备购置项目，按项目建设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eastAsia="zh"/>
        </w:rPr>
        <w:t>内</w:t>
      </w:r>
      <w:r>
        <w:rPr>
          <w:rFonts w:ascii="仿宋_GB2312" w:eastAsia="仿宋_GB2312"/>
          <w:sz w:val="32"/>
          <w:szCs w:val="32"/>
        </w:rPr>
        <w:t>实际投资总额的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0%给予</w:t>
      </w:r>
      <w:r>
        <w:rPr>
          <w:rFonts w:hint="eastAsia" w:ascii="仿宋_GB2312" w:eastAsia="仿宋_GB2312"/>
          <w:sz w:val="32"/>
          <w:szCs w:val="32"/>
        </w:rPr>
        <w:t>一次性</w:t>
      </w:r>
      <w:r>
        <w:rPr>
          <w:rFonts w:ascii="仿宋_GB2312" w:eastAsia="仿宋_GB2312"/>
          <w:sz w:val="32"/>
          <w:szCs w:val="32"/>
        </w:rPr>
        <w:t>资金支持</w:t>
      </w:r>
      <w:r>
        <w:rPr>
          <w:rFonts w:hint="eastAsia" w:ascii="仿宋_GB2312" w:eastAsia="仿宋_GB2312"/>
          <w:sz w:val="32"/>
          <w:szCs w:val="32"/>
        </w:rPr>
        <w:t>（以纳统入库数据为准）</w:t>
      </w:r>
      <w:r>
        <w:rPr>
          <w:rFonts w:ascii="仿宋_GB2312" w:eastAsia="仿宋_GB2312"/>
          <w:sz w:val="32"/>
          <w:szCs w:val="32"/>
        </w:rPr>
        <w:t>，单个项目最高不超过100万元。</w:t>
      </w:r>
      <w:bookmarkEnd w:id="10"/>
    </w:p>
    <w:p w14:paraId="378E5294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highlight w:val="yellow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第八条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对符合本政策支持范围的同一主体的同一项目，同时符合区级其他政策规定的，按照“从优不重复”原则予以支持，另有规定的除外。若遇国家、市级、区级相关政策调整，按最新政策规定执行。享受政策主体需无严重失信行为记录，未被列入严重违法失信主体名单。本措施由中关村科技园区延庆园管理委员会负责解释。</w:t>
      </w:r>
    </w:p>
    <w:p w14:paraId="54F78AA2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第九条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有效期。本措施自发文之日起施行，有效期至2028年12月31日。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9906C4-60FF-468D-ABB3-18518972FC3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91872C0-F80C-4D9A-83F5-973EFF4EA6A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867E1671-E2D2-45D2-BDCD-0134C9BF1E3B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C0A626DF-FEE7-47E5-83FB-C40507B7C56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E5113AA-6685-4171-A9CD-B6F25D796E8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8FA5F9D4-47EF-48EE-A673-5CA487F8CF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19F54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82FB42">
                          <w:pPr>
                            <w:pStyle w:val="11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82FB42">
                    <w:pPr>
                      <w:pStyle w:val="11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11"/>
    <w:rsid w:val="00147B38"/>
    <w:rsid w:val="0021389F"/>
    <w:rsid w:val="00295D95"/>
    <w:rsid w:val="004523B7"/>
    <w:rsid w:val="004F250C"/>
    <w:rsid w:val="00581E33"/>
    <w:rsid w:val="006513F4"/>
    <w:rsid w:val="00741BBB"/>
    <w:rsid w:val="008567A6"/>
    <w:rsid w:val="00987616"/>
    <w:rsid w:val="00987D6E"/>
    <w:rsid w:val="009C4311"/>
    <w:rsid w:val="009E4B5F"/>
    <w:rsid w:val="009F24C7"/>
    <w:rsid w:val="00BC7B2E"/>
    <w:rsid w:val="00CD39EC"/>
    <w:rsid w:val="00DE29F5"/>
    <w:rsid w:val="00E07DC9"/>
    <w:rsid w:val="00F1552F"/>
    <w:rsid w:val="00F407B1"/>
    <w:rsid w:val="04113E28"/>
    <w:rsid w:val="5FA03196"/>
    <w:rsid w:val="6C403E14"/>
    <w:rsid w:val="6EBB1D37"/>
    <w:rsid w:val="7D30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/>
      <w:color w:val="2F5496"/>
      <w:sz w:val="48"/>
      <w:szCs w:val="48"/>
    </w:rPr>
  </w:style>
  <w:style w:type="paragraph" w:styleId="3">
    <w:name w:val="heading 2"/>
    <w:basedOn w:val="1"/>
    <w:next w:val="1"/>
    <w:link w:val="18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/>
      <w:color w:val="2F5496"/>
      <w:sz w:val="40"/>
      <w:szCs w:val="40"/>
    </w:rPr>
  </w:style>
  <w:style w:type="paragraph" w:styleId="4">
    <w:name w:val="heading 3"/>
    <w:basedOn w:val="1"/>
    <w:next w:val="1"/>
    <w:link w:val="19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2F5496"/>
      <w:sz w:val="32"/>
      <w:szCs w:val="32"/>
    </w:rPr>
  </w:style>
  <w:style w:type="paragraph" w:styleId="5">
    <w:name w:val="heading 4"/>
    <w:basedOn w:val="1"/>
    <w:next w:val="1"/>
    <w:link w:val="20"/>
    <w:qFormat/>
    <w:uiPriority w:val="9"/>
    <w:pPr>
      <w:keepNext/>
      <w:keepLines/>
      <w:spacing w:before="80" w:after="40"/>
      <w:outlineLvl w:val="3"/>
    </w:pPr>
    <w:rPr>
      <w:color w:val="2F5496"/>
      <w:sz w:val="28"/>
      <w:szCs w:val="28"/>
    </w:rPr>
  </w:style>
  <w:style w:type="paragraph" w:styleId="6">
    <w:name w:val="heading 5"/>
    <w:basedOn w:val="1"/>
    <w:next w:val="1"/>
    <w:link w:val="21"/>
    <w:qFormat/>
    <w:uiPriority w:val="9"/>
    <w:pPr>
      <w:keepNext/>
      <w:keepLines/>
      <w:spacing w:before="80" w:after="40"/>
      <w:outlineLvl w:val="4"/>
    </w:pPr>
    <w:rPr>
      <w:color w:val="2F5496"/>
      <w:sz w:val="24"/>
      <w:szCs w:val="24"/>
    </w:rPr>
  </w:style>
  <w:style w:type="paragraph" w:styleId="7">
    <w:name w:val="heading 6"/>
    <w:basedOn w:val="1"/>
    <w:next w:val="1"/>
    <w:link w:val="22"/>
    <w:qFormat/>
    <w:uiPriority w:val="9"/>
    <w:pPr>
      <w:keepNext/>
      <w:keepLines/>
      <w:spacing w:before="40"/>
      <w:outlineLvl w:val="5"/>
    </w:pPr>
    <w:rPr>
      <w:b/>
      <w:bCs/>
      <w:color w:val="2F5496"/>
    </w:rPr>
  </w:style>
  <w:style w:type="paragraph" w:styleId="8">
    <w:name w:val="heading 7"/>
    <w:basedOn w:val="1"/>
    <w:next w:val="1"/>
    <w:link w:val="23"/>
    <w:qFormat/>
    <w:uiPriority w:val="9"/>
    <w:pPr>
      <w:keepNext/>
      <w:keepLines/>
      <w:spacing w:before="40"/>
      <w:outlineLvl w:val="6"/>
    </w:pPr>
    <w:rPr>
      <w:b/>
      <w:bCs/>
      <w:color w:val="595959"/>
    </w:rPr>
  </w:style>
  <w:style w:type="paragraph" w:styleId="9">
    <w:name w:val="heading 8"/>
    <w:basedOn w:val="1"/>
    <w:next w:val="1"/>
    <w:link w:val="24"/>
    <w:qFormat/>
    <w:uiPriority w:val="9"/>
    <w:pPr>
      <w:keepNext/>
      <w:keepLines/>
      <w:outlineLvl w:val="7"/>
    </w:pPr>
    <w:rPr>
      <w:color w:val="595959"/>
    </w:rPr>
  </w:style>
  <w:style w:type="paragraph" w:styleId="10">
    <w:name w:val="heading 9"/>
    <w:basedOn w:val="1"/>
    <w:next w:val="1"/>
    <w:link w:val="25"/>
    <w:qFormat/>
    <w:uiPriority w:val="9"/>
    <w:pPr>
      <w:keepNext/>
      <w:keepLines/>
      <w:outlineLvl w:val="8"/>
    </w:pPr>
    <w:rPr>
      <w:rFonts w:eastAsia="等线 Light"/>
      <w:color w:val="595959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="等线 Light" w:hAnsi="等线 Light" w:eastAsia="等线 Light"/>
      <w:color w:val="595959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="等线 Light" w:hAnsi="等线 Light" w:eastAsia="等线 Light" w:cs="宋体"/>
      <w:color w:val="2F5496"/>
      <w:sz w:val="48"/>
      <w:szCs w:val="48"/>
    </w:rPr>
  </w:style>
  <w:style w:type="character" w:customStyle="1" w:styleId="18">
    <w:name w:val="标题 2 字符"/>
    <w:basedOn w:val="16"/>
    <w:link w:val="3"/>
    <w:qFormat/>
    <w:uiPriority w:val="9"/>
    <w:rPr>
      <w:rFonts w:ascii="等线 Light" w:hAnsi="等线 Light" w:eastAsia="等线 Light" w:cs="宋体"/>
      <w:color w:val="2F5496"/>
      <w:sz w:val="40"/>
      <w:szCs w:val="40"/>
    </w:rPr>
  </w:style>
  <w:style w:type="character" w:customStyle="1" w:styleId="19">
    <w:name w:val="标题 3 字符"/>
    <w:basedOn w:val="16"/>
    <w:link w:val="4"/>
    <w:uiPriority w:val="9"/>
    <w:rPr>
      <w:rFonts w:ascii="等线 Light" w:hAnsi="等线 Light" w:eastAsia="等线 Light" w:cs="宋体"/>
      <w:color w:val="2F5496"/>
      <w:sz w:val="32"/>
      <w:szCs w:val="32"/>
    </w:rPr>
  </w:style>
  <w:style w:type="character" w:customStyle="1" w:styleId="20">
    <w:name w:val="标题 4 字符"/>
    <w:basedOn w:val="16"/>
    <w:link w:val="5"/>
    <w:qFormat/>
    <w:uiPriority w:val="9"/>
    <w:rPr>
      <w:rFonts w:cs="宋体"/>
      <w:color w:val="2F5496"/>
      <w:sz w:val="28"/>
      <w:szCs w:val="28"/>
    </w:rPr>
  </w:style>
  <w:style w:type="character" w:customStyle="1" w:styleId="21">
    <w:name w:val="标题 5 字符"/>
    <w:basedOn w:val="16"/>
    <w:link w:val="6"/>
    <w:qFormat/>
    <w:uiPriority w:val="9"/>
    <w:rPr>
      <w:rFonts w:cs="宋体"/>
      <w:color w:val="2F5496"/>
      <w:sz w:val="24"/>
      <w:szCs w:val="24"/>
    </w:rPr>
  </w:style>
  <w:style w:type="character" w:customStyle="1" w:styleId="22">
    <w:name w:val="标题 6 字符"/>
    <w:basedOn w:val="16"/>
    <w:link w:val="7"/>
    <w:qFormat/>
    <w:uiPriority w:val="9"/>
    <w:rPr>
      <w:rFonts w:cs="宋体"/>
      <w:b/>
      <w:bCs/>
      <w:color w:val="2F5496"/>
    </w:rPr>
  </w:style>
  <w:style w:type="character" w:customStyle="1" w:styleId="23">
    <w:name w:val="标题 7 字符"/>
    <w:basedOn w:val="16"/>
    <w:link w:val="8"/>
    <w:qFormat/>
    <w:uiPriority w:val="9"/>
    <w:rPr>
      <w:rFonts w:cs="宋体"/>
      <w:b/>
      <w:bCs/>
      <w:color w:val="595959"/>
    </w:rPr>
  </w:style>
  <w:style w:type="character" w:customStyle="1" w:styleId="24">
    <w:name w:val="标题 8 字符"/>
    <w:basedOn w:val="16"/>
    <w:link w:val="9"/>
    <w:qFormat/>
    <w:uiPriority w:val="9"/>
    <w:rPr>
      <w:rFonts w:cs="宋体"/>
      <w:color w:val="595959"/>
    </w:rPr>
  </w:style>
  <w:style w:type="character" w:customStyle="1" w:styleId="25">
    <w:name w:val="标题 9 字符"/>
    <w:basedOn w:val="16"/>
    <w:link w:val="10"/>
    <w:uiPriority w:val="9"/>
    <w:rPr>
      <w:rFonts w:eastAsia="等线 Light" w:cs="宋体"/>
      <w:color w:val="595959"/>
    </w:rPr>
  </w:style>
  <w:style w:type="character" w:customStyle="1" w:styleId="26">
    <w:name w:val="标题 字符"/>
    <w:basedOn w:val="16"/>
    <w:link w:val="14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2F5496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496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F5496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d02ef852-a35f-4f3c-b50c-f5afa7e91e75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1556C901</paraID>
      <start>52</start>
      <end>53</end>
      <status>modified</status>
      <modifiedWord>，</modifiedWord>
      <trackRevisions>false</trackRevisions>
    </reviewItem>
    <reviewItem>
      <errorID>01ad768d-ccc5-4106-b8b3-0c4a05ac3132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1556C901</paraID>
      <start>72</start>
      <end>74</end>
      <status>unmodified</status>
      <modifiedWord/>
      <trackRevisions>false</trackRevisions>
    </reviewItem>
    <reviewItem>
      <errorID>76d698ca-82d4-40f5-81cb-a8e6dee30621</errorID>
      <errorWord>给予最高</errorWord>
      <group>L1_Grammar</group>
      <groupName>语法问题</groupName>
      <ability>L2_Grammar</ability>
      <abilityName>语法错误</abilityName>
      <candidateList>
        <item>给予</item>
      </candidateList>
      <explain/>
      <paraID>195D031A</paraID>
      <start>132</start>
      <end>136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a414c5-6695-4d56-b51a-8063d87f79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1153</Words>
  <Characters>1187</Characters>
  <Lines>10</Lines>
  <Paragraphs>2</Paragraphs>
  <TotalTime>5</TotalTime>
  <ScaleCrop>false</ScaleCrop>
  <LinksUpToDate>false</LinksUpToDate>
  <CharactersWithSpaces>1196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2026-03-26T17:57:00Z</dcterms:created>
  <dc:creator>文博 朱</dc:creator>
  <cp:lastModifiedBy>剑啸九州</cp:lastModifiedBy>
  <cp:lastPrinted>2026-03-12T12:26:00Z</cp:lastPrinted>
  <dcterms:modified xsi:type="dcterms:W3CDTF">2026-04-24T07:27:40Z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F5921542942F4010A609583B599290C3_13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eyJoZGlkIjoiNjVjNjA5Y2RmMGU3NmViM2Y4YTkzMjRmODNkN2Q1MGQiLCJ1c2VySWQiOiIzMTg0NzcxNDUifQ==</vt:lpwstr>
  </property>
</Properties>
</file>