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7DF34">
      <w:pPr>
        <w:pStyle w:val="13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《海淀区“人工智能+养老”三年行动计划（2026-2028年）》政策解读</w:t>
      </w:r>
    </w:p>
    <w:bookmarkEnd w:id="0"/>
    <w:p w14:paraId="35382DE6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日期:2026年04月24日16:59</w:t>
      </w:r>
      <w:r>
        <w:rPr>
          <w:rFonts w:hint="eastAsia"/>
          <w:lang w:val="en-US" w:eastAsia="zh-CN"/>
        </w:rPr>
        <w:t xml:space="preserve">                       </w:t>
      </w:r>
      <w:r>
        <w:rPr>
          <w:rFonts w:hint="default"/>
          <w:lang w:val="en-US" w:eastAsia="zh-CN"/>
        </w:rPr>
        <w:t>来源:北京市海淀区民政局</w:t>
      </w:r>
    </w:p>
    <w:p w14:paraId="6FCE2B1D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一、制定背景</w:t>
      </w:r>
    </w:p>
    <w:p w14:paraId="2DCD368A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当前，我国人口老龄化进程加快，养老服务供需不匹配、信息不对称、技术产品落地难等问题日益突出。国务院部署实施“人工智能+”行动，明确要求提升养老等服务品质。海淀区作为全国人工智能产业高地，拥有丰富的科技创新资源，但在推进AI与养老融合过程中，仍面临场景标准缺失、跨部门协同不足、需求感知不精准等短板。为此，区民政局牵头制定本《行动计划》，旨在发挥海淀科技优势，推动人工智能技术真正赋能养老服务提质增效，让老年人切实享受到智能化带来的便捷与安全。</w:t>
      </w:r>
    </w:p>
    <w:p w14:paraId="5222A608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二、主要目标</w:t>
      </w:r>
    </w:p>
    <w:p w14:paraId="729F09FC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到2028年，共同打造全国领先的“人工智能+养老”服务样板，探索形成“五创一园”的一体化发展新机制——创建一批智慧养老社区、一批智慧养老院，创新一批可复制的技术成果与服务模式，创立一支专业人才队伍，创造一批领军企业，建成一个人工智能养老产业园区，最终形成服务为本、科技为用的“海淀样板”。</w:t>
      </w:r>
    </w:p>
    <w:p w14:paraId="32E7FDD5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三、重点任务</w:t>
      </w:r>
    </w:p>
    <w:p w14:paraId="23D1915A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围绕总体目标，从六个方面提出21条具体举措：</w:t>
      </w:r>
    </w:p>
    <w:p w14:paraId="6760C90C">
      <w:pPr>
        <w:ind w:firstLine="562" w:firstLineChars="200"/>
        <w:rPr>
          <w:rFonts w:hint="default"/>
          <w:lang w:val="en-US" w:eastAsia="zh-CN"/>
        </w:rPr>
      </w:pPr>
      <w:r>
        <w:rPr>
          <w:rStyle w:val="26"/>
          <w:rFonts w:hint="default"/>
          <w:lang w:val="en-US" w:eastAsia="zh-CN"/>
        </w:rPr>
        <w:t>（一）技术创新生态。</w:t>
      </w:r>
      <w:r>
        <w:rPr>
          <w:rFonts w:hint="default"/>
          <w:lang w:val="en-US" w:eastAsia="zh-CN"/>
        </w:rPr>
        <w:t>构建跨学科协同创新体，鼓励高校、院所、企业与养老机构联合攻关；组建高水平智库，为技术研发和产业发展提供决策支持；建立人工智能+养老技术资源库，动态更新产业图谱，促进好技术落地应用。</w:t>
      </w:r>
    </w:p>
    <w:p w14:paraId="16BAA53B">
      <w:pPr>
        <w:ind w:firstLine="562" w:firstLineChars="200"/>
        <w:rPr>
          <w:rFonts w:hint="default"/>
          <w:lang w:val="en-US" w:eastAsia="zh-CN"/>
        </w:rPr>
      </w:pPr>
      <w:r>
        <w:rPr>
          <w:rStyle w:val="26"/>
          <w:rFonts w:hint="default"/>
          <w:lang w:val="en-US" w:eastAsia="zh-CN"/>
        </w:rPr>
        <w:t>（二）需求供需闭环。</w:t>
      </w:r>
      <w:r>
        <w:rPr>
          <w:rFonts w:hint="default"/>
          <w:lang w:val="en-US" w:eastAsia="zh-CN"/>
        </w:rPr>
        <w:t>建立区、街镇、社区三级需求采集体系，覆盖健康管理、安全防护、生活照料等多个维度；运用AI进行数据分析，形成精准需求画像；建立需求数据共享机制，推动需求与研发、服务高效对接。</w:t>
      </w:r>
    </w:p>
    <w:p w14:paraId="31C2CEDF">
      <w:pPr>
        <w:ind w:firstLine="562" w:firstLineChars="200"/>
        <w:rPr>
          <w:rFonts w:hint="default"/>
          <w:lang w:val="en-US" w:eastAsia="zh-CN"/>
        </w:rPr>
      </w:pPr>
      <w:r>
        <w:rPr>
          <w:rStyle w:val="26"/>
          <w:rFonts w:hint="default"/>
          <w:lang w:val="en-US" w:eastAsia="zh-CN"/>
        </w:rPr>
        <w:t>（三）场景标准化标杆。</w:t>
      </w:r>
      <w:r>
        <w:rPr>
          <w:rFonts w:hint="default"/>
          <w:lang w:val="en-US" w:eastAsia="zh-CN"/>
        </w:rPr>
        <w:t>打造智慧养老院、智慧养老社区、居家示范户三类样板，研究发布建设标准；围绕健康监测、智能照护、情感陪伴等场景开展关键技术攻关；鼓励企业参与相关技术标准的制修订。</w:t>
      </w:r>
    </w:p>
    <w:p w14:paraId="4D34221F">
      <w:pPr>
        <w:ind w:firstLine="562" w:firstLineChars="200"/>
        <w:rPr>
          <w:rFonts w:hint="default"/>
          <w:lang w:val="en-US" w:eastAsia="zh-CN"/>
        </w:rPr>
      </w:pPr>
      <w:r>
        <w:rPr>
          <w:rStyle w:val="26"/>
          <w:rFonts w:hint="default"/>
          <w:lang w:val="en-US" w:eastAsia="zh-CN"/>
        </w:rPr>
        <w:t>（四）产业集聚发展。</w:t>
      </w:r>
      <w:r>
        <w:rPr>
          <w:rFonts w:hint="default"/>
          <w:lang w:val="en-US" w:eastAsia="zh-CN"/>
        </w:rPr>
        <w:t>规划建设人工智能养老产业园，同步布局助残产业“园中园”；发挥链主企业引领作用，推动AI+养老与农业、文旅、体育、教育等产业深度融合；扶持优质创新产品，举办赛事活动，构建专项金融服务机制。</w:t>
      </w:r>
    </w:p>
    <w:p w14:paraId="5CC5EA79">
      <w:pPr>
        <w:ind w:firstLine="562" w:firstLineChars="200"/>
        <w:rPr>
          <w:rFonts w:hint="default"/>
          <w:lang w:val="en-US" w:eastAsia="zh-CN"/>
        </w:rPr>
      </w:pPr>
      <w:r>
        <w:rPr>
          <w:rStyle w:val="26"/>
          <w:rFonts w:hint="default"/>
          <w:lang w:val="en-US" w:eastAsia="zh-CN"/>
        </w:rPr>
        <w:t>（五）老年人力资源开发。</w:t>
      </w:r>
      <w:r>
        <w:rPr>
          <w:rFonts w:hint="default"/>
          <w:lang w:val="en-US" w:eastAsia="zh-CN"/>
        </w:rPr>
        <w:t>开展AI技能培训，帮助老年人掌握智能设备操作、线上服务预约等实用技能；搭建银发经济就业平台，开发“银发顾问”“适老化产品体验官”等特色岗位。</w:t>
      </w:r>
    </w:p>
    <w:p w14:paraId="41D021EC">
      <w:pPr>
        <w:ind w:firstLine="562" w:firstLineChars="200"/>
        <w:rPr>
          <w:rFonts w:hint="default"/>
          <w:lang w:val="en-US" w:eastAsia="zh-CN"/>
        </w:rPr>
      </w:pPr>
      <w:r>
        <w:rPr>
          <w:rStyle w:val="26"/>
          <w:rFonts w:hint="default"/>
          <w:lang w:val="en-US" w:eastAsia="zh-CN"/>
        </w:rPr>
        <w:t>（六）政策创新与立法保障。</w:t>
      </w:r>
      <w:r>
        <w:rPr>
          <w:rFonts w:hint="default"/>
          <w:lang w:val="en-US" w:eastAsia="zh-CN"/>
        </w:rPr>
        <w:t>组建智慧养老创新实验室和养老机器人数据训练中心；积极申报国家级人工智能+养老综合试点，及时总结海淀经验，推动向市级、国家级政策规范转化。</w:t>
      </w:r>
    </w:p>
    <w:p w14:paraId="7FEF0D7C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https://zyk.bjhd.gov.cn/zwdt/zcjd/202604/t20260424_4813001.shtml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9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0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E5597F"/>
    <w:rsid w:val="05CC0449"/>
    <w:rsid w:val="05CC6BA7"/>
    <w:rsid w:val="05D922A1"/>
    <w:rsid w:val="05F56545"/>
    <w:rsid w:val="06961A26"/>
    <w:rsid w:val="072E100E"/>
    <w:rsid w:val="07D41004"/>
    <w:rsid w:val="08232C96"/>
    <w:rsid w:val="093C70F8"/>
    <w:rsid w:val="0A3D2F70"/>
    <w:rsid w:val="0B9079F1"/>
    <w:rsid w:val="0E1238D7"/>
    <w:rsid w:val="0E592DD6"/>
    <w:rsid w:val="0EBE39E4"/>
    <w:rsid w:val="0F033741"/>
    <w:rsid w:val="0F9E1127"/>
    <w:rsid w:val="0FC26D8E"/>
    <w:rsid w:val="11284EE7"/>
    <w:rsid w:val="122C71D3"/>
    <w:rsid w:val="12B6109D"/>
    <w:rsid w:val="135C6A68"/>
    <w:rsid w:val="14AC3169"/>
    <w:rsid w:val="14BA55A9"/>
    <w:rsid w:val="16E465E6"/>
    <w:rsid w:val="17B571BE"/>
    <w:rsid w:val="187A04AD"/>
    <w:rsid w:val="188602CE"/>
    <w:rsid w:val="191F6B75"/>
    <w:rsid w:val="19DB3E43"/>
    <w:rsid w:val="1A3F168A"/>
    <w:rsid w:val="1ACD4BC9"/>
    <w:rsid w:val="1AD00105"/>
    <w:rsid w:val="1C1F5C60"/>
    <w:rsid w:val="1C26202E"/>
    <w:rsid w:val="1CFA082A"/>
    <w:rsid w:val="1D75769C"/>
    <w:rsid w:val="1E486D5E"/>
    <w:rsid w:val="20E515DF"/>
    <w:rsid w:val="20EE4514"/>
    <w:rsid w:val="22A660F0"/>
    <w:rsid w:val="23350630"/>
    <w:rsid w:val="239C0C8D"/>
    <w:rsid w:val="2458023C"/>
    <w:rsid w:val="24891F4C"/>
    <w:rsid w:val="24FB777E"/>
    <w:rsid w:val="26BE469D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C1B2534"/>
    <w:rsid w:val="2C5661E7"/>
    <w:rsid w:val="2CC90378"/>
    <w:rsid w:val="2DDA75F8"/>
    <w:rsid w:val="2E561F32"/>
    <w:rsid w:val="2F167534"/>
    <w:rsid w:val="30D427EB"/>
    <w:rsid w:val="31604062"/>
    <w:rsid w:val="31AC3498"/>
    <w:rsid w:val="31BA36E4"/>
    <w:rsid w:val="34163C6F"/>
    <w:rsid w:val="34FC0B26"/>
    <w:rsid w:val="35CC7FE4"/>
    <w:rsid w:val="370B0758"/>
    <w:rsid w:val="38D5360F"/>
    <w:rsid w:val="3B005163"/>
    <w:rsid w:val="3BC5648D"/>
    <w:rsid w:val="3C131F35"/>
    <w:rsid w:val="3C8B707E"/>
    <w:rsid w:val="3D242F7A"/>
    <w:rsid w:val="3E9C40F3"/>
    <w:rsid w:val="40B15178"/>
    <w:rsid w:val="4139196E"/>
    <w:rsid w:val="417A5F93"/>
    <w:rsid w:val="4296377D"/>
    <w:rsid w:val="42F8070A"/>
    <w:rsid w:val="430E0353"/>
    <w:rsid w:val="433C38D6"/>
    <w:rsid w:val="441C68B9"/>
    <w:rsid w:val="446948F1"/>
    <w:rsid w:val="45B9632A"/>
    <w:rsid w:val="47407E1B"/>
    <w:rsid w:val="477B0D92"/>
    <w:rsid w:val="480F418D"/>
    <w:rsid w:val="485C7A85"/>
    <w:rsid w:val="486F5D2C"/>
    <w:rsid w:val="4B077B9F"/>
    <w:rsid w:val="4CF97814"/>
    <w:rsid w:val="4D797ECA"/>
    <w:rsid w:val="4E7271B8"/>
    <w:rsid w:val="4EB31BF9"/>
    <w:rsid w:val="4F216E80"/>
    <w:rsid w:val="4F6B7653"/>
    <w:rsid w:val="505020B9"/>
    <w:rsid w:val="514A0E57"/>
    <w:rsid w:val="515B6E68"/>
    <w:rsid w:val="52025F45"/>
    <w:rsid w:val="52511EB8"/>
    <w:rsid w:val="528945A2"/>
    <w:rsid w:val="54581D88"/>
    <w:rsid w:val="56A05C5E"/>
    <w:rsid w:val="57691CAA"/>
    <w:rsid w:val="579B39F0"/>
    <w:rsid w:val="57A37E38"/>
    <w:rsid w:val="587662C1"/>
    <w:rsid w:val="58E45E5C"/>
    <w:rsid w:val="5966249A"/>
    <w:rsid w:val="599D54F4"/>
    <w:rsid w:val="5ABE63C0"/>
    <w:rsid w:val="5B5F3C17"/>
    <w:rsid w:val="5C0F18E6"/>
    <w:rsid w:val="5D942074"/>
    <w:rsid w:val="5F42540D"/>
    <w:rsid w:val="605308F0"/>
    <w:rsid w:val="60F01468"/>
    <w:rsid w:val="613B531F"/>
    <w:rsid w:val="61537BFA"/>
    <w:rsid w:val="61941FCD"/>
    <w:rsid w:val="61A372B8"/>
    <w:rsid w:val="61CC184F"/>
    <w:rsid w:val="61FB7F6E"/>
    <w:rsid w:val="626A293A"/>
    <w:rsid w:val="632C62D6"/>
    <w:rsid w:val="66801568"/>
    <w:rsid w:val="67697562"/>
    <w:rsid w:val="695B7490"/>
    <w:rsid w:val="69C218FE"/>
    <w:rsid w:val="6C270DD3"/>
    <w:rsid w:val="6C705350"/>
    <w:rsid w:val="6D872A5A"/>
    <w:rsid w:val="6E1F25FD"/>
    <w:rsid w:val="6E413E28"/>
    <w:rsid w:val="6F4638FD"/>
    <w:rsid w:val="70956FE4"/>
    <w:rsid w:val="71020CE1"/>
    <w:rsid w:val="73F7433F"/>
    <w:rsid w:val="756F626F"/>
    <w:rsid w:val="75930F1E"/>
    <w:rsid w:val="775748F9"/>
    <w:rsid w:val="77BF12F7"/>
    <w:rsid w:val="78264085"/>
    <w:rsid w:val="79060B26"/>
    <w:rsid w:val="798E17BF"/>
    <w:rsid w:val="79D16624"/>
    <w:rsid w:val="79E44119"/>
    <w:rsid w:val="7A5A1A94"/>
    <w:rsid w:val="7AA0221D"/>
    <w:rsid w:val="7B705706"/>
    <w:rsid w:val="7D324444"/>
    <w:rsid w:val="7D470D1C"/>
    <w:rsid w:val="7DCC36B1"/>
    <w:rsid w:val="7E0E1F5B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6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8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31"/>
    <w:qFormat/>
    <w:uiPriority w:val="11"/>
    <w:pPr>
      <w:outlineLvl w:val="1"/>
    </w:pPr>
    <w:rPr>
      <w:b/>
      <w:bCs/>
      <w:kern w:val="28"/>
      <w:szCs w:val="32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25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5">
    <w:name w:val="Table Grid"/>
    <w:basedOn w:val="1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8">
    <w:name w:val="FollowedHyperlink"/>
    <w:basedOn w:val="16"/>
    <w:unhideWhenUsed/>
    <w:qFormat/>
    <w:uiPriority w:val="99"/>
    <w:rPr>
      <w:color w:val="404040"/>
      <w:u w:val="none"/>
    </w:rPr>
  </w:style>
  <w:style w:type="character" w:styleId="19">
    <w:name w:val="Emphasis"/>
    <w:basedOn w:val="16"/>
    <w:qFormat/>
    <w:uiPriority w:val="20"/>
    <w:rPr>
      <w:rFonts w:eastAsia="华文楷体"/>
      <w:iCs/>
      <w:sz w:val="28"/>
    </w:rPr>
  </w:style>
  <w:style w:type="character" w:styleId="20">
    <w:name w:val="line number"/>
    <w:basedOn w:val="16"/>
    <w:unhideWhenUsed/>
    <w:qFormat/>
    <w:uiPriority w:val="99"/>
  </w:style>
  <w:style w:type="character" w:styleId="21">
    <w:name w:val="HTML Variable"/>
    <w:basedOn w:val="16"/>
    <w:unhideWhenUsed/>
    <w:qFormat/>
    <w:uiPriority w:val="99"/>
  </w:style>
  <w:style w:type="character" w:styleId="22">
    <w:name w:val="Hyperlink"/>
    <w:basedOn w:val="16"/>
    <w:unhideWhenUsed/>
    <w:qFormat/>
    <w:uiPriority w:val="99"/>
    <w:rPr>
      <w:color w:val="404040"/>
      <w:u w:val="none"/>
    </w:rPr>
  </w:style>
  <w:style w:type="character" w:customStyle="1" w:styleId="23">
    <w:name w:val="标题 1 字符"/>
    <w:basedOn w:val="16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4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5">
    <w:name w:val="标题 字符"/>
    <w:basedOn w:val="16"/>
    <w:link w:val="13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6">
    <w:name w:val="标题 2 字符"/>
    <w:basedOn w:val="16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7">
    <w:name w:val="标题 3 字符"/>
    <w:basedOn w:val="16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8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29">
    <w:name w:val="页脚 字符"/>
    <w:basedOn w:val="16"/>
    <w:link w:val="9"/>
    <w:qFormat/>
    <w:uiPriority w:val="99"/>
    <w:rPr>
      <w:sz w:val="18"/>
      <w:szCs w:val="18"/>
    </w:rPr>
  </w:style>
  <w:style w:type="character" w:customStyle="1" w:styleId="30">
    <w:name w:val="页眉 字符"/>
    <w:basedOn w:val="16"/>
    <w:link w:val="10"/>
    <w:qFormat/>
    <w:uiPriority w:val="99"/>
    <w:rPr>
      <w:sz w:val="18"/>
      <w:szCs w:val="18"/>
    </w:rPr>
  </w:style>
  <w:style w:type="character" w:customStyle="1" w:styleId="31">
    <w:name w:val="副标题 字符"/>
    <w:basedOn w:val="16"/>
    <w:link w:val="11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2">
    <w:name w:val="Quote"/>
    <w:basedOn w:val="1"/>
    <w:next w:val="1"/>
    <w:link w:val="33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3">
    <w:name w:val="引用 字符"/>
    <w:basedOn w:val="16"/>
    <w:link w:val="32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4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5">
    <w:name w:val="不明显强调1"/>
    <w:basedOn w:val="16"/>
    <w:qFormat/>
    <w:uiPriority w:val="19"/>
    <w:rPr>
      <w:i/>
      <w:iCs/>
      <w:color w:val="3F3F3F"/>
    </w:rPr>
  </w:style>
  <w:style w:type="table" w:customStyle="1" w:styleId="3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8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39">
    <w:name w:val="c_tiao"/>
    <w:basedOn w:val="16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0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1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2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3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5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6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7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22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2026-04-27T09:27:46Z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2058C739369C48179B9F8B6A95E7C6E9_13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