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9F45A">
      <w:pPr>
        <w:spacing w:line="560" w:lineRule="exact"/>
        <w:jc w:val="left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09FCD0C6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2026年一季度批发和零售业提质增效奖励</w:t>
      </w:r>
    </w:p>
    <w:p w14:paraId="702D9E30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2F93F07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64CA54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50175FB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《关于进一步推动经济提质增效的若干措施》（</w:t>
      </w:r>
      <w:r>
        <w:rPr>
          <w:rFonts w:ascii="仿宋_GB2312" w:hAnsi="仿宋_GB2312" w:eastAsia="仿宋_GB2312" w:cs="仿宋_GB2312"/>
          <w:sz w:val="32"/>
          <w:szCs w:val="32"/>
        </w:rPr>
        <w:t>京技管发〔202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中第（六）条，统筹做好稳就业促发展工作。积极培育新职业新岗位，支持企业稳岗扩岗，以产业转型升级带动就业扩容提质。对于依法为员工缴纳社保且实现较好增势的商业、服务业企业，根据一季度和全年社保缴纳人数给予支持。</w:t>
      </w:r>
    </w:p>
    <w:p w14:paraId="1AFFFD92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3474F974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2026年一季度批发和零售业提质增效奖励</w:t>
      </w:r>
    </w:p>
    <w:p w14:paraId="297BFDFF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 w14:paraId="6BECEF03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申报主体为规模以上批发和零售业企业。</w:t>
      </w:r>
    </w:p>
    <w:p w14:paraId="4A233CB5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（二）在亦庄新城225平方公里范围内依法实际经营，无近3年（2023年4月1日至2026年3月31日）重大行政处罚记录和刑事犯罪记录，未列入严重违法失信主体名单。</w:t>
      </w:r>
    </w:p>
    <w:p w14:paraId="038EA71F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（三）2026年第一季度（1-3月）营业收入实现正增长。</w:t>
      </w:r>
    </w:p>
    <w:p w14:paraId="5B564D89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 w14:paraId="2C8848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统筹做好稳就业促发展工作。积极培育新职业新岗位，支持企业稳岗扩岗，以产业转型升级带动就业扩容提质。对于依法为员工缴纳社保且实现较好增势的批发和零售业企业，根据一季度社保缴纳人数给予支持。</w:t>
      </w:r>
    </w:p>
    <w:p w14:paraId="1BC116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（二）奖励金额以万元为单位，保留一位小数，不足千元部分舍去，低于5万元不予兑现。</w:t>
      </w:r>
    </w:p>
    <w:p w14:paraId="3A515413">
      <w:pPr>
        <w:pStyle w:val="3"/>
        <w:spacing w:line="560" w:lineRule="exact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五、申报材料及要求</w:t>
      </w:r>
    </w:p>
    <w:p w14:paraId="45245C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1.2026年一季度批发和零售业提质增效奖励申报表，在线填写；</w:t>
      </w:r>
    </w:p>
    <w:p w14:paraId="23554F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 w14:paraId="51D988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 w14:paraId="2AF7C0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3357B9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.2025年3月利润表，加盖公章，彩色扫描上传。</w:t>
      </w:r>
    </w:p>
    <w:p w14:paraId="172464C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.2026年3月利润表，加盖公章，彩色扫描上传。</w:t>
      </w:r>
    </w:p>
    <w:p w14:paraId="7324A44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.2026年3月《北京市社会保险个人权益记录（单位职工缴费信息）》，原件彩色扫描上传。</w:t>
      </w:r>
    </w:p>
    <w:p w14:paraId="11401AF8">
      <w:pPr>
        <w:spacing w:line="560" w:lineRule="exact"/>
        <w:ind w:firstLine="640" w:firstLineChars="200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341E42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通过北京市人民政府门户网站“政策兑现专区”(https://zhengce.beijing.gov.cn)或经开区官网“政策兑现”栏目(zcdx.kfqgw.beijing.gov.cn)进入政策兑现综合服务平台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 w14:paraId="60A2B308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3B3DB9FF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商务金融局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 w14:paraId="6332AD09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商务金融局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 w14:paraId="40DA036E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商务金融局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 w14:paraId="3E0FC0E5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 w14:paraId="6B6A398D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66BF7BE9"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商务金融局</w:t>
      </w:r>
    </w:p>
    <w:p w14:paraId="4713CAA0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 w14:paraId="7675A9B0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 w14:paraId="7F67F3EB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5F4790C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2026年4月23日至2026年5月15日</w:t>
      </w:r>
    </w:p>
    <w:p w14:paraId="785F398C">
      <w:pPr>
        <w:numPr>
          <w:ilvl w:val="255"/>
          <w:numId w:val="0"/>
        </w:num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 w14:paraId="2D7F500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 w14:paraId="0F7C6EF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010-67857878转4、010-67857687，工作日上午9:00—12:00，下午1:30—5:00。</w:t>
      </w:r>
    </w:p>
    <w:p w14:paraId="4A1200A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区商务金融局，联系电话：010-83508003，工作日上午9:00—12:00，下午2:00—6:00。</w:t>
      </w:r>
    </w:p>
    <w:p w14:paraId="0888585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 w14:paraId="169322C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：010-83509638，工作日上午9:00—12:00，下午2:00—6:00。</w:t>
      </w:r>
    </w:p>
    <w:p w14:paraId="5DA649D2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50B605D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1B35A200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16C3EE8C">
      <w:pPr>
        <w:pStyle w:val="3"/>
        <w:spacing w:line="560" w:lineRule="exact"/>
        <w:ind w:firstLine="640"/>
        <w:rPr>
          <w:rFonts w:hint="eastAsia"/>
        </w:rPr>
      </w:pPr>
      <w:r>
        <w:rPr>
          <w:rFonts w:hint="eastAsia"/>
        </w:rPr>
        <w:t>无</w:t>
      </w:r>
    </w:p>
    <w:p w14:paraId="068ADEE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968210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C5F84"/>
    <w:rsid w:val="000A653D"/>
    <w:rsid w:val="00233C44"/>
    <w:rsid w:val="002C5DB0"/>
    <w:rsid w:val="00920FB5"/>
    <w:rsid w:val="01A7516D"/>
    <w:rsid w:val="3C876AE7"/>
    <w:rsid w:val="415F1224"/>
    <w:rsid w:val="42213617"/>
    <w:rsid w:val="4CA94424"/>
    <w:rsid w:val="57DD1426"/>
    <w:rsid w:val="58F352AE"/>
    <w:rsid w:val="5C0F0D95"/>
    <w:rsid w:val="6031230F"/>
    <w:rsid w:val="69EE1271"/>
    <w:rsid w:val="6F5C5F84"/>
    <w:rsid w:val="73082FDE"/>
    <w:rsid w:val="764E57A3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Body Text Indent"/>
    <w:basedOn w:val="1"/>
    <w:next w:val="5"/>
    <w:qFormat/>
    <w:uiPriority w:val="0"/>
    <w:pPr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firstLine="420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1170</Words>
  <Characters>1378</Characters>
  <Lines>41</Lines>
  <Paragraphs>45</Paragraphs>
  <TotalTime>0</TotalTime>
  <ScaleCrop>false</ScaleCrop>
  <LinksUpToDate>false</LinksUpToDate>
  <CharactersWithSpaces>1378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2026-04-14T03:03:00Z</dcterms:created>
  <dc:creator>Admin</dc:creator>
  <cp:lastModifiedBy>张九峰</cp:lastModifiedBy>
  <cp:lastPrinted>2026-04-20T09:03:44Z</cp:lastPrinted>
  <dcterms:modified xsi:type="dcterms:W3CDTF">2026-04-20T09:04:29Z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1784D1BB5B8141C58C20842EE7650A28_11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