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41F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关于《北京市促进动画产业高质量发展重点项目支持办法》的政策解读</w:t>
      </w:r>
    </w:p>
    <w:bookmarkEnd w:id="0"/>
    <w:p w14:paraId="7A5ABFC7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来源：北京市广播电视局 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default"/>
          <w:lang w:val="en-US" w:eastAsia="zh-CN"/>
        </w:rPr>
        <w:t>发布时间：2026-04-02分享：</w:t>
      </w:r>
    </w:p>
    <w:p w14:paraId="3294816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月28日，在2026中关村论坛年会超高清视听科技创新发展论坛上，北京市广电局正式发布《北京市促进动画产业高质量发展重点项目支持办法》（以下简称《办法》）。该政策将配套3000万元扶持资金，围绕五大重点方向，推动首都动画产业高质量发展，助力“京产动画”走向世界。</w:t>
      </w:r>
    </w:p>
    <w:p w14:paraId="15F94E9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发布的《办法》立足北京“全国文化中心”“科技创新中心”功能定位，紧扣动画与科技深度融合、贯通全产业链的核心目标，着力激活文化新质生产力。五大支持方向涵盖研发应用、生态服务、融合应用、国际传播与优质创新主体培育。</w:t>
      </w:r>
    </w:p>
    <w:p w14:paraId="1757EDC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一、“研发应用类”项目支持：推动数字动画技术研发与应用</w:t>
      </w:r>
    </w:p>
    <w:p w14:paraId="4687016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办法》围绕数字动画技术研发与应用，支持“研发应用类”项目。在技术研发上，重点支持实时动画制作、沉浸式数字动画、动画生产智能化、行业大模型等前沿领域开展核心算法、工具与流程的国产化创新，掌握发展主动权。在技术应用上，鼓励运用AIGC、VR/AR、实时渲染、动作捕捉、云端制作等关键技术，赋能创作生产，推动制作流程优化、艺术表现力提升或商业模式创新。</w:t>
      </w:r>
    </w:p>
    <w:p w14:paraId="56325E2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二、“生态服务类”项目支持：构建业态集群与IP服务体系</w:t>
      </w:r>
    </w:p>
    <w:p w14:paraId="16B7BB6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办法》着力构建业态集群与IP服务体系，支持“生态服务类”项目。在集群建设上，支持以“动画+”为核心的产业集聚，搭建AI生成、CG渲染、虚拟制片等技术共享平台，推动机构集聚、创业孵化、产学研协同与精品内容生产一体化。在IP服务上，支持动画IP版权登记评估交易、创投路演、产融对接、人才培育、国际发行参展等全链条服务，强化IP价值转化能力。</w:t>
      </w:r>
    </w:p>
    <w:p w14:paraId="3C79EA4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三、“融合应用类”项目支持：助力精品内容向多场景转化与多场景内容向精品动画转化</w:t>
      </w:r>
    </w:p>
    <w:p w14:paraId="4B634E0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办法》覆盖精品内容向多场景转化与多场景内容向精品动画转化双向路径，支持“融合应用类”项目。在精品内容向多场景转化上，支持动画剧集、动画微短剧向影视、游戏、文旅、主题公园等转化，鼓励在商业空间与景区植入国产动画IP，构建沉浸式动画生态圈。在多场景内容向精品动画转化上，支持文学、漫画、游戏、文博等优质IP转化为动画剧集、动画微短剧，激活跨领域创新动能。</w:t>
      </w:r>
    </w:p>
    <w:p w14:paraId="6DE33AF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四、“国际传播类”项目支持：聚焦动画走出去与中外合作</w:t>
      </w:r>
    </w:p>
    <w:p w14:paraId="66A3FF3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办法》聚焦动画“走出去”与中外联合创作，支持“国际传播类”项目。在海外传播上，支持搭建海外平台、输出版权、参展国际节展、角逐主流奖项，提升中国动画全球声量。在中外合作上，支持落地北京的合拍项目，融合中国元素与国际制作水平，打造彰显文化自信的动画精品。</w:t>
      </w:r>
    </w:p>
    <w:p w14:paraId="76D6B8E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五、“优质创新类市场主体”支持：锚定优质创新企业培育与爆款产品打造</w:t>
      </w:r>
    </w:p>
    <w:p w14:paraId="22ABF15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办法》锚定优质创新企业培育与爆款产品打造，支持“优质创新类市场主体”。在优质创新企业培育上，支持符合动画领域“专精特新”特征、拥有核心自主知识产权、创新能力与质量效益突出的市场主体，强化研发与质量管控竞争力。在爆款产品打造上，支持产出现象级产品、市场热度与营收领先的动画产业主体，树立行业标杆、牵引产业链升级。</w:t>
      </w:r>
    </w:p>
    <w:p w14:paraId="2E98B17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一政策的出台，标志着北京动画产业正式迈入全链条精准扶持的新阶段。北京市广电局将以《办法》为抓手，强化动画全产业链统筹布局，推动技术、内容、平台、场景等深度融合，持续优化产业生态，以更开放的姿态推动国产动画走向世界。</w:t>
      </w:r>
    </w:p>
    <w:p w14:paraId="2CB8C51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https://gdj.beijing.gov.cn/zwxx/2024zcjd/202604/t20260402_4573609.html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4971BC9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2026-04-03T09:25:56Z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0828C8F0642E4DB5BFB0978CEE23905A_13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