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17A1" w14:textId="77777777" w:rsidR="009A3994" w:rsidRDefault="00000000">
      <w:pPr>
        <w:spacing w:line="560" w:lineRule="exact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1083D5A" w14:textId="66737957" w:rsidR="009A3994" w:rsidRDefault="00000000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2026年外资研发中心认定奖励办事指南</w:t>
      </w:r>
    </w:p>
    <w:p w14:paraId="74267292" w14:textId="77777777" w:rsidR="009A3994" w:rsidRDefault="009A399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20649D2" w14:textId="77777777" w:rsidR="009A3994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一、政策依据</w:t>
      </w:r>
    </w:p>
    <w:p w14:paraId="464ABDA7" w14:textId="77777777" w:rsidR="009A3994" w:rsidRDefault="00000000">
      <w:pPr>
        <w:spacing w:line="560" w:lineRule="exact"/>
        <w:ind w:firstLineChars="200" w:firstLine="640"/>
      </w:pPr>
      <w:r>
        <w:rPr>
          <w:rFonts w:eastAsia="仿宋_GB2312"/>
          <w:color w:val="000000"/>
          <w:sz w:val="32"/>
          <w:szCs w:val="32"/>
        </w:rPr>
        <w:t>《北京经济技术开发区关于推进外商投资企业高质量发展的若干措施》</w:t>
      </w:r>
      <w:r>
        <w:rPr>
          <w:rFonts w:eastAsia="仿宋_GB2312" w:hint="eastAsia"/>
          <w:color w:val="000000"/>
          <w:sz w:val="32"/>
          <w:szCs w:val="32"/>
        </w:rPr>
        <w:t>（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京技管</w:t>
      </w:r>
      <w:proofErr w:type="gramEnd"/>
      <w:r>
        <w:rPr>
          <w:rFonts w:eastAsia="仿宋_GB2312" w:hint="eastAsia"/>
          <w:color w:val="000000"/>
          <w:sz w:val="32"/>
          <w:szCs w:val="32"/>
        </w:rPr>
        <w:t>发</w:t>
      </w:r>
      <w:r>
        <w:rPr>
          <w:rFonts w:ascii="仿宋_GB2312" w:eastAsia="仿宋_GB2312" w:hint="eastAsia"/>
          <w:color w:val="000000"/>
          <w:sz w:val="32"/>
          <w:szCs w:val="32"/>
        </w:rPr>
        <w:t>〔2025〕19号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第四条推进研发中心开放融合。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外资研发中心聚合联动发展。对经市级行业主管部门认定的外资研发中心，认定当年给予80万元人民币奖励；对认定后第二年实缴合同外资总额达到200万美元及以上的，给予60万元人民币奖励；对认定后第三年实缴合同外资总额累计达到500万美元及以上的，且累计完成5项及以上专利成果的，给予60万元人民币奖励。</w:t>
      </w:r>
    </w:p>
    <w:p w14:paraId="3C5A8AA2" w14:textId="77777777" w:rsidR="009A3994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二、事项名称</w:t>
      </w:r>
    </w:p>
    <w:p w14:paraId="788546F5" w14:textId="7702FF1B" w:rsidR="009A3994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2026年外</w:t>
      </w:r>
      <w:r>
        <w:rPr>
          <w:rFonts w:eastAsia="仿宋_GB2312" w:cs="仿宋_GB2312" w:hint="eastAsia"/>
          <w:sz w:val="32"/>
          <w:szCs w:val="32"/>
        </w:rPr>
        <w:t>资研发中心认定奖励</w:t>
      </w:r>
    </w:p>
    <w:p w14:paraId="2C002A9A" w14:textId="77777777" w:rsidR="009A3994" w:rsidRDefault="00000000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兑现条件</w:t>
      </w:r>
    </w:p>
    <w:p w14:paraId="1D6F2AB1" w14:textId="77777777" w:rsidR="009A3994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亦庄新城</w:t>
      </w:r>
      <w:r>
        <w:rPr>
          <w:rFonts w:ascii="仿宋_GB2312" w:eastAsia="仿宋_GB2312" w:cs="仿宋_GB2312" w:hint="eastAsia"/>
          <w:sz w:val="32"/>
          <w:szCs w:val="32"/>
        </w:rPr>
        <w:t>225平方</w:t>
      </w:r>
      <w:r>
        <w:rPr>
          <w:rFonts w:eastAsia="仿宋_GB2312" w:cs="仿宋_GB2312" w:hint="eastAsia"/>
          <w:sz w:val="32"/>
          <w:szCs w:val="32"/>
        </w:rPr>
        <w:t>公里范围内依法经营的外商投资企业或机构，无近三年重大行政处罚公示信息和刑事犯罪记录，未列入严重违法失信主体名单。</w:t>
      </w:r>
    </w:p>
    <w:p w14:paraId="4CC58C7C" w14:textId="77777777" w:rsidR="009A3994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四、支持内容及标准</w:t>
      </w:r>
    </w:p>
    <w:p w14:paraId="51AB5620" w14:textId="77777777" w:rsidR="009A399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（一）经市级行业主管部门认定的外资研发中心，认定当年给予80万元人民币奖励；</w:t>
      </w:r>
    </w:p>
    <w:p w14:paraId="3513E4BD" w14:textId="77777777" w:rsidR="009A399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（二）对认定后第二年实缴合同外资总额达到200万美元及以上的，给予60万元人民币奖励；</w:t>
      </w:r>
    </w:p>
    <w:p w14:paraId="573AFBB4" w14:textId="77777777" w:rsidR="009A399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（三）对认定后第三年实缴合同外资总额累计达到500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万美元及以上的，且累计完成5项及以上专利成果的，给予60万元人民币奖励；</w:t>
      </w:r>
    </w:p>
    <w:p w14:paraId="0CD70874" w14:textId="77777777" w:rsidR="009A399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/>
          <w:sz w:val="32"/>
          <w:szCs w:val="32"/>
        </w:rPr>
        <w:t>以商务部业务系统统一平台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纳统数据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作</w:t>
      </w:r>
      <w:r>
        <w:rPr>
          <w:rFonts w:ascii="仿宋_GB2312" w:eastAsia="仿宋_GB2312" w:hAnsi="仿宋_GB2312" w:cs="仿宋_GB2312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实缴合同外资</w:t>
      </w:r>
      <w:r>
        <w:rPr>
          <w:rFonts w:ascii="仿宋_GB2312" w:eastAsia="仿宋_GB2312" w:hAnsi="仿宋_GB2312" w:cs="仿宋_GB2312"/>
          <w:sz w:val="32"/>
          <w:szCs w:val="32"/>
        </w:rPr>
        <w:t>依据，以外币实际到账国家外汇兑换率作为换算依据。</w:t>
      </w:r>
    </w:p>
    <w:p w14:paraId="306BF85F" w14:textId="77777777" w:rsidR="009A3994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五、主责部门</w:t>
      </w:r>
    </w:p>
    <w:p w14:paraId="39243120" w14:textId="77777777" w:rsidR="009A3994" w:rsidRDefault="00000000">
      <w:pPr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经开区商务金融局</w:t>
      </w:r>
    </w:p>
    <w:p w14:paraId="3C7D5F95" w14:textId="77777777" w:rsidR="009A3994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六、联系方式</w:t>
      </w:r>
    </w:p>
    <w:p w14:paraId="30C8B17E" w14:textId="77777777" w:rsidR="009A399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经开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eastAsia="仿宋_GB2312" w:cs="仿宋_GB2312" w:hint="eastAsia"/>
          <w:sz w:val="32"/>
          <w:szCs w:val="32"/>
        </w:rPr>
        <w:t>商务金融局</w:t>
      </w:r>
      <w:r>
        <w:rPr>
          <w:rFonts w:ascii="仿宋_GB2312" w:eastAsia="仿宋_GB2312" w:hAnsi="仿宋_GB2312" w:cs="仿宋_GB2312" w:hint="eastAsia"/>
          <w:sz w:val="32"/>
          <w:szCs w:val="32"/>
        </w:rPr>
        <w:t>，联系人：于彤，联系电话：010-83508100，工作日上午9:00—12:00，下午2:00—6:00。</w:t>
      </w:r>
    </w:p>
    <w:p w14:paraId="1E4E0ADD" w14:textId="77777777" w:rsidR="009A3994" w:rsidRDefault="00000000">
      <w:pPr>
        <w:numPr>
          <w:ilvl w:val="0"/>
          <w:numId w:val="2"/>
        </w:num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特别说明</w:t>
      </w:r>
    </w:p>
    <w:p w14:paraId="33037CD4" w14:textId="77777777" w:rsidR="009A399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OLE_LINK1"/>
      <w:r>
        <w:rPr>
          <w:rFonts w:ascii="仿宋_GB2312" w:eastAsia="仿宋_GB2312" w:hAnsi="仿宋_GB2312" w:cs="仿宋_GB2312" w:hint="eastAsia"/>
          <w:sz w:val="32"/>
          <w:szCs w:val="32"/>
        </w:rPr>
        <w:t>公示期结束后，经公示无异议的企业需登录政策兑现综合服务平台确认扶持结果。</w:t>
      </w:r>
      <w:bookmarkEnd w:id="0"/>
    </w:p>
    <w:sectPr w:rsidR="009A39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F328"/>
    <w:multiLevelType w:val="singleLevel"/>
    <w:tmpl w:val="024BF32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571775D"/>
    <w:multiLevelType w:val="singleLevel"/>
    <w:tmpl w:val="1571775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91863002">
    <w:abstractNumId w:val="1"/>
  </w:num>
  <w:num w:numId="2" w16cid:durableId="211362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ExMTEyMzlhM2ZkMjU2YzAyOTFjZDEwODIzNDE3Y2YifQ=="/>
  </w:docVars>
  <w:rsids>
    <w:rsidRoot w:val="00360EF1"/>
    <w:rsid w:val="0001192B"/>
    <w:rsid w:val="00034DA6"/>
    <w:rsid w:val="00037ED4"/>
    <w:rsid w:val="00060052"/>
    <w:rsid w:val="00062C5F"/>
    <w:rsid w:val="0008283C"/>
    <w:rsid w:val="000F62F2"/>
    <w:rsid w:val="00107FE4"/>
    <w:rsid w:val="001145E7"/>
    <w:rsid w:val="00157B90"/>
    <w:rsid w:val="00161422"/>
    <w:rsid w:val="00161CCE"/>
    <w:rsid w:val="001631A2"/>
    <w:rsid w:val="001D0B18"/>
    <w:rsid w:val="002838D9"/>
    <w:rsid w:val="002C6917"/>
    <w:rsid w:val="0034666B"/>
    <w:rsid w:val="00360EF1"/>
    <w:rsid w:val="00395968"/>
    <w:rsid w:val="004058F7"/>
    <w:rsid w:val="00457B4D"/>
    <w:rsid w:val="0047210C"/>
    <w:rsid w:val="004D2BCA"/>
    <w:rsid w:val="00593009"/>
    <w:rsid w:val="005C6AC9"/>
    <w:rsid w:val="006169AB"/>
    <w:rsid w:val="0066438C"/>
    <w:rsid w:val="00674FDC"/>
    <w:rsid w:val="00697219"/>
    <w:rsid w:val="006A1513"/>
    <w:rsid w:val="006A2D3D"/>
    <w:rsid w:val="006D0140"/>
    <w:rsid w:val="00710378"/>
    <w:rsid w:val="00745AC1"/>
    <w:rsid w:val="007B4D7B"/>
    <w:rsid w:val="00844BDB"/>
    <w:rsid w:val="00862412"/>
    <w:rsid w:val="00900A14"/>
    <w:rsid w:val="00923A77"/>
    <w:rsid w:val="00924408"/>
    <w:rsid w:val="0093112B"/>
    <w:rsid w:val="009339EF"/>
    <w:rsid w:val="009544F1"/>
    <w:rsid w:val="0098077A"/>
    <w:rsid w:val="009A3994"/>
    <w:rsid w:val="009D34F2"/>
    <w:rsid w:val="009E4E92"/>
    <w:rsid w:val="00A3406B"/>
    <w:rsid w:val="00B74AA7"/>
    <w:rsid w:val="00B74D80"/>
    <w:rsid w:val="00B76557"/>
    <w:rsid w:val="00BE58AF"/>
    <w:rsid w:val="00C122AB"/>
    <w:rsid w:val="00C675C0"/>
    <w:rsid w:val="00CB372A"/>
    <w:rsid w:val="00D460B2"/>
    <w:rsid w:val="00D668C9"/>
    <w:rsid w:val="00D76185"/>
    <w:rsid w:val="00D85A9F"/>
    <w:rsid w:val="00EA199B"/>
    <w:rsid w:val="00EF4380"/>
    <w:rsid w:val="00F06264"/>
    <w:rsid w:val="00F71658"/>
    <w:rsid w:val="00FF3A8B"/>
    <w:rsid w:val="00FF548E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85C6B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7BE4CA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A067B8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3C2B1B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C7515F"/>
    <w:rsid w:val="19DB76A4"/>
    <w:rsid w:val="19EC634B"/>
    <w:rsid w:val="19EC6BC3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13335E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3D356E"/>
    <w:rsid w:val="2D6B0ED7"/>
    <w:rsid w:val="2D715293"/>
    <w:rsid w:val="2D7649D6"/>
    <w:rsid w:val="2DA064BD"/>
    <w:rsid w:val="2DB51F9A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E82872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D21410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6739A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2D0FA7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3F7B8B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6F65FC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DE54C1"/>
    <w:rsid w:val="5FE50B69"/>
    <w:rsid w:val="5FFFE040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5FBE339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25615A"/>
    <w:rsid w:val="6A7C3B1B"/>
    <w:rsid w:val="6A9153AF"/>
    <w:rsid w:val="6A9A5399"/>
    <w:rsid w:val="6B3F3AAD"/>
    <w:rsid w:val="6B780CF3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5B4F65"/>
    <w:rsid w:val="6F941165"/>
    <w:rsid w:val="6F9D2D94"/>
    <w:rsid w:val="6FBC2D32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9C301C"/>
    <w:rsid w:val="71D07EE4"/>
    <w:rsid w:val="720F3D8F"/>
    <w:rsid w:val="724F6967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98D710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7E72CEE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B6A2CC"/>
    <w:rsid w:val="79CEF177"/>
    <w:rsid w:val="79D31F15"/>
    <w:rsid w:val="79D657CC"/>
    <w:rsid w:val="79E40A04"/>
    <w:rsid w:val="7A151811"/>
    <w:rsid w:val="7A3E2145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1993B"/>
    <w:rsid w:val="7C551636"/>
    <w:rsid w:val="7C5F3CF1"/>
    <w:rsid w:val="7C6047F4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DFDEF78"/>
    <w:rsid w:val="7DFEBF52"/>
    <w:rsid w:val="7E137B54"/>
    <w:rsid w:val="7E4E0E62"/>
    <w:rsid w:val="7E503B32"/>
    <w:rsid w:val="7E6B7B24"/>
    <w:rsid w:val="7E757D8F"/>
    <w:rsid w:val="7E782A8A"/>
    <w:rsid w:val="7EAFCF38"/>
    <w:rsid w:val="7EFFFA7B"/>
    <w:rsid w:val="7F273FA1"/>
    <w:rsid w:val="7FA30EF9"/>
    <w:rsid w:val="7FC14E2C"/>
    <w:rsid w:val="7FDF383C"/>
    <w:rsid w:val="7FE5D0AC"/>
    <w:rsid w:val="7FFF1BE5"/>
    <w:rsid w:val="9F6F6015"/>
    <w:rsid w:val="A77AD3B5"/>
    <w:rsid w:val="BFFB827E"/>
    <w:rsid w:val="C7DB93C8"/>
    <w:rsid w:val="DD7E7DC7"/>
    <w:rsid w:val="DEF5E07B"/>
    <w:rsid w:val="E3F7359D"/>
    <w:rsid w:val="E3FEF8DD"/>
    <w:rsid w:val="EFEEB9E2"/>
    <w:rsid w:val="EFFC3C08"/>
    <w:rsid w:val="F5DBA8FA"/>
    <w:rsid w:val="F7FE0D70"/>
    <w:rsid w:val="F8FB9B6C"/>
    <w:rsid w:val="FADFF9FF"/>
    <w:rsid w:val="FAE7B9FE"/>
    <w:rsid w:val="FDFDF643"/>
    <w:rsid w:val="FFB9DB97"/>
    <w:rsid w:val="FFD7B02F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4F750"/>
  <w15:docId w15:val="{46C4A711-307E-4C76-B9E5-09C26B8D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b">
    <w:name w:val="Revision"/>
    <w:hidden/>
    <w:uiPriority w:val="99"/>
    <w:unhideWhenUsed/>
    <w:rsid w:val="00C675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100</Words>
  <Characters>572</Characters>
  <Application>Microsoft Office Word</Application>
  <DocSecurity>0</DocSecurity>
  <Lines>4</Lines>
  <Paragraphs>1</Paragraphs>
  <ScaleCrop>false</ScaleCrop>
  <Company>China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</dc:creator>
  <cp:lastModifiedBy>彤 于</cp:lastModifiedBy>
  <cp:revision>46</cp:revision>
  <cp:lastPrinted>2024-06-01T00:44:00Z</cp:lastPrinted>
  <dcterms:created xsi:type="dcterms:W3CDTF">2019-08-17T14:54:00Z</dcterms:created>
  <dcterms:modified xsi:type="dcterms:W3CDTF">2026-03-30T06:48:00Z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