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6C9BA">
      <w:pPr>
        <w:pStyle w:val="10"/>
        <w:bidi w:val="0"/>
        <w:rPr>
          <w:rFonts w:hint="default"/>
          <w:lang w:val="en-US" w:eastAsia="zh-CN"/>
        </w:rPr>
      </w:pPr>
      <w:bookmarkStart w:id="0" w:name="_GoBack"/>
      <w:r>
        <w:rPr>
          <w:rFonts w:hint="default"/>
          <w:lang w:val="en-US" w:eastAsia="zh-CN"/>
        </w:rPr>
        <w:t>顺义区促进医药健康产业高质量发展若干措施解读材料</w:t>
      </w:r>
    </w:p>
    <w:bookmarkEnd w:id="0"/>
    <w:p w14:paraId="6479402B">
      <w:pPr>
        <w:pStyle w:val="8"/>
        <w:bidi w:val="0"/>
        <w:rPr>
          <w:rFonts w:hint="default"/>
          <w:lang w:val="en-US" w:eastAsia="zh-CN"/>
        </w:rPr>
      </w:pPr>
      <w:r>
        <w:rPr>
          <w:rFonts w:hint="default"/>
          <w:lang w:val="en-US" w:eastAsia="zh-CN"/>
        </w:rPr>
        <w:t>发布日期：2026-03-30</w:t>
      </w:r>
      <w:r>
        <w:rPr>
          <w:rFonts w:hint="eastAsia"/>
          <w:lang w:val="en-US" w:eastAsia="zh-CN"/>
        </w:rPr>
        <w:t xml:space="preserve">                 </w:t>
      </w:r>
      <w:r>
        <w:rPr>
          <w:rFonts w:hint="default"/>
          <w:lang w:val="en-US" w:eastAsia="zh-CN"/>
        </w:rPr>
        <w:t>来源单位：北京市顺义区经济和信息化局</w:t>
      </w:r>
    </w:p>
    <w:p w14:paraId="462846A1">
      <w:pPr>
        <w:pStyle w:val="2"/>
        <w:bidi w:val="0"/>
        <w:rPr>
          <w:rFonts w:hint="default"/>
          <w:lang w:val="en-US" w:eastAsia="zh-CN"/>
        </w:rPr>
      </w:pPr>
      <w:r>
        <w:rPr>
          <w:rFonts w:hint="default"/>
          <w:lang w:val="en-US" w:eastAsia="zh-CN"/>
        </w:rPr>
        <w:t>一、《措施》的背景依据是什么？</w:t>
      </w:r>
    </w:p>
    <w:p w14:paraId="1E0D3584">
      <w:pPr>
        <w:ind w:firstLine="560" w:firstLineChars="200"/>
        <w:rPr>
          <w:rFonts w:hint="default"/>
          <w:lang w:val="en-US" w:eastAsia="zh-CN"/>
        </w:rPr>
      </w:pPr>
      <w:r>
        <w:rPr>
          <w:rFonts w:hint="default"/>
          <w:lang w:val="en-US" w:eastAsia="zh-CN"/>
        </w:rPr>
        <w:t>答:近年来，顺义区依托多重政策叠加、坚实产业基础和充裕空间承载优势，锚定医药健康产业关键环节，初步贯通“研发—生产—服务—贸易”全链条。但同国内各先进区域相比，仍面临研发能级不足、孵化转化体系需进一步构建、贸易优势释放不够、特色产业集聚度不高等短板。为贯彻全国统一大市场部署，落实顺义区“5+4”现代化产业体系建设要求，加快生物医药产业高质量发展，本措施以《北京市加快医药健康协同创新行动计划（2024—2026年）》《北京市支持创新医药高质量发展若干措施（2024年）》《北京市医疗器械产业提质升级行动计划（2024—2026年）》为指引，充分吸收各单位意见，并系统对标亦庄、通州、大兴、昌平及外省市最新政策，形成更具突破性和竞争力的若干措施。</w:t>
      </w:r>
    </w:p>
    <w:p w14:paraId="1B867732">
      <w:pPr>
        <w:pStyle w:val="2"/>
        <w:bidi w:val="0"/>
        <w:rPr>
          <w:rFonts w:hint="default"/>
          <w:lang w:val="en-US" w:eastAsia="zh-CN"/>
        </w:rPr>
      </w:pPr>
      <w:r>
        <w:rPr>
          <w:rFonts w:hint="default"/>
          <w:lang w:val="en-US" w:eastAsia="zh-CN"/>
        </w:rPr>
        <w:t>二、目标任务是什么？</w:t>
      </w:r>
    </w:p>
    <w:p w14:paraId="3F29BAB7">
      <w:pPr>
        <w:ind w:firstLine="560" w:firstLineChars="200"/>
        <w:rPr>
          <w:rFonts w:hint="default"/>
          <w:lang w:val="en-US" w:eastAsia="zh-CN"/>
        </w:rPr>
      </w:pPr>
      <w:r>
        <w:rPr>
          <w:rFonts w:hint="default"/>
          <w:lang w:val="en-US" w:eastAsia="zh-CN"/>
        </w:rPr>
        <w:t>答:通过政策引导进一步完善产业生态、加快产业集聚、提升发展质效、积蓄增长动能，打造特色优势，以促进研发转化及项目落地为重点，形成上下游联动，贸易、研发、生产、销售协同发展、特色领域优势突出的医药健康产业格局。</w:t>
      </w:r>
    </w:p>
    <w:p w14:paraId="069D47BF">
      <w:pPr>
        <w:pStyle w:val="2"/>
        <w:bidi w:val="0"/>
        <w:rPr>
          <w:rFonts w:hint="default"/>
          <w:lang w:val="en-US" w:eastAsia="zh-CN"/>
        </w:rPr>
      </w:pPr>
      <w:r>
        <w:rPr>
          <w:rFonts w:hint="default"/>
          <w:lang w:val="en-US" w:eastAsia="zh-CN"/>
        </w:rPr>
        <w:t>三、主要内容是什么？</w:t>
      </w:r>
    </w:p>
    <w:p w14:paraId="10D39800">
      <w:pPr>
        <w:ind w:firstLine="560" w:firstLineChars="200"/>
        <w:rPr>
          <w:rFonts w:hint="default"/>
          <w:lang w:val="en-US" w:eastAsia="zh-CN"/>
        </w:rPr>
      </w:pPr>
      <w:r>
        <w:rPr>
          <w:rFonts w:hint="default"/>
          <w:lang w:val="en-US" w:eastAsia="zh-CN"/>
        </w:rPr>
        <w:t>答:《措施》分别从强化研发创新、支持转化生产、拓展贸易销售、优化服务生态四个方面分类支持。</w:t>
      </w:r>
    </w:p>
    <w:p w14:paraId="67594633">
      <w:pPr>
        <w:ind w:firstLine="560" w:firstLineChars="200"/>
        <w:rPr>
          <w:rFonts w:hint="default"/>
          <w:lang w:val="en-US" w:eastAsia="zh-CN"/>
        </w:rPr>
      </w:pPr>
      <w:r>
        <w:rPr>
          <w:rFonts w:hint="default"/>
          <w:lang w:val="en-US" w:eastAsia="zh-CN"/>
        </w:rPr>
        <w:t>一是强化研发创新，补强产业源头动力。拟通过分阶段奖励创新药临床研发和创新医疗器械取证，加速管线推进；引育CRO/CDMO等专业机构，完善研发生态；同时，从培育特色产业发展和适应新技术新形势考虑，明确了支持口腔材料和器械研发检测以及人工智能等新技术的研发应用。二是支持转化生产，促进产业量质齐升。拟通过对孵化器、专业服务平台按运营成效给予资金支持，促进载体建设和平台运营，引导其从提供空间载体向提供专业服务转变；鼓励药械转化生产和跨境产品技术引进、输出，突出对临床急需药械上市的支持。三是鼓励销售贸易，形成闭环支撑格局。对经营情况突出的贸易企业实施奖励，撬动品种和规模扩容；给予临床急需及罕见病药械物流补贴，鼓励更多跨国药企选择首都机场口岸；对首次获得FDA、CE等国际认证并实现境外销售的产品给予奖励，助力企业打开海外市场的同时，让更多的国产药品通过在天竺综保区设立销售主体走出国门。四是优化服务生态，加强专业服务保障。按照区政府安排，目前我区已设立医药专班，为全区医药企业提供全方位全生命周期服务保障。另外，我们将从金融、人才等方面对医药健康企业进行优先保障。支持在我区开展医药健康产品交流、学术论坛、会议和创新大赛等不同形式的活动，进一步扩大区域在医药健康领域的辐射力与影响力。积极支持推动具有首创性、原创性的创新药械进医保、进医院；鼓励医疗机构在符合相关规定的前提下采购创新药械。</w:t>
      </w:r>
    </w:p>
    <w:p w14:paraId="3FE3ACE1">
      <w:pPr>
        <w:pStyle w:val="2"/>
        <w:bidi w:val="0"/>
        <w:rPr>
          <w:rFonts w:hint="default"/>
          <w:lang w:val="en-US" w:eastAsia="zh-CN"/>
        </w:rPr>
      </w:pPr>
      <w:r>
        <w:rPr>
          <w:rFonts w:hint="default"/>
          <w:lang w:val="en-US" w:eastAsia="zh-CN"/>
        </w:rPr>
        <w:t>四、适用的范围是什么？</w:t>
      </w:r>
    </w:p>
    <w:p w14:paraId="6ACA9967">
      <w:pPr>
        <w:ind w:firstLine="560" w:firstLineChars="200"/>
        <w:rPr>
          <w:rFonts w:hint="default"/>
          <w:lang w:val="en-US" w:eastAsia="zh-CN"/>
        </w:rPr>
      </w:pPr>
      <w:r>
        <w:rPr>
          <w:rFonts w:hint="default"/>
          <w:lang w:val="en-US" w:eastAsia="zh-CN"/>
        </w:rPr>
        <w:t>答:《措施》适用于顺义区全域。</w:t>
      </w:r>
    </w:p>
    <w:p w14:paraId="707DBCCF">
      <w:pPr>
        <w:pStyle w:val="2"/>
        <w:bidi w:val="0"/>
        <w:rPr>
          <w:rFonts w:hint="default"/>
          <w:lang w:val="en-US" w:eastAsia="zh-CN"/>
        </w:rPr>
      </w:pPr>
      <w:r>
        <w:rPr>
          <w:rFonts w:hint="default"/>
          <w:lang w:val="en-US" w:eastAsia="zh-CN"/>
        </w:rPr>
        <w:t>五、执行标准是什么？</w:t>
      </w:r>
    </w:p>
    <w:p w14:paraId="08FA43CD">
      <w:pPr>
        <w:ind w:firstLine="560" w:firstLineChars="200"/>
        <w:rPr>
          <w:rFonts w:hint="default"/>
          <w:lang w:val="en-US" w:eastAsia="zh-CN"/>
        </w:rPr>
      </w:pPr>
      <w:r>
        <w:rPr>
          <w:rFonts w:hint="default"/>
          <w:lang w:val="en-US" w:eastAsia="zh-CN"/>
        </w:rPr>
        <w:t>答:资金支持对象为在顺义区范围内依法从事医药健康领域研发、生产、贸易、服务的法人和非法人组织。</w:t>
      </w:r>
    </w:p>
    <w:p w14:paraId="60217CD1">
      <w:pPr>
        <w:pStyle w:val="2"/>
        <w:bidi w:val="0"/>
        <w:rPr>
          <w:rFonts w:hint="default"/>
          <w:lang w:val="en-US" w:eastAsia="zh-CN"/>
        </w:rPr>
      </w:pPr>
      <w:r>
        <w:rPr>
          <w:rFonts w:hint="default"/>
          <w:lang w:val="en-US" w:eastAsia="zh-CN"/>
        </w:rPr>
        <w:t>六、实施过程中有哪些需要注意的事项？</w:t>
      </w:r>
    </w:p>
    <w:p w14:paraId="5F7DB18D">
      <w:pPr>
        <w:ind w:firstLine="560" w:firstLineChars="200"/>
        <w:rPr>
          <w:rFonts w:hint="default"/>
          <w:lang w:val="en-US" w:eastAsia="zh-CN"/>
        </w:rPr>
      </w:pPr>
      <w:r>
        <w:rPr>
          <w:rFonts w:hint="default"/>
          <w:lang w:val="en-US" w:eastAsia="zh-CN"/>
        </w:rPr>
        <w:t>答:《措施》措施自发布之日起30日后实施，有效期三年。《措施》执行期间如遇国家及本市、本区相关政策变动，将进行相应调整，区医药专班对本办法的执行与修订具有最终解释权。</w:t>
      </w:r>
    </w:p>
    <w:p w14:paraId="456C892A">
      <w:pPr>
        <w:pStyle w:val="2"/>
        <w:bidi w:val="0"/>
        <w:rPr>
          <w:rFonts w:hint="default"/>
          <w:lang w:val="en-US" w:eastAsia="zh-CN"/>
        </w:rPr>
      </w:pPr>
      <w:r>
        <w:rPr>
          <w:rFonts w:hint="default"/>
          <w:lang w:val="en-US" w:eastAsia="zh-CN"/>
        </w:rPr>
        <w:t>七、需要诠释的关键词有哪些呢？</w:t>
      </w:r>
    </w:p>
    <w:p w14:paraId="4CECCED9">
      <w:pPr>
        <w:ind w:firstLine="560" w:firstLineChars="200"/>
        <w:rPr>
          <w:rFonts w:hint="default"/>
          <w:lang w:val="en-US" w:eastAsia="zh-CN"/>
        </w:rPr>
      </w:pPr>
      <w:r>
        <w:rPr>
          <w:rFonts w:hint="default"/>
          <w:lang w:val="en-US" w:eastAsia="zh-CN"/>
        </w:rPr>
        <w:t>答：1.“5+4产业体系”</w:t>
      </w:r>
    </w:p>
    <w:p w14:paraId="50F21F3D">
      <w:pPr>
        <w:ind w:firstLine="560" w:firstLineChars="200"/>
        <w:rPr>
          <w:rFonts w:hint="default"/>
          <w:lang w:val="en-US" w:eastAsia="zh-CN"/>
        </w:rPr>
      </w:pPr>
      <w:r>
        <w:rPr>
          <w:rFonts w:hint="default"/>
          <w:lang w:val="en-US" w:eastAsia="zh-CN"/>
        </w:rPr>
        <w:t>“5+4”为顺义区重点支持的主导产业方向。“5”是指以新能源智能汽车、航空航天、第三代半导体、智能装备、医药健康为代表的高端制造业；“4”是指以航空服务、商务会展、产业金融、科技服务为代表的现代服务业。</w:t>
      </w:r>
    </w:p>
    <w:p w14:paraId="278166EF">
      <w:pPr>
        <w:ind w:firstLine="560" w:firstLineChars="200"/>
        <w:rPr>
          <w:rFonts w:hint="default"/>
          <w:lang w:val="en-US" w:eastAsia="zh-CN"/>
        </w:rPr>
      </w:pPr>
      <w:r>
        <w:rPr>
          <w:rFonts w:hint="default"/>
          <w:lang w:val="en-US" w:eastAsia="zh-CN"/>
        </w:rPr>
        <w:t>2.“CRO”</w:t>
      </w:r>
    </w:p>
    <w:p w14:paraId="5FABC94E">
      <w:pPr>
        <w:ind w:firstLine="560" w:firstLineChars="200"/>
        <w:rPr>
          <w:rFonts w:hint="default"/>
          <w:lang w:val="en-US" w:eastAsia="zh-CN"/>
        </w:rPr>
      </w:pPr>
      <w:r>
        <w:rPr>
          <w:rFonts w:hint="default"/>
          <w:lang w:val="en-US" w:eastAsia="zh-CN"/>
        </w:rPr>
        <w:t>CRO全称为合同研究组织，属于兼具学术性与商业性的科研机构。其通过契约形式承接制药企业委托的新药研发任务，具体包括临床试验设计、数据管理、法规申报等全流程或阶段性工作。其核心价值体现在通过外部资源整合，快速组建具备高度专业化的研究团队，在降低企业管理成本的同时显著提升研发效率。</w:t>
      </w:r>
    </w:p>
    <w:p w14:paraId="31396729">
      <w:pPr>
        <w:ind w:firstLine="560" w:firstLineChars="200"/>
        <w:rPr>
          <w:rFonts w:hint="default"/>
          <w:lang w:val="en-US" w:eastAsia="zh-CN"/>
        </w:rPr>
      </w:pPr>
      <w:r>
        <w:rPr>
          <w:rFonts w:hint="default"/>
          <w:lang w:val="en-US" w:eastAsia="zh-CN"/>
        </w:rPr>
        <w:t>3.“CDMO”</w:t>
      </w:r>
    </w:p>
    <w:p w14:paraId="45AEE597">
      <w:pPr>
        <w:ind w:firstLine="560" w:firstLineChars="200"/>
        <w:rPr>
          <w:rFonts w:hint="default"/>
          <w:lang w:val="en-US" w:eastAsia="zh-CN"/>
        </w:rPr>
      </w:pPr>
      <w:r>
        <w:rPr>
          <w:rFonts w:hint="default"/>
          <w:lang w:val="en-US" w:eastAsia="zh-CN"/>
        </w:rPr>
        <w:t>CDMO全称为合同开发与生产组织，既承担药物分子发现后的工艺开发、放大与临床试验用药品生产，又负责上市后的商业化规模制造与持续工艺优化，实现研发、放大、生产、质控、注册申报的全链条一站式解决方案，帮助客户降本、提速并降低自建产能的风险。</w:t>
      </w:r>
    </w:p>
    <w:p w14:paraId="3EBDB8C9">
      <w:pPr>
        <w:ind w:firstLine="560" w:firstLineChars="200"/>
        <w:rPr>
          <w:rFonts w:hint="default"/>
          <w:lang w:val="en-US" w:eastAsia="zh-CN"/>
        </w:rPr>
      </w:pPr>
      <w:r>
        <w:rPr>
          <w:rFonts w:hint="default"/>
          <w:lang w:val="en-US" w:eastAsia="zh-CN"/>
        </w:rPr>
        <w:t>4.“CDE”</w:t>
      </w:r>
    </w:p>
    <w:p w14:paraId="1EDF924D">
      <w:pPr>
        <w:ind w:firstLine="560" w:firstLineChars="200"/>
        <w:rPr>
          <w:rFonts w:hint="default"/>
          <w:lang w:val="en-US" w:eastAsia="zh-CN"/>
        </w:rPr>
      </w:pPr>
      <w:r>
        <w:rPr>
          <w:rFonts w:hint="default"/>
          <w:lang w:val="en-US" w:eastAsia="zh-CN"/>
        </w:rPr>
        <w:t>CDE（Center for Drug Evaluation，国家药品监督管理局药品审评中心）是中国负责药品上市前技术审评的官方机构，集中对化学药、生物制品、中药等各类药物的安全性、有效性和质量可控性进行科学评估，并制定技术指导原则，以保障公众用药安全、有效、可及。</w:t>
      </w:r>
    </w:p>
    <w:p w14:paraId="559C87E9">
      <w:pPr>
        <w:ind w:firstLine="560" w:firstLineChars="200"/>
        <w:rPr>
          <w:rFonts w:hint="default"/>
          <w:lang w:val="en-US" w:eastAsia="zh-CN"/>
        </w:rPr>
      </w:pPr>
      <w:r>
        <w:rPr>
          <w:rFonts w:hint="default"/>
          <w:lang w:val="en-US" w:eastAsia="zh-CN"/>
        </w:rPr>
        <w:t>5.“CMDE”</w:t>
      </w:r>
    </w:p>
    <w:p w14:paraId="09D64912">
      <w:pPr>
        <w:ind w:firstLine="560" w:firstLineChars="200"/>
        <w:rPr>
          <w:rFonts w:hint="default"/>
          <w:lang w:val="en-US" w:eastAsia="zh-CN"/>
        </w:rPr>
      </w:pPr>
      <w:r>
        <w:rPr>
          <w:rFonts w:hint="default"/>
          <w:lang w:val="en-US" w:eastAsia="zh-CN"/>
        </w:rPr>
        <w:t>CMDE（国家药监局医疗器械技术审评中心）是负责全国医疗器械注册技术审评的官方机构，依据法规对器械的安全、有效和质量可控性进行科学评价并发布技术指导原则，保障医疗器械安全上市与公众用械安全。</w:t>
      </w:r>
    </w:p>
    <w:p w14:paraId="0CD6BE0B">
      <w:pPr>
        <w:ind w:firstLine="560" w:firstLineChars="200"/>
        <w:rPr>
          <w:rFonts w:hint="default"/>
          <w:lang w:val="en-US" w:eastAsia="zh-CN"/>
        </w:rPr>
      </w:pPr>
      <w:r>
        <w:rPr>
          <w:rFonts w:hint="default"/>
          <w:lang w:val="en-US" w:eastAsia="zh-CN"/>
        </w:rPr>
        <w:t>https://www.bjshy.gov.cn/web/zwgk/zcjd8/1778060/index.html</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script"/>
    <w:pitch w:val="default"/>
    <w:sig w:usb0="00000001" w:usb1="0800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94BB8"/>
    <w:rsid w:val="04DE3790"/>
    <w:rsid w:val="04E5597F"/>
    <w:rsid w:val="05CC0449"/>
    <w:rsid w:val="05CC6BA7"/>
    <w:rsid w:val="05F56545"/>
    <w:rsid w:val="062F5783"/>
    <w:rsid w:val="065F3F33"/>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011158B"/>
    <w:rsid w:val="122C71D3"/>
    <w:rsid w:val="12B6109D"/>
    <w:rsid w:val="135C6A68"/>
    <w:rsid w:val="14AC3169"/>
    <w:rsid w:val="14BA55A9"/>
    <w:rsid w:val="15E60C37"/>
    <w:rsid w:val="16001761"/>
    <w:rsid w:val="16E465E6"/>
    <w:rsid w:val="171127B9"/>
    <w:rsid w:val="17B571BE"/>
    <w:rsid w:val="17C62F40"/>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107263D"/>
    <w:rsid w:val="222C18FA"/>
    <w:rsid w:val="22A660F0"/>
    <w:rsid w:val="22D016B3"/>
    <w:rsid w:val="23350630"/>
    <w:rsid w:val="23815987"/>
    <w:rsid w:val="239C0C8D"/>
    <w:rsid w:val="2458023C"/>
    <w:rsid w:val="24891F4C"/>
    <w:rsid w:val="24FB777E"/>
    <w:rsid w:val="26BE469D"/>
    <w:rsid w:val="26EC7115"/>
    <w:rsid w:val="26F100FD"/>
    <w:rsid w:val="271C076E"/>
    <w:rsid w:val="27424958"/>
    <w:rsid w:val="28096A1B"/>
    <w:rsid w:val="28341D78"/>
    <w:rsid w:val="284055FE"/>
    <w:rsid w:val="284C442A"/>
    <w:rsid w:val="2867493B"/>
    <w:rsid w:val="288233CE"/>
    <w:rsid w:val="28DC46FC"/>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ED14BFE"/>
    <w:rsid w:val="2F167534"/>
    <w:rsid w:val="30D427EB"/>
    <w:rsid w:val="31604062"/>
    <w:rsid w:val="31AC3498"/>
    <w:rsid w:val="31BA36E4"/>
    <w:rsid w:val="33E870FA"/>
    <w:rsid w:val="34163C6F"/>
    <w:rsid w:val="34FC0B26"/>
    <w:rsid w:val="35CC7FE4"/>
    <w:rsid w:val="35E70CC3"/>
    <w:rsid w:val="370B0758"/>
    <w:rsid w:val="37431207"/>
    <w:rsid w:val="38042C00"/>
    <w:rsid w:val="389545C1"/>
    <w:rsid w:val="38D5360F"/>
    <w:rsid w:val="39C13035"/>
    <w:rsid w:val="3B005163"/>
    <w:rsid w:val="3BC5648D"/>
    <w:rsid w:val="3C131F35"/>
    <w:rsid w:val="3C8B707E"/>
    <w:rsid w:val="3CC7041B"/>
    <w:rsid w:val="3D242F7A"/>
    <w:rsid w:val="3E9C40F3"/>
    <w:rsid w:val="40452982"/>
    <w:rsid w:val="40B15178"/>
    <w:rsid w:val="4139196E"/>
    <w:rsid w:val="417A5F93"/>
    <w:rsid w:val="4296377D"/>
    <w:rsid w:val="42F8070A"/>
    <w:rsid w:val="42F8472E"/>
    <w:rsid w:val="430E0353"/>
    <w:rsid w:val="43357F41"/>
    <w:rsid w:val="433C38D6"/>
    <w:rsid w:val="43530137"/>
    <w:rsid w:val="441C68B9"/>
    <w:rsid w:val="446948F1"/>
    <w:rsid w:val="454707DD"/>
    <w:rsid w:val="45637541"/>
    <w:rsid w:val="45B9632A"/>
    <w:rsid w:val="46EA79BC"/>
    <w:rsid w:val="47407E1B"/>
    <w:rsid w:val="479917B8"/>
    <w:rsid w:val="480C084C"/>
    <w:rsid w:val="480F418D"/>
    <w:rsid w:val="484E76CC"/>
    <w:rsid w:val="485C7A85"/>
    <w:rsid w:val="48693B78"/>
    <w:rsid w:val="486F5D2C"/>
    <w:rsid w:val="48B37191"/>
    <w:rsid w:val="4B077B9F"/>
    <w:rsid w:val="4CA87F48"/>
    <w:rsid w:val="4CF97814"/>
    <w:rsid w:val="4D135041"/>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6A05C5E"/>
    <w:rsid w:val="56AF3A33"/>
    <w:rsid w:val="574C2E7F"/>
    <w:rsid w:val="57691CAA"/>
    <w:rsid w:val="579B39F0"/>
    <w:rsid w:val="57A37E38"/>
    <w:rsid w:val="587662C1"/>
    <w:rsid w:val="589B4900"/>
    <w:rsid w:val="58E45E5C"/>
    <w:rsid w:val="5966249A"/>
    <w:rsid w:val="5974442B"/>
    <w:rsid w:val="599D54F4"/>
    <w:rsid w:val="5ABE63C0"/>
    <w:rsid w:val="5AFF7B53"/>
    <w:rsid w:val="5B5F3C17"/>
    <w:rsid w:val="5C0F18E6"/>
    <w:rsid w:val="5D942074"/>
    <w:rsid w:val="5DC63008"/>
    <w:rsid w:val="5E365821"/>
    <w:rsid w:val="5E845CBB"/>
    <w:rsid w:val="5F42540D"/>
    <w:rsid w:val="5F9A3865"/>
    <w:rsid w:val="601B5D76"/>
    <w:rsid w:val="605308F0"/>
    <w:rsid w:val="60F01468"/>
    <w:rsid w:val="613B531F"/>
    <w:rsid w:val="61537BFA"/>
    <w:rsid w:val="617B675F"/>
    <w:rsid w:val="61941FCD"/>
    <w:rsid w:val="61A372B8"/>
    <w:rsid w:val="61AE74CA"/>
    <w:rsid w:val="61CC184F"/>
    <w:rsid w:val="61FB7F6E"/>
    <w:rsid w:val="626A293A"/>
    <w:rsid w:val="62D41677"/>
    <w:rsid w:val="62FA3689"/>
    <w:rsid w:val="632C62D6"/>
    <w:rsid w:val="633F1FAA"/>
    <w:rsid w:val="64E928BC"/>
    <w:rsid w:val="654318DC"/>
    <w:rsid w:val="65D44687"/>
    <w:rsid w:val="66801568"/>
    <w:rsid w:val="67550FD9"/>
    <w:rsid w:val="6764121C"/>
    <w:rsid w:val="67697562"/>
    <w:rsid w:val="68B41D2F"/>
    <w:rsid w:val="695B7490"/>
    <w:rsid w:val="69C218FE"/>
    <w:rsid w:val="69C77AA6"/>
    <w:rsid w:val="69F31F2C"/>
    <w:rsid w:val="6A36022A"/>
    <w:rsid w:val="6A510174"/>
    <w:rsid w:val="6B6155A0"/>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3573B6"/>
    <w:rsid w:val="734325A8"/>
    <w:rsid w:val="73F7433F"/>
    <w:rsid w:val="746B21E6"/>
    <w:rsid w:val="756F626F"/>
    <w:rsid w:val="75930F1E"/>
    <w:rsid w:val="775748F9"/>
    <w:rsid w:val="77BF12F7"/>
    <w:rsid w:val="78264085"/>
    <w:rsid w:val="78F91413"/>
    <w:rsid w:val="79060B26"/>
    <w:rsid w:val="79606526"/>
    <w:rsid w:val="796F1DC8"/>
    <w:rsid w:val="798E17BF"/>
    <w:rsid w:val="79D16624"/>
    <w:rsid w:val="79E44119"/>
    <w:rsid w:val="7A5A1A94"/>
    <w:rsid w:val="7AA0221D"/>
    <w:rsid w:val="7B705706"/>
    <w:rsid w:val="7C813A8B"/>
    <w:rsid w:val="7D470D1C"/>
    <w:rsid w:val="7DCC36B1"/>
    <w:rsid w:val="7DDA3010"/>
    <w:rsid w:val="7E0E1F5B"/>
    <w:rsid w:val="7F414D8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9"/>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30"/>
    <w:unhideWhenUsed/>
    <w:qFormat/>
    <w:uiPriority w:val="9"/>
    <w:pPr>
      <w:keepNext/>
      <w:keepLines/>
      <w:spacing w:line="440" w:lineRule="exact"/>
      <w:outlineLvl w:val="2"/>
    </w:pPr>
    <w:rPr>
      <w:b/>
      <w:bCs/>
      <w:szCs w:val="32"/>
    </w:rPr>
  </w:style>
  <w:style w:type="paragraph" w:styleId="5">
    <w:name w:val="heading 4"/>
    <w:basedOn w:val="1"/>
    <w:next w:val="1"/>
    <w:link w:val="31"/>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28"/>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2"/>
    <w:unhideWhenUsed/>
    <w:qFormat/>
    <w:uiPriority w:val="99"/>
    <w:pPr>
      <w:tabs>
        <w:tab w:val="center" w:pos="4153"/>
        <w:tab w:val="right" w:pos="8306"/>
      </w:tabs>
      <w:snapToGrid w:val="0"/>
    </w:pPr>
    <w:rPr>
      <w:sz w:val="18"/>
      <w:szCs w:val="18"/>
    </w:rPr>
  </w:style>
  <w:style w:type="paragraph" w:styleId="12">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4"/>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字符"/>
    <w:basedOn w:val="18"/>
    <w:link w:val="10"/>
    <w:qFormat/>
    <w:uiPriority w:val="10"/>
    <w:rPr>
      <w:rFonts w:ascii="华文中宋" w:hAnsi="华文中宋" w:eastAsia="华文中宋" w:cs="Times New Roman"/>
      <w:b/>
      <w:bCs/>
      <w:sz w:val="32"/>
      <w:szCs w:val="32"/>
    </w:rPr>
  </w:style>
  <w:style w:type="character" w:customStyle="1" w:styleId="29">
    <w:name w:val="标题 2 字符"/>
    <w:basedOn w:val="18"/>
    <w:link w:val="3"/>
    <w:qFormat/>
    <w:uiPriority w:val="9"/>
    <w:rPr>
      <w:rFonts w:ascii="楷体_GB2312" w:hAnsi="楷体_GB2312" w:eastAsia="楷体_GB2312" w:cs="Times New Roman"/>
      <w:b/>
      <w:bCs/>
      <w:sz w:val="28"/>
      <w:szCs w:val="32"/>
    </w:rPr>
  </w:style>
  <w:style w:type="character" w:customStyle="1" w:styleId="30">
    <w:name w:val="标题 3 字符"/>
    <w:basedOn w:val="18"/>
    <w:link w:val="4"/>
    <w:semiHidden/>
    <w:qFormat/>
    <w:uiPriority w:val="9"/>
    <w:rPr>
      <w:rFonts w:ascii="仿宋_GB2312" w:hAnsi="仿宋_GB2312" w:eastAsia="仿宋_GB2312"/>
      <w:b/>
      <w:bCs/>
      <w:kern w:val="2"/>
      <w:sz w:val="28"/>
      <w:szCs w:val="32"/>
    </w:rPr>
  </w:style>
  <w:style w:type="character" w:customStyle="1" w:styleId="31">
    <w:name w:val="标题 4 Char1"/>
    <w:link w:val="5"/>
    <w:qFormat/>
    <w:uiPriority w:val="9"/>
    <w:rPr>
      <w:rFonts w:ascii="仿宋_GB2312" w:hAnsi="仿宋_GB2312" w:eastAsia="仿宋_GB2312"/>
    </w:rPr>
  </w:style>
  <w:style w:type="character" w:customStyle="1" w:styleId="32">
    <w:name w:val="页脚 字符"/>
    <w:basedOn w:val="18"/>
    <w:link w:val="11"/>
    <w:qFormat/>
    <w:uiPriority w:val="99"/>
    <w:rPr>
      <w:sz w:val="18"/>
      <w:szCs w:val="18"/>
    </w:rPr>
  </w:style>
  <w:style w:type="character" w:customStyle="1" w:styleId="33">
    <w:name w:val="页眉 字符"/>
    <w:basedOn w:val="18"/>
    <w:link w:val="12"/>
    <w:qFormat/>
    <w:uiPriority w:val="99"/>
    <w:rPr>
      <w:sz w:val="18"/>
      <w:szCs w:val="18"/>
    </w:rPr>
  </w:style>
  <w:style w:type="character" w:customStyle="1" w:styleId="34">
    <w:name w:val="副标题 字符"/>
    <w:basedOn w:val="18"/>
    <w:link w:val="13"/>
    <w:qFormat/>
    <w:uiPriority w:val="11"/>
    <w:rPr>
      <w:rFonts w:ascii="仿宋_GB2312" w:eastAsia="仿宋_GB2312"/>
      <w:b/>
      <w:bCs/>
      <w:kern w:val="28"/>
      <w:sz w:val="28"/>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0</Words>
  <Characters>0</Characters>
  <Lines>1</Lines>
  <Paragraphs>1</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2026-04-01T10:15:59Z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FB5B76C8F19C4516B4CB5B9A480C5A70_13</vt:lpwstr>
  </property>
  <property fmtid="{D5CDD505-2E9C-101B-9397-08002B2CF9AE}" pid="4" name="KSOTemplateDocerSaveRecord">
    <vt:lpwstr>eyJoZGlkIjoiMjIxMjI5YjhlNTAxYzUyOTYyYWZlMGFjYmE4ZTczY2EiLCJ1c2VySWQiOiIxNDU2NzYxMDUwIn0=</vt:lpwstr>
  </property>
</Properties>
</file>