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17049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密云区2026年度2月份北京市创新型中小企业名单</w:t>
      </w:r>
      <w:bookmarkEnd w:id="0"/>
      <w:r>
        <w:rPr>
          <w:rFonts w:hint="default"/>
          <w:lang w:val="en-US" w:eastAsia="zh-CN"/>
        </w:rPr>
        <w:t>（排名不分先后）</w:t>
      </w:r>
    </w:p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6660"/>
      </w:tblGrid>
      <w:tr w14:paraId="37C1A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C75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6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9C7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企业名称</w:t>
            </w:r>
          </w:p>
        </w:tc>
      </w:tr>
      <w:tr w14:paraId="03A64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78F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8C6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北京哈泰克工程技术有限公司</w:t>
            </w:r>
          </w:p>
        </w:tc>
      </w:tr>
      <w:tr w14:paraId="257E5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59B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5079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北京中鸿正霆科技有限公司</w:t>
            </w:r>
          </w:p>
        </w:tc>
      </w:tr>
      <w:tr w14:paraId="092D4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A68F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09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正宏佳浩（北京）科技有限公司</w:t>
            </w:r>
          </w:p>
        </w:tc>
      </w:tr>
      <w:tr w14:paraId="4E67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BBFC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269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北京中京鸿远科技有限公司</w:t>
            </w:r>
          </w:p>
        </w:tc>
      </w:tr>
      <w:tr w14:paraId="6107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D50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45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北京航天联智技术有限公司</w:t>
            </w:r>
          </w:p>
        </w:tc>
      </w:tr>
      <w:tr w14:paraId="6A04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FF7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D92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北京尚丝科技有限公司</w:t>
            </w:r>
          </w:p>
        </w:tc>
      </w:tr>
      <w:tr w14:paraId="6C1F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47AA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023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北京达程科技有限公司</w:t>
            </w:r>
          </w:p>
        </w:tc>
      </w:tr>
      <w:tr w14:paraId="5F02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A9B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E91D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镜沄宠物科技服务（北京）有限公司</w:t>
            </w:r>
          </w:p>
        </w:tc>
      </w:tr>
      <w:tr w14:paraId="06B6A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6695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C9B0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北京鸿元正生科技有限公司</w:t>
            </w:r>
          </w:p>
        </w:tc>
      </w:tr>
      <w:tr w14:paraId="40156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AD5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918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北京中安京创消防技术有限公司</w:t>
            </w:r>
          </w:p>
        </w:tc>
      </w:tr>
      <w:tr w14:paraId="557E7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120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CBA7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北京融鹏智联科技有限公司</w:t>
            </w:r>
          </w:p>
        </w:tc>
      </w:tr>
      <w:tr w14:paraId="3A9DC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017B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E4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北京智联云赢科技创新有限公司</w:t>
            </w:r>
          </w:p>
        </w:tc>
      </w:tr>
      <w:tr w14:paraId="3D85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D9F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6082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北京慧辰智信数字科技有限公司</w:t>
            </w:r>
          </w:p>
        </w:tc>
      </w:tr>
      <w:tr w14:paraId="45FC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322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AA10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学生汇（北京）网络科技有限公司</w:t>
            </w:r>
          </w:p>
        </w:tc>
      </w:tr>
      <w:tr w14:paraId="40730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E6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2F2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中光世纪（北京）科技有限公司</w:t>
            </w:r>
          </w:p>
        </w:tc>
      </w:tr>
      <w:tr w14:paraId="142E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2420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7FD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北京荣存科技有限公司</w:t>
            </w:r>
          </w:p>
        </w:tc>
      </w:tr>
      <w:tr w14:paraId="12787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AA12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73C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北京鸿锐嘉科技股份有限公司</w:t>
            </w:r>
          </w:p>
        </w:tc>
      </w:tr>
      <w:tr w14:paraId="616E4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37B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F9F2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北京博识广联科技有限公司</w:t>
            </w:r>
          </w:p>
        </w:tc>
      </w:tr>
      <w:tr w14:paraId="7E4D5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314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815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众思创达（北京）科技有限公司</w:t>
            </w:r>
          </w:p>
        </w:tc>
      </w:tr>
      <w:tr w14:paraId="278B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B59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DEF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北京仰宠生物科技有限公司</w:t>
            </w:r>
          </w:p>
        </w:tc>
      </w:tr>
      <w:tr w14:paraId="3409F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DE01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F2A5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北京东银科技有限公司</w:t>
            </w:r>
          </w:p>
        </w:tc>
      </w:tr>
    </w:tbl>
    <w:p w14:paraId="61551C30">
      <w:pPr>
        <w:pStyle w:val="10"/>
        <w:bidi w:val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5F3F3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5E60C37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815987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9545C1"/>
    <w:rsid w:val="38D5360F"/>
    <w:rsid w:val="39C13035"/>
    <w:rsid w:val="3B005163"/>
    <w:rsid w:val="3BC5648D"/>
    <w:rsid w:val="3C131F35"/>
    <w:rsid w:val="3C544512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4707DD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9B4900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7B675F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4318D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6F1DC8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28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4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9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30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1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2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4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336</Characters>
  <Lines>1</Lines>
  <Paragraphs>1</Paragraphs>
  <TotalTime>0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2026-03-20T06:55:42Z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0F003D3D62BC4FFD898347057BF3D776_13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