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rPr>
        <w:t>附件</w:t>
      </w:r>
      <w:r>
        <w:rPr>
          <w:rFonts w:hint="eastAsia" w:ascii="黑体" w:hAnsi="黑体" w:eastAsia="黑体" w:cs="黑体"/>
          <w:color w:val="000000"/>
          <w:sz w:val="32"/>
          <w:szCs w:val="32"/>
          <w:highlight w:val="none"/>
          <w:lang w:val="en-US" w:eastAsia="zh-CN"/>
        </w:rPr>
        <w:t>3</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color w:val="000000"/>
          <w:sz w:val="32"/>
          <w:szCs w:val="32"/>
          <w:highlight w:val="none"/>
        </w:rPr>
      </w:pP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kern w:val="2"/>
          <w:sz w:val="44"/>
          <w:szCs w:val="44"/>
          <w:highlight w:val="none"/>
          <w:lang w:val="en-US" w:eastAsia="zh-CN" w:bidi="ar-SA"/>
        </w:rPr>
      </w:pPr>
      <w:r>
        <w:rPr>
          <w:rFonts w:hint="eastAsia" w:ascii="方正小标宋简体" w:hAnsi="方正小标宋简体" w:eastAsia="方正小标宋简体" w:cs="方正小标宋简体"/>
          <w:kern w:val="2"/>
          <w:sz w:val="44"/>
          <w:szCs w:val="44"/>
          <w:highlight w:val="none"/>
          <w:lang w:val="en-US" w:eastAsia="zh-CN" w:bidi="ar-SA"/>
        </w:rPr>
        <w:t>《昌平区开展有组织科技成果转化落地行动方案（2026-2028年）（征求意见稿）》</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kern w:val="2"/>
          <w:sz w:val="44"/>
          <w:szCs w:val="44"/>
          <w:highlight w:val="none"/>
          <w:lang w:val="en-US" w:eastAsia="zh-CN" w:bidi="ar-SA"/>
        </w:rPr>
      </w:pPr>
      <w:r>
        <w:rPr>
          <w:rFonts w:hint="eastAsia" w:ascii="方正小标宋简体" w:hAnsi="方正小标宋简体" w:eastAsia="方正小标宋简体" w:cs="方正小标宋简体"/>
          <w:kern w:val="2"/>
          <w:sz w:val="44"/>
          <w:szCs w:val="44"/>
          <w:highlight w:val="none"/>
          <w:lang w:val="en-US" w:eastAsia="zh-CN" w:bidi="ar-SA"/>
        </w:rPr>
        <w:t>的起草说明</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p>
    <w:p>
      <w:pPr>
        <w:pStyle w:val="2"/>
        <w:keepNext w:val="0"/>
        <w:keepLines w:val="0"/>
        <w:pageBreakBefore w:val="0"/>
        <w:widowControl w:val="0"/>
        <w:tabs>
          <w:tab w:val="left" w:pos="767"/>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一、起草背景</w:t>
      </w:r>
    </w:p>
    <w:p>
      <w:pPr>
        <w:pStyle w:val="2"/>
        <w:keepNext w:val="0"/>
        <w:keepLines w:val="0"/>
        <w:pageBreakBefore w:val="0"/>
        <w:widowControl w:val="0"/>
        <w:tabs>
          <w:tab w:val="left" w:pos="767"/>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为推动科技创新和产业创新深度融合，促进高等学校、科研院所、医疗卫生机构等在昌科技成果转化落地，激发区域科技创新要素活力，根据区政府相关工作部署，对照《北京市推进科技成果转化落地行动方案（2025-2027年）》要求，并结合对我区科技成果转化落地问题分析与工作建议的研究，区科委牵头起草了《昌平区开展有组织科技成果转化落地行动方案（2026-2028年）》（以下简称《方案》）。</w:t>
      </w:r>
    </w:p>
    <w:p>
      <w:pPr>
        <w:pStyle w:val="5"/>
        <w:keepNext w:val="0"/>
        <w:keepLines w:val="0"/>
        <w:pageBreakBefore w:val="0"/>
        <w:widowControl w:val="0"/>
        <w:numPr>
          <w:ilvl w:val="0"/>
          <w:numId w:val="1"/>
        </w:numPr>
        <w:suppressAutoHyphens/>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起草过程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一是</w:t>
      </w:r>
      <w:r>
        <w:rPr>
          <w:rFonts w:hint="eastAsia" w:ascii="仿宋_GB2312" w:hAnsi="仿宋_GB2312" w:eastAsia="仿宋_GB2312" w:cs="仿宋_GB2312"/>
          <w:sz w:val="32"/>
          <w:szCs w:val="32"/>
          <w:highlight w:val="none"/>
        </w:rPr>
        <w:t>开展全面调研摸底。紧密对接市科委跟进市级科技成果转化工作方案编制进展，梳理我区科技成果转化工作开展情况，同时深入昌平实验室、清华大学、北京大学、北京科技大学、华北电力大学等单位开展调研，赴西安交通大学中国西部科技创新港试验区学习，听取各方面思考和建议</w:t>
      </w:r>
      <w:r>
        <w:rPr>
          <w:rFonts w:hint="eastAsia" w:ascii="仿宋_GB2312" w:hAnsi="仿宋_GB2312" w:eastAsia="仿宋_GB2312" w:cs="仿宋_GB2312"/>
          <w:sz w:val="32"/>
          <w:szCs w:val="32"/>
          <w:highlight w:val="none"/>
          <w:lang w:eastAsia="zh-CN"/>
        </w:rPr>
        <w:t>起草</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《方案》。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highlight w:val="none"/>
        </w:rPr>
      </w:pPr>
      <w:r>
        <w:rPr>
          <w:rFonts w:hint="eastAsia" w:ascii="仿宋_GB2312" w:hAnsi="仿宋_GB2312" w:eastAsia="仿宋_GB2312" w:cs="仿宋_GB2312"/>
          <w:b/>
          <w:bCs/>
          <w:sz w:val="32"/>
          <w:szCs w:val="32"/>
          <w:highlight w:val="none"/>
          <w:lang w:eastAsia="zh-CN"/>
        </w:rPr>
        <w:t>二</w:t>
      </w:r>
      <w:r>
        <w:rPr>
          <w:rFonts w:hint="eastAsia" w:ascii="仿宋_GB2312" w:hAnsi="仿宋_GB2312" w:eastAsia="仿宋_GB2312" w:cs="仿宋_GB2312"/>
          <w:b/>
          <w:bCs/>
          <w:sz w:val="32"/>
          <w:szCs w:val="32"/>
          <w:highlight w:val="none"/>
        </w:rPr>
        <w:t>是</w:t>
      </w:r>
      <w:r>
        <w:rPr>
          <w:rFonts w:hint="eastAsia" w:ascii="仿宋_GB2312" w:hAnsi="仿宋_GB2312" w:eastAsia="仿宋_GB2312" w:cs="仿宋_GB2312"/>
          <w:sz w:val="32"/>
          <w:szCs w:val="32"/>
          <w:highlight w:val="none"/>
        </w:rPr>
        <w:t>广泛征求各方意见。</w:t>
      </w:r>
      <w:r>
        <w:rPr>
          <w:rFonts w:hint="eastAsia" w:ascii="仿宋_GB2312" w:hAnsi="仿宋_GB2312" w:eastAsia="仿宋_GB2312" w:cs="仿宋_GB2312"/>
          <w:sz w:val="32"/>
          <w:szCs w:val="32"/>
          <w:highlight w:val="none"/>
          <w:lang w:eastAsia="zh-CN"/>
        </w:rPr>
        <w:t>区政府领导多次召开专题会研究</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《方案》</w:t>
      </w:r>
      <w:r>
        <w:rPr>
          <w:rFonts w:hint="eastAsia" w:ascii="仿宋_GB2312" w:hAnsi="仿宋_GB2312" w:eastAsia="仿宋_GB2312" w:cs="仿宋_GB2312"/>
          <w:sz w:val="32"/>
          <w:szCs w:val="32"/>
          <w:highlight w:val="none"/>
          <w:lang w:eastAsia="zh-CN"/>
        </w:rPr>
        <w:t>，不断完善相关内容</w:t>
      </w:r>
      <w:r>
        <w:rPr>
          <w:rFonts w:hint="eastAsia" w:ascii="仿宋_GB2312" w:hAnsi="仿宋_GB2312" w:eastAsia="仿宋_GB2312" w:cs="仿宋_GB2312"/>
          <w:sz w:val="32"/>
          <w:szCs w:val="32"/>
          <w:highlight w:val="none"/>
        </w:rPr>
        <w:t>，形成</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《方案》</w:t>
      </w:r>
      <w:r>
        <w:rPr>
          <w:rFonts w:hint="eastAsia" w:ascii="仿宋_GB2312" w:hAnsi="仿宋_GB2312" w:eastAsia="仿宋_GB2312" w:cs="仿宋_GB2312"/>
          <w:sz w:val="32"/>
          <w:szCs w:val="32"/>
          <w:highlight w:val="none"/>
        </w:rPr>
        <w:t>征求意见稿后，分别向</w:t>
      </w:r>
      <w:r>
        <w:rPr>
          <w:rFonts w:hint="eastAsia" w:ascii="仿宋_GB2312" w:hAnsi="仿宋_GB2312" w:eastAsia="仿宋_GB2312" w:cs="仿宋_GB2312"/>
          <w:sz w:val="32"/>
          <w:szCs w:val="32"/>
          <w:highlight w:val="none"/>
          <w:lang w:eastAsia="zh-CN"/>
        </w:rPr>
        <w:t>区内</w:t>
      </w:r>
      <w:r>
        <w:rPr>
          <w:rFonts w:hint="eastAsia" w:ascii="仿宋_GB2312" w:hAnsi="仿宋_GB2312" w:eastAsia="仿宋_GB2312" w:cs="仿宋_GB2312"/>
          <w:color w:val="auto"/>
          <w:sz w:val="32"/>
          <w:szCs w:val="32"/>
          <w:highlight w:val="none"/>
          <w:lang w:val="en-US" w:eastAsia="zh-CN"/>
        </w:rPr>
        <w:t>23家单位征求意见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对收集到的意见建议进行系统梳理、逐条研究，充分采纳合理诉求，进一步修改完善政策内容，确保</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《方案》</w:t>
      </w:r>
      <w:r>
        <w:rPr>
          <w:rFonts w:hint="eastAsia" w:ascii="仿宋_GB2312" w:hAnsi="仿宋_GB2312" w:eastAsia="仿宋_GB2312" w:cs="仿宋_GB2312"/>
          <w:sz w:val="32"/>
          <w:szCs w:val="32"/>
          <w:highlight w:val="none"/>
          <w:lang w:eastAsia="zh-CN"/>
        </w:rPr>
        <w:t>切实可行</w:t>
      </w:r>
      <w:r>
        <w:rPr>
          <w:rFonts w:hint="eastAsia" w:ascii="仿宋_GB2312" w:hAnsi="仿宋_GB2312" w:eastAsia="仿宋_GB2312" w:cs="仿宋_GB2312"/>
          <w:sz w:val="32"/>
          <w:szCs w:val="32"/>
          <w:highlight w:val="none"/>
        </w:rPr>
        <w:t>。</w:t>
      </w: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color w:val="000000" w:themeColor="text1"/>
          <w:sz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三、</w:t>
      </w:r>
      <w:r>
        <w:rPr>
          <w:rFonts w:hint="eastAsia" w:ascii="黑体" w:hAnsi="黑体" w:eastAsia="黑体" w:cs="黑体"/>
          <w:color w:val="000000" w:themeColor="text1"/>
          <w:sz w:val="32"/>
          <w:highlight w:val="none"/>
          <w:lang w:val="en-US" w:eastAsia="zh-CN"/>
          <w14:textFill>
            <w14:solidFill>
              <w14:schemeClr w14:val="tx1"/>
            </w14:solidFill>
          </w14:textFill>
        </w:rPr>
        <w:t>主要内容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highlight w:val="none"/>
        </w:rPr>
      </w:pPr>
      <w:r>
        <w:rPr>
          <w:rFonts w:hint="eastAsia" w:ascii="仿宋_GB2312" w:hAnsi="仿宋_GB2312" w:eastAsia="仿宋_GB2312"/>
          <w:spacing w:val="0"/>
          <w:sz w:val="32"/>
          <w:szCs w:val="32"/>
          <w:highlight w:val="none"/>
        </w:rPr>
        <w:t>《方案》共包括</w:t>
      </w:r>
      <w:r>
        <w:rPr>
          <w:rFonts w:hint="eastAsia" w:ascii="仿宋_GB2312" w:hAnsi="仿宋_GB2312" w:eastAsia="仿宋_GB2312"/>
          <w:spacing w:val="0"/>
          <w:sz w:val="32"/>
          <w:szCs w:val="32"/>
          <w:highlight w:val="none"/>
          <w:lang w:eastAsia="zh-CN"/>
        </w:rPr>
        <w:t>工作</w:t>
      </w:r>
      <w:r>
        <w:rPr>
          <w:rFonts w:hint="eastAsia" w:ascii="仿宋_GB2312" w:hAnsi="仿宋_GB2312" w:eastAsia="仿宋_GB2312"/>
          <w:spacing w:val="0"/>
          <w:sz w:val="32"/>
          <w:szCs w:val="32"/>
          <w:highlight w:val="none"/>
        </w:rPr>
        <w:t>目标、重点任务、保障措施</w:t>
      </w:r>
      <w:r>
        <w:rPr>
          <w:rFonts w:hint="eastAsia" w:ascii="仿宋_GB2312" w:hAnsi="仿宋_GB2312" w:eastAsia="仿宋_GB2312"/>
          <w:spacing w:val="0"/>
          <w:sz w:val="32"/>
          <w:szCs w:val="32"/>
          <w:highlight w:val="none"/>
          <w:lang w:eastAsia="zh-CN"/>
        </w:rPr>
        <w:t>三</w:t>
      </w:r>
      <w:r>
        <w:rPr>
          <w:rFonts w:hint="eastAsia" w:ascii="仿宋_GB2312" w:hAnsi="仿宋_GB2312" w:eastAsia="仿宋_GB2312"/>
          <w:spacing w:val="0"/>
          <w:sz w:val="32"/>
          <w:szCs w:val="32"/>
          <w:highlight w:val="none"/>
        </w:rPr>
        <w:t>部分</w:t>
      </w:r>
      <w:r>
        <w:rPr>
          <w:rFonts w:hint="eastAsia" w:ascii="仿宋_GB2312" w:hAnsi="仿宋_GB2312" w:eastAsia="仿宋_GB2312" w:cs="仿宋_GB2312"/>
          <w:spacing w:val="0"/>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_GB2312" w:hAnsi="仿宋_GB2312" w:eastAsia="楷体_GB2312" w:cs="楷体_GB2312"/>
          <w:spacing w:val="0"/>
          <w:sz w:val="32"/>
          <w:szCs w:val="32"/>
          <w:highlight w:val="none"/>
          <w:lang w:val="en-US" w:eastAsia="zh-CN"/>
        </w:rPr>
      </w:pPr>
      <w:bookmarkStart w:id="0" w:name="_Toc32198"/>
      <w:bookmarkStart w:id="1" w:name="_Toc722"/>
      <w:bookmarkStart w:id="2" w:name="_Toc26756"/>
      <w:bookmarkStart w:id="3" w:name="_Toc12874"/>
      <w:bookmarkStart w:id="4" w:name="_Toc24376"/>
      <w:bookmarkStart w:id="5" w:name="_Toc13645"/>
      <w:bookmarkStart w:id="6" w:name="_Toc10715"/>
      <w:bookmarkStart w:id="7" w:name="_Toc28888"/>
      <w:bookmarkStart w:id="8" w:name="_Toc4884"/>
      <w:bookmarkStart w:id="9" w:name="_Toc18298"/>
      <w:bookmarkStart w:id="10" w:name="_Toc768"/>
      <w:bookmarkStart w:id="11" w:name="_Toc19422"/>
      <w:bookmarkStart w:id="12" w:name="_Toc26479"/>
      <w:bookmarkStart w:id="13" w:name="_Toc31797"/>
      <w:r>
        <w:rPr>
          <w:rFonts w:hint="eastAsia" w:ascii="仿宋_GB2312" w:hAnsi="仿宋_GB2312" w:eastAsia="楷体_GB2312" w:cs="楷体_GB2312"/>
          <w:spacing w:val="0"/>
          <w:sz w:val="32"/>
          <w:szCs w:val="32"/>
          <w:highlight w:val="none"/>
          <w:lang w:val="en-US" w:eastAsia="zh-CN"/>
        </w:rPr>
        <w:t>（一）</w:t>
      </w:r>
      <w:bookmarkEnd w:id="0"/>
      <w:bookmarkEnd w:id="1"/>
      <w:bookmarkEnd w:id="2"/>
      <w:bookmarkEnd w:id="3"/>
      <w:bookmarkEnd w:id="4"/>
      <w:bookmarkEnd w:id="5"/>
      <w:bookmarkEnd w:id="6"/>
      <w:bookmarkEnd w:id="7"/>
      <w:bookmarkEnd w:id="8"/>
      <w:bookmarkEnd w:id="9"/>
      <w:bookmarkEnd w:id="10"/>
      <w:bookmarkEnd w:id="11"/>
      <w:bookmarkEnd w:id="12"/>
      <w:bookmarkEnd w:id="13"/>
      <w:r>
        <w:rPr>
          <w:rFonts w:hint="eastAsia" w:ascii="仿宋_GB2312" w:hAnsi="仿宋_GB2312" w:eastAsia="楷体_GB2312" w:cs="楷体_GB2312"/>
          <w:spacing w:val="0"/>
          <w:sz w:val="32"/>
          <w:szCs w:val="32"/>
          <w:highlight w:val="none"/>
          <w:lang w:val="en-US" w:eastAsia="zh-CN"/>
        </w:rPr>
        <w:t>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sz w:val="32"/>
          <w:szCs w:val="32"/>
          <w:highlight w:val="none"/>
        </w:rPr>
        <w:t>经过三年努力，构建组织化、体系化的科技成果转化工作机制，组建市场化、专业化的科技成果转化服务队伍，形成清单化、项目化的科技成果落地服务模式，围绕昌平区主导产业与未来产业方向，深度对接200个科学家团队，培养50名高水平技术经理人，推动一批重大科技成果在昌转化，促成50家合作平台、300项技术开发合作项目，转化孵化300家科技型企业、50家专精特新企业，有效发明专利拥有量达到3.7万件，PCT国际专利年度申请量突破8</w:t>
      </w:r>
      <w:r>
        <w:rPr>
          <w:rFonts w:hint="eastAsia" w:ascii="仿宋_GB2312" w:hAnsi="仿宋_GB2312" w:eastAsia="仿宋_GB2312" w:cs="仿宋_GB2312"/>
          <w:sz w:val="32"/>
          <w:szCs w:val="32"/>
          <w:highlight w:val="none"/>
          <w:lang w:eastAsia="zh-CN"/>
        </w:rPr>
        <w:t>5</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件，系统推进教育、科技、人才一体化发展。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_GB2312" w:hAnsi="仿宋_GB2312" w:eastAsia="楷体_GB2312" w:cs="楷体_GB2312"/>
          <w:spacing w:val="0"/>
          <w:sz w:val="32"/>
          <w:szCs w:val="32"/>
          <w:highlight w:val="none"/>
          <w:lang w:val="en-US" w:eastAsia="zh-CN"/>
        </w:rPr>
      </w:pPr>
      <w:r>
        <w:rPr>
          <w:rFonts w:hint="eastAsia" w:ascii="仿宋_GB2312" w:hAnsi="仿宋_GB2312" w:eastAsia="楷体_GB2312" w:cs="楷体_GB2312"/>
          <w:spacing w:val="0"/>
          <w:sz w:val="32"/>
          <w:szCs w:val="32"/>
          <w:highlight w:val="none"/>
          <w:lang w:val="en-US" w:eastAsia="zh-CN"/>
        </w:rPr>
        <w:t>（二）重点任务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spacing w:val="0"/>
          <w:sz w:val="32"/>
          <w:szCs w:val="32"/>
          <w:highlight w:val="none"/>
          <w:lang w:eastAsia="zh-CN"/>
        </w:rPr>
      </w:pPr>
      <w:r>
        <w:rPr>
          <w:rFonts w:hint="eastAsia" w:ascii="仿宋_GB2312" w:hAnsi="仿宋_GB2312" w:eastAsia="仿宋_GB2312" w:cs="仿宋_GB2312"/>
          <w:spacing w:val="0"/>
          <w:sz w:val="32"/>
          <w:szCs w:val="32"/>
          <w:highlight w:val="none"/>
        </w:rPr>
        <w:t>围绕促进科技成果转出</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lang w:val="en-US" w:eastAsia="zh-CN"/>
        </w:rPr>
        <w:t>突出企业创新主体地位、提高公共服务能级、激发市场要素活力、提升落地服务品质</w:t>
      </w:r>
      <w:r>
        <w:rPr>
          <w:rFonts w:hint="eastAsia" w:ascii="仿宋_GB2312" w:hAnsi="仿宋_GB2312" w:eastAsia="仿宋_GB2312" w:cs="仿宋_GB2312"/>
          <w:spacing w:val="0"/>
          <w:sz w:val="32"/>
          <w:szCs w:val="32"/>
          <w:highlight w:val="none"/>
        </w:rPr>
        <w:t>5大方面，部署</w:t>
      </w:r>
      <w:r>
        <w:rPr>
          <w:rFonts w:hint="eastAsia" w:ascii="仿宋_GB2312" w:hAnsi="仿宋_GB2312" w:eastAsia="仿宋_GB2312" w:cs="仿宋_GB2312"/>
          <w:spacing w:val="0"/>
          <w:sz w:val="32"/>
          <w:szCs w:val="32"/>
          <w:highlight w:val="none"/>
          <w:lang w:val="en-US" w:eastAsia="zh-CN"/>
        </w:rPr>
        <w:t>18</w:t>
      </w:r>
      <w:r>
        <w:rPr>
          <w:rFonts w:hint="eastAsia" w:ascii="仿宋_GB2312" w:hAnsi="仿宋_GB2312" w:eastAsia="仿宋_GB2312" w:cs="仿宋_GB2312"/>
          <w:spacing w:val="0"/>
          <w:sz w:val="32"/>
          <w:szCs w:val="32"/>
          <w:highlight w:val="none"/>
        </w:rPr>
        <w:t>项任务</w:t>
      </w:r>
      <w:r>
        <w:rPr>
          <w:rFonts w:hint="eastAsia" w:ascii="仿宋_GB2312" w:hAnsi="仿宋_GB2312" w:eastAsia="仿宋_GB2312" w:cs="仿宋_GB2312"/>
          <w:spacing w:val="0"/>
          <w:sz w:val="32"/>
          <w:szCs w:val="32"/>
          <w:highlight w:val="none"/>
          <w:lang w:eastAsia="zh-CN"/>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val="en-US" w:eastAsia="zh-CN"/>
        </w:rPr>
        <w:t>1.</w:t>
      </w:r>
      <w:r>
        <w:rPr>
          <w:rFonts w:hint="eastAsia" w:ascii="仿宋_GB2312" w:hAnsi="仿宋_GB2312" w:eastAsia="仿宋_GB2312" w:cs="仿宋_GB2312"/>
          <w:b/>
          <w:bCs/>
          <w:color w:val="000000"/>
          <w:sz w:val="32"/>
          <w:szCs w:val="32"/>
          <w:highlight w:val="none"/>
          <w:lang w:eastAsia="zh-CN"/>
        </w:rPr>
        <w:t>促进科技成果转出。一是</w:t>
      </w:r>
      <w:r>
        <w:rPr>
          <w:rFonts w:hint="eastAsia" w:ascii="仿宋_GB2312" w:hAnsi="仿宋_GB2312" w:eastAsia="仿宋_GB2312" w:cs="仿宋_GB2312"/>
          <w:b/>
          <w:bCs/>
          <w:color w:val="000000"/>
          <w:sz w:val="32"/>
          <w:szCs w:val="32"/>
          <w:highlight w:val="none"/>
        </w:rPr>
        <w:t>深化科技成果转化改革。</w:t>
      </w:r>
      <w:r>
        <w:rPr>
          <w:rFonts w:hint="eastAsia" w:ascii="仿宋_GB2312" w:hAnsi="仿宋_GB2312" w:eastAsia="仿宋_GB2312" w:cs="仿宋_GB2312"/>
          <w:color w:val="000000"/>
          <w:sz w:val="32"/>
          <w:szCs w:val="32"/>
          <w:highlight w:val="none"/>
        </w:rPr>
        <w:t>争取新一轮中关村试点政策，破解成果转化堵点。推动单位建立职务成果赋权及决策机制，鼓励“先使用后付费”，落实资产单列管理，完善披露、转化及股权管理全流程制度。</w:t>
      </w:r>
      <w:r>
        <w:rPr>
          <w:rFonts w:hint="eastAsia" w:ascii="仿宋_GB2312" w:hAnsi="仿宋_GB2312" w:eastAsia="仿宋_GB2312" w:cs="仿宋_GB2312"/>
          <w:b/>
          <w:bCs/>
          <w:color w:val="000000"/>
          <w:sz w:val="32"/>
          <w:szCs w:val="32"/>
          <w:highlight w:val="none"/>
          <w:lang w:eastAsia="zh-CN"/>
        </w:rPr>
        <w:t>二是加快科技成果转化载体建设</w:t>
      </w:r>
      <w:r>
        <w:rPr>
          <w:rFonts w:hint="eastAsia" w:ascii="仿宋_GB2312" w:hAnsi="仿宋_GB2312" w:eastAsia="仿宋_GB2312" w:cs="仿宋_GB2312"/>
          <w:b/>
          <w:bCs/>
          <w:color w:val="000000"/>
          <w:sz w:val="32"/>
          <w:szCs w:val="32"/>
          <w:highlight w:val="none"/>
        </w:rPr>
        <w:t>。</w:t>
      </w:r>
      <w:r>
        <w:rPr>
          <w:rFonts w:hint="eastAsia" w:ascii="仿宋_GB2312" w:hAnsi="仿宋_GB2312" w:eastAsia="仿宋_GB2312" w:cs="仿宋_GB2312"/>
          <w:color w:val="000000"/>
          <w:sz w:val="32"/>
          <w:szCs w:val="32"/>
          <w:highlight w:val="none"/>
          <w:lang w:eastAsia="zh-CN"/>
        </w:rPr>
        <w:t>依托</w:t>
      </w:r>
      <w:r>
        <w:rPr>
          <w:rFonts w:hint="eastAsia" w:ascii="仿宋_GB2312" w:hAnsi="仿宋_GB2312" w:eastAsia="仿宋_GB2312" w:cs="仿宋_GB2312"/>
          <w:color w:val="000000"/>
          <w:sz w:val="32"/>
          <w:szCs w:val="32"/>
          <w:highlight w:val="none"/>
          <w:lang w:eastAsia="zh-CN"/>
        </w:rPr>
        <w:t>清华</w:t>
      </w:r>
      <w:r>
        <w:rPr>
          <w:rFonts w:hint="eastAsia" w:ascii="仿宋_GB2312" w:hAnsi="仿宋_GB2312" w:eastAsia="仿宋_GB2312" w:cs="仿宋_GB2312"/>
          <w:color w:val="000000"/>
          <w:sz w:val="32"/>
          <w:szCs w:val="32"/>
          <w:highlight w:val="none"/>
        </w:rPr>
        <w:t>南口</w:t>
      </w:r>
      <w:r>
        <w:rPr>
          <w:rFonts w:hint="eastAsia" w:ascii="仿宋_GB2312" w:hAnsi="仿宋_GB2312" w:eastAsia="仿宋_GB2312" w:cs="仿宋_GB2312"/>
          <w:color w:val="000000"/>
          <w:sz w:val="32"/>
          <w:szCs w:val="32"/>
          <w:highlight w:val="none"/>
          <w:lang w:eastAsia="zh-CN"/>
        </w:rPr>
        <w:t>国重基地</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北大产教研融合创新中心</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rPr>
        <w:t>沙河高教园为核心的“两口一园”高校集聚发展格局</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分别建设集概念验证中心、中试平台、种子基金、孵化器、专业化服务于一体的全要素标准化基础设施</w:t>
      </w:r>
      <w:r>
        <w:rPr>
          <w:rFonts w:hint="eastAsia" w:ascii="仿宋_GB2312" w:hAnsi="仿宋_GB2312" w:eastAsia="仿宋_GB2312" w:cs="仿宋_GB2312"/>
          <w:b w:val="0"/>
          <w:bCs w:val="0"/>
          <w:color w:val="000000"/>
          <w:sz w:val="32"/>
          <w:szCs w:val="32"/>
          <w:highlight w:val="none"/>
          <w:lang w:eastAsia="zh-CN"/>
        </w:rPr>
        <w:t>，并</w:t>
      </w:r>
      <w:r>
        <w:rPr>
          <w:rFonts w:hint="eastAsia" w:ascii="仿宋_GB2312" w:hAnsi="仿宋_GB2312" w:eastAsia="仿宋_GB2312" w:cs="仿宋_GB2312"/>
          <w:color w:val="000000"/>
          <w:sz w:val="32"/>
          <w:szCs w:val="32"/>
          <w:highlight w:val="none"/>
        </w:rPr>
        <w:t>在全区</w:t>
      </w:r>
      <w:r>
        <w:rPr>
          <w:rFonts w:hint="eastAsia" w:ascii="仿宋_GB2312" w:hAnsi="仿宋_GB2312" w:eastAsia="仿宋_GB2312" w:cs="仿宋_GB2312"/>
          <w:color w:val="000000"/>
          <w:sz w:val="32"/>
          <w:szCs w:val="32"/>
          <w:highlight w:val="none"/>
          <w:lang w:eastAsia="zh-CN"/>
        </w:rPr>
        <w:t>构建</w:t>
      </w:r>
      <w:r>
        <w:rPr>
          <w:rFonts w:hint="eastAsia" w:ascii="仿宋_GB2312" w:hAnsi="仿宋_GB2312" w:eastAsia="仿宋_GB2312" w:cs="仿宋_GB2312"/>
          <w:color w:val="000000"/>
          <w:sz w:val="32"/>
          <w:szCs w:val="32"/>
          <w:highlight w:val="none"/>
        </w:rPr>
        <w:t>“市场化机制、专业化队伍、共享化平台”三位一体的标配式服务包机制</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
          <w:bCs/>
          <w:sz w:val="32"/>
          <w:szCs w:val="32"/>
          <w:highlight w:val="none"/>
          <w:lang w:val="en-US" w:eastAsia="zh-CN"/>
        </w:rPr>
        <w:t>三是推动研发单位健全科技成果转化机制。</w:t>
      </w:r>
      <w:bookmarkStart w:id="14" w:name="_Toc1486546333_WPSOffice_Level2"/>
      <w:bookmarkStart w:id="15" w:name="_Toc203742378"/>
      <w:r>
        <w:rPr>
          <w:rFonts w:hint="eastAsia" w:ascii="仿宋_GB2312" w:hAnsi="仿宋_GB2312" w:eastAsia="仿宋_GB2312" w:cs="仿宋_GB2312"/>
          <w:sz w:val="32"/>
          <w:szCs w:val="32"/>
          <w:highlight w:val="none"/>
          <w:lang w:val="en-US" w:eastAsia="zh-CN"/>
        </w:rPr>
        <w:t>推动研发单位强化多部门协同，将成果转化纳入科研人员考核评聘核心指标。</w:t>
      </w:r>
      <w:r>
        <w:rPr>
          <w:rFonts w:hint="eastAsia" w:ascii="仿宋_GB2312" w:hAnsi="仿宋_GB2312" w:eastAsia="仿宋_GB2312" w:cs="仿宋_GB2312"/>
          <w:sz w:val="32"/>
          <w:szCs w:val="32"/>
          <w:highlight w:val="none"/>
          <w:lang w:val="en-US" w:eastAsia="zh-CN"/>
        </w:rPr>
        <w:t>建立“部门统筹+责任单位+平台公司”三级对接机制服务</w:t>
      </w:r>
      <w:r>
        <w:rPr>
          <w:rFonts w:hint="eastAsia" w:ascii="仿宋_GB2312" w:hAnsi="仿宋_GB2312" w:eastAsia="仿宋_GB2312" w:cs="仿宋_GB2312"/>
          <w:sz w:val="32"/>
          <w:szCs w:val="32"/>
          <w:highlight w:val="none"/>
          <w:lang w:val="en-US" w:eastAsia="zh-CN"/>
        </w:rPr>
        <w:t>国家实验室及国重</w:t>
      </w:r>
      <w:r>
        <w:rPr>
          <w:rFonts w:hint="eastAsia" w:ascii="仿宋_GB2312" w:hAnsi="仿宋_GB2312" w:eastAsia="仿宋_GB2312" w:cs="仿宋_GB2312"/>
          <w:sz w:val="32"/>
          <w:szCs w:val="32"/>
          <w:highlight w:val="none"/>
          <w:lang w:val="en-US" w:eastAsia="zh-CN"/>
        </w:rPr>
        <w:t>实验室团队，支持医疗机构开展转化试点，加速科技</w:t>
      </w:r>
      <w:r>
        <w:rPr>
          <w:rFonts w:hint="eastAsia" w:ascii="仿宋_GB2312" w:hAnsi="仿宋_GB2312" w:eastAsia="仿宋_GB2312" w:cs="仿宋_GB2312"/>
          <w:sz w:val="32"/>
          <w:szCs w:val="32"/>
          <w:highlight w:val="none"/>
          <w:lang w:val="en-US" w:eastAsia="zh-CN"/>
        </w:rPr>
        <w:t>成果落地。</w:t>
      </w:r>
      <w:r>
        <w:rPr>
          <w:rFonts w:hint="eastAsia" w:ascii="仿宋_GB2312" w:hAnsi="仿宋_GB2312" w:eastAsia="仿宋_GB2312" w:cs="仿宋_GB2312"/>
          <w:b/>
          <w:bCs/>
          <w:sz w:val="32"/>
          <w:szCs w:val="32"/>
          <w:highlight w:val="none"/>
          <w:lang w:val="en-US" w:eastAsia="zh-CN"/>
        </w:rPr>
        <w:t>四是</w:t>
      </w:r>
      <w:r>
        <w:rPr>
          <w:rFonts w:hint="eastAsia" w:ascii="仿宋_GB2312" w:hAnsi="仿宋_GB2312" w:eastAsia="仿宋_GB2312" w:cs="仿宋_GB2312"/>
          <w:b/>
          <w:bCs/>
          <w:sz w:val="32"/>
          <w:szCs w:val="32"/>
          <w:highlight w:val="none"/>
        </w:rPr>
        <w:t>支持研发单位提升技术转移机构能级</w:t>
      </w:r>
      <w:r>
        <w:rPr>
          <w:rFonts w:hint="eastAsia" w:ascii="仿宋_GB2312" w:hAnsi="仿宋_GB2312" w:eastAsia="仿宋_GB2312" w:cs="仿宋_GB2312"/>
          <w:b/>
          <w:bCs/>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eastAsia="zh-CN"/>
        </w:rPr>
        <w:t>支持研发单位技术转移机构实行市场化运营与绩效薪酬，聘用高水平技术经理人开展全流程服务。支持</w:t>
      </w:r>
      <w:r>
        <w:rPr>
          <w:rFonts w:hint="eastAsia" w:ascii="仿宋_GB2312" w:hAnsi="仿宋_GB2312" w:eastAsia="仿宋_GB2312" w:cs="仿宋_GB2312"/>
          <w:sz w:val="32"/>
          <w:szCs w:val="32"/>
          <w:highlight w:val="none"/>
        </w:rPr>
        <w:t>北京北大全重科技创新研究院、北京清华前沿交叉创新研究院发挥成果转化作用</w:t>
      </w:r>
      <w:r>
        <w:rPr>
          <w:rFonts w:hint="eastAsia" w:ascii="仿宋_GB2312" w:hAnsi="仿宋_GB2312" w:eastAsia="仿宋_GB2312" w:cs="仿宋_GB2312"/>
          <w:sz w:val="32"/>
          <w:szCs w:val="32"/>
          <w:highlight w:val="none"/>
          <w:lang w:eastAsia="zh-CN"/>
        </w:rPr>
        <w:t>，推动</w:t>
      </w:r>
      <w:r>
        <w:rPr>
          <w:rFonts w:hint="eastAsia" w:ascii="仿宋_GB2312" w:hAnsi="仿宋_GB2312" w:eastAsia="仿宋_GB2312" w:cs="仿宋_GB2312"/>
          <w:sz w:val="32"/>
          <w:szCs w:val="32"/>
          <w:highlight w:val="none"/>
        </w:rPr>
        <w:t>参照相关模式设立专门技术转移机构。促进研发单位技术转移机构</w:t>
      </w:r>
      <w:r>
        <w:rPr>
          <w:rFonts w:hint="eastAsia" w:ascii="仿宋_GB2312" w:hAnsi="仿宋_GB2312" w:eastAsia="仿宋_GB2312" w:cs="仿宋_GB2312"/>
          <w:b w:val="0"/>
          <w:bCs w:val="0"/>
          <w:color w:val="000000"/>
          <w:sz w:val="32"/>
          <w:szCs w:val="32"/>
          <w:highlight w:val="none"/>
          <w:lang w:eastAsia="zh-CN"/>
        </w:rPr>
        <w:t>与区内平台对接合作，构建接力孵化长效机制。</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2.突出企业创新主体地位。</w:t>
      </w:r>
      <w:r>
        <w:rPr>
          <w:rFonts w:hint="eastAsia" w:ascii="仿宋_GB2312" w:hAnsi="仿宋_GB2312" w:eastAsia="仿宋_GB2312" w:cs="仿宋_GB2312"/>
          <w:b/>
          <w:bCs/>
          <w:sz w:val="32"/>
          <w:szCs w:val="32"/>
          <w:highlight w:val="none"/>
          <w:lang w:val="en-US" w:eastAsia="zh-CN"/>
        </w:rPr>
        <w:t>一是建立企业出题的科研组织方式。</w:t>
      </w:r>
      <w:r>
        <w:rPr>
          <w:rFonts w:hint="eastAsia" w:ascii="仿宋_GB2312" w:hAnsi="仿宋_GB2312" w:eastAsia="仿宋_GB2312" w:cs="仿宋_GB2312"/>
          <w:color w:val="000000"/>
          <w:kern w:val="0"/>
          <w:sz w:val="32"/>
          <w:szCs w:val="32"/>
          <w:highlight w:val="none"/>
        </w:rPr>
        <w:t>深化“企业出题、高校答题、校企联合实验室同题共答”合作模式，</w:t>
      </w:r>
      <w:r>
        <w:rPr>
          <w:rFonts w:hint="eastAsia" w:ascii="仿宋_GB2312" w:hAnsi="仿宋_GB2312" w:eastAsia="仿宋_GB2312" w:cs="仿宋_GB2312"/>
          <w:sz w:val="32"/>
          <w:szCs w:val="32"/>
          <w:highlight w:val="none"/>
        </w:rPr>
        <w:t>发挥北京市自然科学基金-昌平联合创新基金的引领示范作用，加大企业“出题”类联合基金</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组织支持</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b/>
          <w:bCs/>
          <w:sz w:val="32"/>
          <w:szCs w:val="32"/>
          <w:highlight w:val="none"/>
          <w:lang w:val="en-US" w:eastAsia="zh-CN"/>
        </w:rPr>
        <w:t>二是建设企业主导的合作平台。</w:t>
      </w:r>
      <w:r>
        <w:rPr>
          <w:rFonts w:hint="eastAsia" w:ascii="仿宋_GB2312" w:hAnsi="仿宋_GB2312" w:eastAsia="仿宋_GB2312" w:cs="仿宋_GB2312"/>
          <w:color w:val="000000"/>
          <w:kern w:val="0"/>
          <w:sz w:val="32"/>
          <w:szCs w:val="32"/>
          <w:highlight w:val="none"/>
          <w:lang w:val="en-US" w:eastAsia="zh-CN"/>
        </w:rPr>
        <w:t>组织引导研发单位与企业</w:t>
      </w:r>
      <w:r>
        <w:rPr>
          <w:rFonts w:hint="eastAsia" w:ascii="仿宋_GB2312" w:hAnsi="仿宋_GB2312" w:eastAsia="仿宋_GB2312" w:cs="仿宋_GB2312"/>
          <w:sz w:val="32"/>
          <w:szCs w:val="32"/>
          <w:highlight w:val="none"/>
        </w:rPr>
        <w:t>共建联合实验室等创新平台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000000"/>
          <w:kern w:val="0"/>
          <w:sz w:val="32"/>
          <w:szCs w:val="32"/>
          <w:highlight w:val="none"/>
        </w:rPr>
        <w:t>依托“科技副总”柔性引才支持政策，支持企业聘请研发单位专家开展技术交流、合作</w:t>
      </w:r>
      <w:r>
        <w:rPr>
          <w:rFonts w:hint="eastAsia" w:ascii="仿宋_GB2312" w:hAnsi="仿宋_GB2312" w:eastAsia="仿宋_GB2312" w:cs="仿宋_GB2312"/>
          <w:color w:val="000000"/>
          <w:kern w:val="0"/>
          <w:sz w:val="32"/>
          <w:szCs w:val="32"/>
          <w:highlight w:val="none"/>
          <w:lang w:eastAsia="zh-CN"/>
        </w:rPr>
        <w:t>研发</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kern w:val="0"/>
          <w:sz w:val="32"/>
          <w:szCs w:val="32"/>
          <w:highlight w:val="none"/>
          <w:lang w:val="en-US" w:eastAsia="zh-CN"/>
        </w:rPr>
        <w:t>支持研发单位与企业建设AI赋能的平台支撑体系，加快开辟科学研究新路径。</w:t>
      </w:r>
      <w:r>
        <w:rPr>
          <w:rFonts w:hint="eastAsia" w:ascii="仿宋_GB2312" w:hAnsi="仿宋_GB2312" w:eastAsia="仿宋_GB2312" w:cs="仿宋_GB2312"/>
          <w:b/>
          <w:bCs/>
          <w:color w:val="000000"/>
          <w:kern w:val="0"/>
          <w:sz w:val="32"/>
          <w:szCs w:val="32"/>
          <w:highlight w:val="none"/>
          <w:lang w:val="en-US" w:eastAsia="zh-CN"/>
        </w:rPr>
        <w:t>三是</w:t>
      </w:r>
      <w:r>
        <w:rPr>
          <w:rFonts w:hint="eastAsia" w:ascii="仿宋_GB2312" w:hAnsi="仿宋_GB2312" w:eastAsia="仿宋_GB2312" w:cs="仿宋_GB2312"/>
          <w:b/>
          <w:bCs/>
          <w:color w:val="000000"/>
          <w:kern w:val="0"/>
          <w:sz w:val="32"/>
          <w:szCs w:val="32"/>
          <w:highlight w:val="none"/>
          <w:lang w:val="en-US" w:eastAsia="zh-CN"/>
        </w:rPr>
        <w:t>支持通过科技成果转化创办企业。</w:t>
      </w:r>
      <w:r>
        <w:rPr>
          <w:rFonts w:hint="eastAsia" w:ascii="仿宋_GB2312" w:hAnsi="仿宋_GB2312" w:eastAsia="仿宋_GB2312" w:cs="仿宋_GB2312"/>
          <w:color w:val="000000"/>
          <w:kern w:val="0"/>
          <w:sz w:val="32"/>
          <w:szCs w:val="32"/>
          <w:highlight w:val="none"/>
          <w:lang w:val="en-US" w:eastAsia="zh-CN"/>
        </w:rPr>
        <w:t>推动研发单位完善</w:t>
      </w:r>
      <w:r>
        <w:rPr>
          <w:rFonts w:hint="eastAsia" w:ascii="仿宋_GB2312" w:hAnsi="仿宋_GB2312" w:eastAsia="仿宋_GB2312" w:cs="仿宋_GB2312"/>
          <w:color w:val="000000"/>
          <w:kern w:val="0"/>
          <w:sz w:val="32"/>
          <w:szCs w:val="32"/>
          <w:highlight w:val="none"/>
          <w:lang w:val="en-US" w:eastAsia="zh-CN"/>
        </w:rPr>
        <w:t>先赋权后行权</w:t>
      </w:r>
      <w:r>
        <w:rPr>
          <w:rFonts w:hint="eastAsia" w:ascii="仿宋_GB2312" w:hAnsi="仿宋_GB2312" w:eastAsia="仿宋_GB2312" w:cs="仿宋_GB2312"/>
          <w:color w:val="000000"/>
          <w:kern w:val="0"/>
          <w:sz w:val="32"/>
          <w:szCs w:val="32"/>
          <w:highlight w:val="none"/>
          <w:lang w:val="en-US" w:eastAsia="zh-CN"/>
        </w:rPr>
        <w:t>、单列管理、在岗创业等政</w:t>
      </w:r>
      <w:r>
        <w:rPr>
          <w:rFonts w:hint="eastAsia" w:ascii="仿宋_GB2312" w:hAnsi="仿宋_GB2312" w:eastAsia="仿宋_GB2312" w:cs="仿宋_GB2312"/>
          <w:color w:val="auto"/>
          <w:kern w:val="0"/>
          <w:sz w:val="32"/>
          <w:szCs w:val="32"/>
          <w:highlight w:val="none"/>
          <w:lang w:val="en-US" w:eastAsia="zh-CN"/>
        </w:rPr>
        <w:t>策；</w:t>
      </w:r>
      <w:r>
        <w:rPr>
          <w:rFonts w:hint="eastAsia" w:ascii="仿宋_GB2312" w:hAnsi="仿宋_GB2312" w:eastAsia="仿宋_GB2312" w:cs="仿宋_GB2312"/>
          <w:color w:val="auto"/>
          <w:kern w:val="0"/>
          <w:sz w:val="32"/>
          <w:szCs w:val="32"/>
          <w:highlight w:val="none"/>
          <w:lang w:val="en-US" w:eastAsia="zh-CN"/>
        </w:rPr>
        <w:t>支持知名科学家领衔开展原创性、引领性科技攻关；</w:t>
      </w:r>
      <w:r>
        <w:rPr>
          <w:rFonts w:hint="eastAsia" w:ascii="仿宋_GB2312" w:hAnsi="仿宋_GB2312" w:eastAsia="仿宋_GB2312" w:cs="仿宋_GB2312"/>
          <w:color w:val="auto"/>
          <w:sz w:val="32"/>
          <w:szCs w:val="32"/>
          <w:highlight w:val="none"/>
        </w:rPr>
        <w:t>支持举办高水平科技创新论坛、赛事及会议等活动</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rPr>
        <w:t>协助成果转化企业申报高新技术企业、小微企业研发补贴、研发费用加计扣除及首次贷款贴息等政策。</w:t>
      </w:r>
      <w:r>
        <w:rPr>
          <w:rFonts w:hint="eastAsia" w:ascii="仿宋_GB2312" w:hAnsi="仿宋_GB2312" w:eastAsia="仿宋_GB2312" w:cs="仿宋_GB2312"/>
          <w:b/>
          <w:bCs/>
          <w:color w:val="000000"/>
          <w:kern w:val="0"/>
          <w:sz w:val="32"/>
          <w:szCs w:val="32"/>
          <w:highlight w:val="none"/>
          <w:lang w:val="en-US" w:eastAsia="zh-CN"/>
        </w:rPr>
        <w:t>四是推动科技领军企业赋能科技成果转化。</w:t>
      </w:r>
      <w:r>
        <w:rPr>
          <w:rFonts w:hint="eastAsia" w:ascii="仿宋_GB2312" w:hAnsi="仿宋_GB2312" w:eastAsia="仿宋_GB2312" w:cs="仿宋_GB2312"/>
          <w:color w:val="000000"/>
          <w:kern w:val="0"/>
          <w:sz w:val="32"/>
          <w:szCs w:val="32"/>
          <w:highlight w:val="none"/>
          <w:lang w:val="en-US" w:eastAsia="zh-CN"/>
        </w:rPr>
        <w:t>支持央企、国企及民营骨干企业发布科技任务清单，畅通供需信息以孵化转化企业。推动领军企业通过投资并购、技术许可等方式助力，并开放重点领域应用场景，促进其融入龙头企业产业链供应链。</w:t>
      </w:r>
    </w:p>
    <w:bookmarkEnd w:id="14"/>
    <w:bookmarkEnd w:id="15"/>
    <w:p>
      <w:pPr>
        <w:pStyle w:val="3"/>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b/>
          <w:sz w:val="32"/>
          <w:szCs w:val="32"/>
          <w:highlight w:val="none"/>
          <w:lang w:val="en-US" w:eastAsia="zh-CN"/>
        </w:rPr>
        <w:t>3.提高公共服务能级。一是</w:t>
      </w:r>
      <w:r>
        <w:rPr>
          <w:rFonts w:hint="eastAsia" w:ascii="仿宋_GB2312" w:hAnsi="仿宋_GB2312" w:eastAsia="仿宋_GB2312" w:cs="仿宋_GB2312"/>
          <w:b/>
          <w:sz w:val="32"/>
          <w:szCs w:val="32"/>
          <w:highlight w:val="none"/>
        </w:rPr>
        <w:t>高标准</w:t>
      </w:r>
      <w:bookmarkStart w:id="16" w:name="OLE_LINK3"/>
      <w:r>
        <w:rPr>
          <w:rFonts w:hint="eastAsia" w:ascii="仿宋_GB2312" w:hAnsi="仿宋_GB2312" w:eastAsia="仿宋_GB2312" w:cs="仿宋_GB2312"/>
          <w:b/>
          <w:sz w:val="32"/>
          <w:szCs w:val="32"/>
          <w:highlight w:val="none"/>
          <w:lang w:eastAsia="zh-CN"/>
        </w:rPr>
        <w:t>建设</w:t>
      </w:r>
      <w:r>
        <w:rPr>
          <w:rFonts w:hint="eastAsia" w:ascii="仿宋_GB2312" w:hAnsi="仿宋_GB2312" w:eastAsia="仿宋_GB2312" w:cs="仿宋_GB2312"/>
          <w:b/>
          <w:sz w:val="32"/>
          <w:szCs w:val="32"/>
          <w:highlight w:val="none"/>
        </w:rPr>
        <w:t>区属</w:t>
      </w:r>
      <w:bookmarkEnd w:id="16"/>
      <w:r>
        <w:rPr>
          <w:rFonts w:hint="eastAsia" w:ascii="仿宋_GB2312" w:hAnsi="仿宋_GB2312" w:eastAsia="仿宋_GB2312" w:cs="仿宋_GB2312"/>
          <w:b/>
          <w:sz w:val="32"/>
          <w:szCs w:val="32"/>
          <w:highlight w:val="none"/>
        </w:rPr>
        <w:t>科技成果转化</w:t>
      </w:r>
      <w:r>
        <w:rPr>
          <w:rFonts w:hint="eastAsia" w:ascii="仿宋_GB2312" w:hAnsi="仿宋_GB2312" w:eastAsia="仿宋_GB2312" w:cs="仿宋_GB2312"/>
          <w:b/>
          <w:sz w:val="32"/>
          <w:szCs w:val="32"/>
          <w:highlight w:val="none"/>
          <w:lang w:eastAsia="zh-CN"/>
        </w:rPr>
        <w:t>服务</w:t>
      </w:r>
      <w:r>
        <w:rPr>
          <w:rFonts w:hint="eastAsia" w:ascii="仿宋_GB2312" w:hAnsi="仿宋_GB2312" w:eastAsia="仿宋_GB2312" w:cs="仿宋_GB2312"/>
          <w:b/>
          <w:sz w:val="32"/>
          <w:szCs w:val="32"/>
          <w:highlight w:val="none"/>
        </w:rPr>
        <w:t>公司</w:t>
      </w:r>
      <w:r>
        <w:rPr>
          <w:rFonts w:hint="eastAsia" w:ascii="仿宋_GB2312" w:hAnsi="仿宋_GB2312" w:eastAsia="仿宋_GB2312" w:cs="仿宋_GB2312"/>
          <w:b/>
          <w:bCs/>
          <w:color w:val="000000"/>
          <w:kern w:val="0"/>
          <w:sz w:val="32"/>
          <w:szCs w:val="32"/>
          <w:highlight w:val="none"/>
          <w:lang w:val="en-US" w:eastAsia="zh-CN"/>
        </w:rPr>
        <w:t>。</w:t>
      </w:r>
      <w:r>
        <w:rPr>
          <w:rFonts w:hint="eastAsia" w:ascii="仿宋_GB2312" w:hAnsi="仿宋_GB2312" w:eastAsia="仿宋_GB2312" w:cs="仿宋_GB2312"/>
          <w:color w:val="000000"/>
          <w:sz w:val="32"/>
          <w:szCs w:val="32"/>
          <w:highlight w:val="none"/>
        </w:rPr>
        <w:t>由未来城公司、昌发展公司</w:t>
      </w:r>
      <w:r>
        <w:rPr>
          <w:rFonts w:hint="eastAsia" w:ascii="仿宋_GB2312" w:hAnsi="仿宋_GB2312" w:eastAsia="仿宋_GB2312" w:cs="仿宋_GB2312"/>
          <w:color w:val="000000"/>
          <w:sz w:val="32"/>
          <w:szCs w:val="32"/>
          <w:highlight w:val="none"/>
          <w:lang w:eastAsia="zh-CN"/>
        </w:rPr>
        <w:t>分别</w:t>
      </w:r>
      <w:r>
        <w:rPr>
          <w:rFonts w:hint="eastAsia" w:ascii="仿宋_GB2312" w:hAnsi="仿宋_GB2312" w:eastAsia="仿宋_GB2312" w:cs="仿宋_GB2312"/>
          <w:color w:val="000000"/>
          <w:sz w:val="32"/>
          <w:szCs w:val="32"/>
          <w:highlight w:val="none"/>
        </w:rPr>
        <w:t>组建专业能力强、机制灵活的</w:t>
      </w:r>
      <w:r>
        <w:rPr>
          <w:rFonts w:hint="eastAsia" w:ascii="仿宋_GB2312" w:hAnsi="仿宋_GB2312" w:eastAsia="仿宋_GB2312" w:cs="仿宋_GB2312"/>
          <w:color w:val="000000"/>
          <w:sz w:val="32"/>
          <w:szCs w:val="32"/>
          <w:highlight w:val="none"/>
          <w:lang w:eastAsia="zh-CN"/>
        </w:rPr>
        <w:t>服务</w:t>
      </w:r>
      <w:r>
        <w:rPr>
          <w:rFonts w:hint="eastAsia" w:ascii="仿宋_GB2312" w:hAnsi="仿宋_GB2312" w:eastAsia="仿宋_GB2312" w:cs="仿宋_GB2312"/>
          <w:color w:val="000000"/>
          <w:sz w:val="32"/>
          <w:szCs w:val="32"/>
          <w:highlight w:val="none"/>
        </w:rPr>
        <w:t>公司</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Cs/>
          <w:color w:val="000000"/>
          <w:sz w:val="32"/>
          <w:szCs w:val="32"/>
          <w:highlight w:val="none"/>
        </w:rPr>
        <w:t>搭建科技成果转化平台，</w:t>
      </w:r>
      <w:r>
        <w:rPr>
          <w:rFonts w:hint="eastAsia" w:ascii="仿宋_GB2312" w:hAnsi="仿宋_GB2312" w:eastAsia="仿宋_GB2312" w:cs="仿宋_GB2312"/>
          <w:color w:val="000000"/>
          <w:sz w:val="32"/>
          <w:szCs w:val="32"/>
          <w:highlight w:val="none"/>
          <w:lang w:eastAsia="zh-CN"/>
        </w:rPr>
        <w:t>系统</w:t>
      </w:r>
      <w:r>
        <w:rPr>
          <w:rFonts w:hint="eastAsia" w:ascii="仿宋_GB2312" w:hAnsi="仿宋_GB2312" w:eastAsia="仿宋_GB2312" w:cs="仿宋_GB2312"/>
          <w:color w:val="000000"/>
          <w:sz w:val="32"/>
          <w:szCs w:val="32"/>
          <w:highlight w:val="none"/>
        </w:rPr>
        <w:t>挖掘、筛选、培育</w:t>
      </w:r>
      <w:r>
        <w:rPr>
          <w:rFonts w:hint="eastAsia" w:ascii="仿宋_GB2312" w:hAnsi="仿宋_GB2312" w:eastAsia="仿宋_GB2312" w:cs="仿宋_GB2312"/>
          <w:color w:val="000000"/>
          <w:sz w:val="32"/>
          <w:szCs w:val="32"/>
          <w:highlight w:val="none"/>
          <w:lang w:eastAsia="zh-CN"/>
        </w:rPr>
        <w:t>研发单位</w:t>
      </w:r>
      <w:r>
        <w:rPr>
          <w:rFonts w:hint="eastAsia" w:ascii="仿宋_GB2312" w:hAnsi="仿宋_GB2312" w:eastAsia="仿宋_GB2312" w:cs="仿宋_GB2312"/>
          <w:color w:val="000000"/>
          <w:sz w:val="32"/>
          <w:szCs w:val="32"/>
          <w:highlight w:val="none"/>
        </w:rPr>
        <w:t>科技成果</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eastAsia="zh-CN"/>
        </w:rPr>
        <w:t>掌握市场需求与精准传导至科研团队。</w:t>
      </w:r>
      <w:r>
        <w:rPr>
          <w:rFonts w:hint="eastAsia" w:ascii="仿宋_GB2312" w:hAnsi="仿宋_GB2312" w:eastAsia="仿宋_GB2312" w:cs="仿宋_GB2312"/>
          <w:b/>
          <w:sz w:val="32"/>
          <w:szCs w:val="32"/>
          <w:highlight w:val="none"/>
          <w:lang w:val="en-US" w:eastAsia="zh-CN"/>
        </w:rPr>
        <w:t>二是全面升级科技成果转化支持政策。</w:t>
      </w:r>
      <w:r>
        <w:rPr>
          <w:rFonts w:hint="eastAsia" w:ascii="仿宋_GB2312" w:hAnsi="仿宋_GB2312" w:eastAsia="仿宋_GB2312" w:cs="仿宋_GB2312"/>
          <w:b w:val="0"/>
          <w:bCs/>
          <w:sz w:val="32"/>
          <w:szCs w:val="32"/>
          <w:highlight w:val="none"/>
          <w:lang w:val="en-US" w:eastAsia="zh-CN"/>
        </w:rPr>
        <w:t>围绕科技</w:t>
      </w:r>
      <w:r>
        <w:rPr>
          <w:rFonts w:hint="eastAsia" w:ascii="仿宋_GB2312" w:hAnsi="仿宋_GB2312" w:eastAsia="仿宋_GB2312" w:cs="仿宋_GB2312"/>
          <w:b w:val="0"/>
          <w:bCs/>
          <w:sz w:val="32"/>
          <w:szCs w:val="32"/>
          <w:highlight w:val="none"/>
          <w:lang w:val="en-US" w:eastAsia="zh-CN"/>
        </w:rPr>
        <w:t>成果转化关键环节，制定《昌平区加快科技成果转化支持办法（2.0版）》，重点支持全国重点实验室集聚区建设、重大成果产业化、人才创业、产学研协同、平台与服务体系建设等，推动创新资源高效落地。</w:t>
      </w:r>
      <w:r>
        <w:rPr>
          <w:rFonts w:hint="eastAsia" w:ascii="仿宋_GB2312" w:hAnsi="仿宋_GB2312" w:eastAsia="仿宋_GB2312" w:cs="仿宋_GB2312"/>
          <w:b/>
          <w:sz w:val="32"/>
          <w:szCs w:val="32"/>
          <w:highlight w:val="none"/>
          <w:lang w:val="en-US" w:eastAsia="zh-CN"/>
        </w:rPr>
        <w:t>三是</w:t>
      </w:r>
      <w:r>
        <w:rPr>
          <w:rFonts w:hint="eastAsia" w:ascii="仿宋_GB2312" w:hAnsi="仿宋_GB2312" w:eastAsia="仿宋_GB2312" w:cs="仿宋_GB2312"/>
          <w:b/>
          <w:sz w:val="32"/>
          <w:szCs w:val="32"/>
          <w:highlight w:val="none"/>
          <w:lang w:val="en-US" w:eastAsia="zh-CN"/>
        </w:rPr>
        <w:t>落实市区协同拨投联动机制。</w:t>
      </w:r>
      <w:r>
        <w:rPr>
          <w:rFonts w:hint="eastAsia" w:ascii="仿宋_GB2312" w:hAnsi="仿宋_GB2312" w:eastAsia="仿宋_GB2312" w:cs="仿宋_GB2312"/>
          <w:color w:val="000000"/>
          <w:kern w:val="0"/>
          <w:sz w:val="32"/>
          <w:szCs w:val="32"/>
          <w:highlight w:val="none"/>
          <w:lang w:val="en-US" w:eastAsia="zh-CN"/>
        </w:rPr>
        <w:t>开展拨投联动项目组织试点工作，</w:t>
      </w:r>
      <w:r>
        <w:rPr>
          <w:rFonts w:hint="eastAsia" w:ascii="仿宋_GB2312" w:hAnsi="仿宋_GB2312" w:eastAsia="仿宋_GB2312" w:cs="仿宋_GB2312"/>
          <w:b w:val="0"/>
          <w:bCs w:val="0"/>
          <w:color w:val="000000"/>
          <w:kern w:val="0"/>
          <w:sz w:val="32"/>
          <w:szCs w:val="32"/>
          <w:highlight w:val="none"/>
          <w:lang w:val="en-US" w:eastAsia="zh-CN"/>
        </w:rPr>
        <w:t>积极争取市级政策支持，</w:t>
      </w:r>
      <w:r>
        <w:rPr>
          <w:rFonts w:hint="eastAsia" w:ascii="仿宋_GB2312" w:hAnsi="仿宋_GB2312" w:eastAsia="仿宋_GB2312" w:cs="仿宋_GB2312"/>
          <w:color w:val="000000"/>
          <w:kern w:val="0"/>
          <w:sz w:val="32"/>
          <w:szCs w:val="32"/>
          <w:highlight w:val="none"/>
          <w:lang w:val="en-US" w:eastAsia="zh-CN"/>
        </w:rPr>
        <w:t>由市区共同对转化企业给予联动股权投资的支持资金，用于概念验证、小试及中试等关键环节的推进</w:t>
      </w:r>
      <w:r>
        <w:rPr>
          <w:rFonts w:hint="eastAsia" w:ascii="仿宋_GB2312" w:hAnsi="仿宋_GB2312" w:eastAsia="仿宋_GB2312" w:cs="仿宋_GB2312"/>
          <w:color w:val="000000"/>
          <w:spacing w:val="0"/>
          <w:sz w:val="32"/>
          <w:highlight w:val="none"/>
        </w:rPr>
        <w:t>。</w:t>
      </w:r>
      <w:r>
        <w:rPr>
          <w:rFonts w:hint="eastAsia" w:ascii="仿宋_GB2312" w:hAnsi="仿宋_GB2312" w:eastAsia="仿宋_GB2312" w:cs="仿宋_GB2312"/>
          <w:color w:val="000000"/>
          <w:kern w:val="0"/>
          <w:sz w:val="32"/>
          <w:szCs w:val="32"/>
          <w:highlight w:val="none"/>
          <w:lang w:val="en-US" w:eastAsia="zh-CN"/>
        </w:rPr>
        <w:t>对于成果转化企业首次获得的市场化订单、规模化订单以及首次开展的品牌场景应用给予资金支持。</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b/>
          <w:sz w:val="32"/>
          <w:szCs w:val="32"/>
          <w:highlight w:val="none"/>
          <w:lang w:val="en-US" w:eastAsia="zh-CN"/>
        </w:rPr>
        <w:t>4.激发市场要素活力。一是</w:t>
      </w:r>
      <w:r>
        <w:rPr>
          <w:rFonts w:hint="eastAsia" w:ascii="仿宋_GB2312" w:hAnsi="仿宋_GB2312" w:eastAsia="仿宋_GB2312" w:cs="仿宋_GB2312"/>
          <w:b/>
          <w:bCs/>
          <w:color w:val="000000"/>
          <w:kern w:val="0"/>
          <w:sz w:val="32"/>
          <w:szCs w:val="32"/>
          <w:highlight w:val="none"/>
          <w:lang w:val="en-US" w:eastAsia="zh-CN"/>
        </w:rPr>
        <w:t>壮大</w:t>
      </w:r>
      <w:r>
        <w:rPr>
          <w:rFonts w:hint="eastAsia" w:ascii="仿宋_GB2312" w:hAnsi="仿宋_GB2312" w:eastAsia="仿宋_GB2312" w:cs="仿宋_GB2312"/>
          <w:b/>
          <w:bCs/>
          <w:color w:val="000000"/>
          <w:kern w:val="0"/>
          <w:sz w:val="32"/>
          <w:szCs w:val="32"/>
          <w:highlight w:val="none"/>
          <w:lang w:val="en-US" w:eastAsia="zh-CN"/>
        </w:rPr>
        <w:t>科技成果转化服务队伍。</w:t>
      </w:r>
      <w:r>
        <w:rPr>
          <w:rFonts w:hint="eastAsia" w:ascii="仿宋_GB2312" w:hAnsi="仿宋_GB2312" w:eastAsia="仿宋_GB2312" w:cs="仿宋_GB2312"/>
          <w:color w:val="000000"/>
          <w:kern w:val="0"/>
          <w:sz w:val="32"/>
          <w:szCs w:val="32"/>
          <w:highlight w:val="none"/>
          <w:lang w:eastAsia="zh-CN"/>
        </w:rPr>
        <w:t>组建由政府部门、区属科技成果转化服务公司、高校技术转移机构、大学科技园与高质量孵化器以及市场化服务机构组成的科技成果转化服务队伍。</w:t>
      </w:r>
      <w:r>
        <w:rPr>
          <w:rFonts w:hint="eastAsia" w:ascii="仿宋_GB2312" w:hAnsi="仿宋_GB2312" w:eastAsia="仿宋_GB2312" w:cs="仿宋_GB2312"/>
          <w:b/>
          <w:bCs/>
          <w:color w:val="000000"/>
          <w:kern w:val="0"/>
          <w:sz w:val="32"/>
          <w:szCs w:val="32"/>
          <w:highlight w:val="none"/>
          <w:lang w:val="en-US" w:eastAsia="zh-CN"/>
        </w:rPr>
        <w:t>二是提升科技成果转化平台服务能力。</w:t>
      </w:r>
      <w:r>
        <w:rPr>
          <w:rFonts w:hint="eastAsia" w:ascii="仿宋_GB2312" w:hAnsi="仿宋_GB2312" w:eastAsia="仿宋_GB2312" w:cs="仿宋_GB2312"/>
          <w:color w:val="000000"/>
          <w:kern w:val="0"/>
          <w:sz w:val="32"/>
          <w:szCs w:val="32"/>
          <w:highlight w:val="none"/>
          <w:lang w:val="en-US" w:eastAsia="zh-CN"/>
        </w:rPr>
        <w:t>支持企业建设概念验证、中试验证、检验检测平台；</w:t>
      </w:r>
      <w:r>
        <w:rPr>
          <w:rFonts w:hint="eastAsia" w:ascii="仿宋_GB2312" w:hAnsi="仿宋_GB2312" w:eastAsia="仿宋_GB2312" w:cs="仿宋_GB2312"/>
          <w:color w:val="000000"/>
          <w:kern w:val="0"/>
          <w:sz w:val="32"/>
          <w:szCs w:val="32"/>
          <w:highlight w:val="none"/>
          <w:lang w:val="en-US" w:eastAsia="zh-CN"/>
        </w:rPr>
        <w:t>支持</w:t>
      </w:r>
      <w:r>
        <w:rPr>
          <w:rFonts w:hint="eastAsia" w:ascii="仿宋_GB2312" w:hAnsi="仿宋_GB2312" w:eastAsia="仿宋_GB2312" w:cs="仿宋_GB2312"/>
          <w:color w:val="000000"/>
          <w:sz w:val="32"/>
          <w:szCs w:val="32"/>
          <w:highlight w:val="none"/>
        </w:rPr>
        <w:t>区属国企</w:t>
      </w:r>
      <w:r>
        <w:rPr>
          <w:rFonts w:hint="eastAsia" w:ascii="仿宋_GB2312" w:hAnsi="仿宋_GB2312" w:eastAsia="仿宋_GB2312" w:cs="仿宋_GB2312"/>
          <w:color w:val="000000"/>
          <w:sz w:val="32"/>
          <w:szCs w:val="32"/>
          <w:highlight w:val="none"/>
          <w:lang w:eastAsia="zh-CN"/>
        </w:rPr>
        <w:t>运营</w:t>
      </w:r>
      <w:r>
        <w:rPr>
          <w:rFonts w:hint="eastAsia" w:ascii="仿宋_GB2312" w:hAnsi="仿宋_GB2312" w:eastAsia="仿宋_GB2312" w:cs="仿宋_GB2312"/>
          <w:color w:val="000000"/>
          <w:sz w:val="32"/>
          <w:szCs w:val="32"/>
          <w:highlight w:val="none"/>
        </w:rPr>
        <w:t>仪器共享服务平台</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引导推动孵化器、大学科技园等提升服务能力，</w:t>
      </w:r>
      <w:r>
        <w:rPr>
          <w:rFonts w:hint="eastAsia" w:ascii="仿宋_GB2312" w:hAnsi="仿宋_GB2312" w:eastAsia="仿宋_GB2312" w:cs="仿宋_GB2312"/>
          <w:sz w:val="32"/>
          <w:szCs w:val="32"/>
          <w:highlight w:val="none"/>
        </w:rPr>
        <w:t>建设垂直领域专业孵化器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color w:val="000000"/>
          <w:kern w:val="0"/>
          <w:sz w:val="32"/>
          <w:szCs w:val="32"/>
          <w:highlight w:val="none"/>
          <w:lang w:val="en-US" w:eastAsia="zh-CN"/>
        </w:rPr>
        <w:t>三</w:t>
      </w:r>
      <w:r>
        <w:rPr>
          <w:rFonts w:hint="eastAsia" w:ascii="仿宋_GB2312" w:hAnsi="仿宋_GB2312" w:eastAsia="仿宋_GB2312" w:cs="仿宋_GB2312"/>
          <w:b/>
          <w:bCs/>
          <w:color w:val="000000"/>
          <w:kern w:val="0"/>
          <w:sz w:val="32"/>
          <w:szCs w:val="32"/>
          <w:highlight w:val="none"/>
          <w:lang w:val="en-US" w:eastAsia="zh-CN"/>
        </w:rPr>
        <w:t>是培育优质市场化服务机构。</w:t>
      </w:r>
      <w:r>
        <w:rPr>
          <w:rFonts w:hint="eastAsia" w:ascii="仿宋_GB2312" w:hAnsi="仿宋_GB2312" w:eastAsia="仿宋_GB2312" w:cs="仿宋_GB2312"/>
          <w:bCs/>
          <w:color w:val="000000"/>
          <w:sz w:val="32"/>
          <w:szCs w:val="32"/>
          <w:highlight w:val="none"/>
        </w:rPr>
        <w:t>引进培育</w:t>
      </w:r>
      <w:r>
        <w:rPr>
          <w:rFonts w:hint="eastAsia" w:ascii="仿宋_GB2312" w:hAnsi="仿宋_GB2312" w:eastAsia="仿宋_GB2312" w:cs="仿宋_GB2312"/>
          <w:color w:val="000000"/>
          <w:kern w:val="0"/>
          <w:sz w:val="32"/>
          <w:szCs w:val="32"/>
          <w:highlight w:val="none"/>
          <w:lang w:val="en-US" w:eastAsia="zh-CN"/>
        </w:rPr>
        <w:t>专业性强、服务规范、信誉良好的</w:t>
      </w:r>
      <w:r>
        <w:rPr>
          <w:rFonts w:hint="eastAsia" w:ascii="仿宋_GB2312" w:hAnsi="仿宋_GB2312" w:eastAsia="仿宋_GB2312" w:cs="仿宋_GB2312"/>
          <w:bCs/>
          <w:color w:val="000000"/>
          <w:sz w:val="32"/>
          <w:szCs w:val="32"/>
          <w:highlight w:val="none"/>
        </w:rPr>
        <w:t>市场化</w:t>
      </w:r>
      <w:r>
        <w:rPr>
          <w:rFonts w:hint="eastAsia" w:ascii="仿宋_GB2312" w:hAnsi="仿宋_GB2312" w:eastAsia="仿宋_GB2312" w:cs="仿宋_GB2312"/>
          <w:bCs/>
          <w:color w:val="000000"/>
          <w:sz w:val="32"/>
          <w:szCs w:val="32"/>
          <w:highlight w:val="none"/>
          <w:lang w:eastAsia="zh-CN"/>
        </w:rPr>
        <w:t>服务</w:t>
      </w:r>
      <w:r>
        <w:rPr>
          <w:rFonts w:hint="eastAsia" w:ascii="仿宋_GB2312" w:hAnsi="仿宋_GB2312" w:eastAsia="仿宋_GB2312" w:cs="仿宋_GB2312"/>
          <w:bCs/>
          <w:color w:val="000000"/>
          <w:sz w:val="32"/>
          <w:szCs w:val="32"/>
          <w:highlight w:val="none"/>
        </w:rPr>
        <w:t>机构</w:t>
      </w:r>
      <w:r>
        <w:rPr>
          <w:rFonts w:hint="eastAsia" w:ascii="仿宋_GB2312" w:hAnsi="仿宋_GB2312" w:eastAsia="仿宋_GB2312" w:cs="仿宋_GB2312"/>
          <w:bCs/>
          <w:color w:val="00000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支持专业服务机构走进研发单位、走进园区，常态化开展政策宣讲、专业培训、业务对接等活动。</w:t>
      </w:r>
      <w:r>
        <w:rPr>
          <w:rFonts w:hint="eastAsia" w:ascii="仿宋_GB2312" w:hAnsi="仿宋_GB2312" w:eastAsia="仿宋_GB2312" w:cs="仿宋_GB2312"/>
          <w:b/>
          <w:bCs/>
          <w:color w:val="000000"/>
          <w:kern w:val="0"/>
          <w:sz w:val="32"/>
          <w:szCs w:val="32"/>
          <w:highlight w:val="none"/>
          <w:lang w:val="en-US" w:eastAsia="zh-CN"/>
        </w:rPr>
        <w:t>四</w:t>
      </w:r>
      <w:r>
        <w:rPr>
          <w:rFonts w:hint="eastAsia" w:ascii="仿宋_GB2312" w:hAnsi="仿宋_GB2312" w:eastAsia="仿宋_GB2312" w:cs="仿宋_GB2312"/>
          <w:b/>
          <w:bCs/>
          <w:color w:val="000000"/>
          <w:kern w:val="0"/>
          <w:sz w:val="32"/>
          <w:szCs w:val="32"/>
          <w:highlight w:val="none"/>
          <w:lang w:val="en-US" w:eastAsia="zh-CN"/>
        </w:rPr>
        <w:t>是构建科技成果转化金融服务体系。</w:t>
      </w:r>
      <w:r>
        <w:rPr>
          <w:rFonts w:hint="eastAsia" w:ascii="仿宋_GB2312" w:hAnsi="仿宋_GB2312" w:eastAsia="仿宋_GB2312" w:cs="仿宋_GB2312"/>
          <w:b w:val="0"/>
          <w:bCs w:val="0"/>
          <w:color w:val="000000"/>
          <w:kern w:val="0"/>
          <w:sz w:val="32"/>
          <w:szCs w:val="32"/>
          <w:highlight w:val="none"/>
          <w:lang w:val="en-US" w:eastAsia="zh-CN"/>
        </w:rPr>
        <w:t>设立概念验证专项资金，重点支持研发单位与企业合作开展科技创新与产业创新融合项目。联合清华、北大等高校设立成果转化创业投资</w:t>
      </w:r>
      <w:r>
        <w:rPr>
          <w:rFonts w:hint="eastAsia" w:ascii="仿宋_GB2312" w:hAnsi="仿宋_GB2312" w:eastAsia="仿宋_GB2312" w:cs="仿宋_GB2312"/>
          <w:b w:val="0"/>
          <w:bCs w:val="0"/>
          <w:color w:val="000000"/>
          <w:kern w:val="0"/>
          <w:sz w:val="32"/>
          <w:szCs w:val="32"/>
          <w:highlight w:val="none"/>
          <w:lang w:val="en-US" w:eastAsia="zh-CN"/>
        </w:rPr>
        <w:t>基金，定向投资于重点研发平台与项目。引导社会资本设立早期及天使基金，聚焦种子期和初创期项目。建立覆盖项目全生命周期的市场化基金接续投资机制。支持银行、保险公司开展投贷联动、知识产权证券化等创新业务。鼓励金融机构、科技企业及私募创投机构发行科技创新债券。</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b w:val="0"/>
          <w:bCs w:val="0"/>
          <w:color w:val="000000"/>
          <w:kern w:val="0"/>
          <w:sz w:val="32"/>
          <w:szCs w:val="32"/>
          <w:highlight w:val="none"/>
          <w:lang w:val="en-US" w:eastAsia="zh-CN"/>
        </w:rPr>
      </w:pPr>
      <w:r>
        <w:rPr>
          <w:rFonts w:hint="eastAsia" w:ascii="仿宋_GB2312" w:hAnsi="仿宋_GB2312" w:eastAsia="仿宋_GB2312" w:cs="仿宋_GB2312"/>
          <w:b/>
          <w:bCs/>
          <w:color w:val="000000"/>
          <w:kern w:val="0"/>
          <w:sz w:val="32"/>
          <w:szCs w:val="32"/>
          <w:highlight w:val="none"/>
          <w:lang w:val="en-US" w:eastAsia="zh-CN"/>
        </w:rPr>
        <w:t>5.提升落地服务品质。一是</w:t>
      </w:r>
      <w:r>
        <w:rPr>
          <w:rFonts w:hint="eastAsia" w:ascii="仿宋_GB2312" w:hAnsi="仿宋_GB2312" w:eastAsia="仿宋_GB2312" w:cs="仿宋_GB2312"/>
          <w:b/>
          <w:bCs/>
          <w:color w:val="000000"/>
          <w:kern w:val="0"/>
          <w:sz w:val="32"/>
          <w:szCs w:val="32"/>
          <w:highlight w:val="none"/>
          <w:lang w:val="en-US" w:eastAsia="zh-CN"/>
        </w:rPr>
        <w:t>创建全国高校区域技术转移转化中心。</w:t>
      </w:r>
      <w:r>
        <w:rPr>
          <w:rFonts w:hint="eastAsia" w:ascii="仿宋_GB2312" w:hAnsi="仿宋_GB2312" w:eastAsia="仿宋_GB2312" w:cs="仿宋_GB2312"/>
          <w:sz w:val="32"/>
          <w:szCs w:val="32"/>
          <w:highlight w:val="none"/>
        </w:rPr>
        <w:t>聚焦生物医药领域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申报教育部全国高校区域技术转移转化中心</w:t>
      </w:r>
      <w:r>
        <w:rPr>
          <w:rFonts w:hint="eastAsia" w:ascii="仿宋_GB2312" w:hAnsi="仿宋_GB2312" w:eastAsia="仿宋_GB2312" w:cs="仿宋_GB2312"/>
          <w:color w:val="000000"/>
          <w:kern w:val="0"/>
          <w:sz w:val="32"/>
          <w:szCs w:val="32"/>
          <w:highlight w:val="none"/>
          <w:lang w:val="en-US" w:eastAsia="zh-CN"/>
        </w:rPr>
        <w:t>。支持国内外知名高校在昌设立创新中心、转化机构，推进更多高质量科技成果在昌转化落地。</w:t>
      </w:r>
      <w:r>
        <w:rPr>
          <w:rFonts w:hint="eastAsia" w:ascii="仿宋_GB2312" w:hAnsi="仿宋_GB2312" w:eastAsia="仿宋_GB2312" w:cs="仿宋_GB2312"/>
          <w:sz w:val="32"/>
          <w:szCs w:val="32"/>
          <w:highlight w:val="none"/>
        </w:rPr>
        <w:t>以国家大学科技园优化重塑工作</w:t>
      </w:r>
      <w:r>
        <w:rPr>
          <w:rFonts w:hint="eastAsia" w:ascii="仿宋_GB2312" w:hAnsi="仿宋_GB2312" w:eastAsia="仿宋_GB2312" w:cs="仿宋_GB2312"/>
          <w:sz w:val="32"/>
          <w:szCs w:val="32"/>
          <w:highlight w:val="none"/>
          <w:lang w:eastAsia="zh-CN"/>
        </w:rPr>
        <w:t>为</w:t>
      </w:r>
      <w:r>
        <w:rPr>
          <w:rFonts w:hint="eastAsia" w:ascii="仿宋_GB2312" w:hAnsi="仿宋_GB2312" w:eastAsia="仿宋_GB2312" w:cs="仿宋_GB2312"/>
          <w:sz w:val="32"/>
          <w:szCs w:val="32"/>
          <w:highlight w:val="none"/>
        </w:rPr>
        <w:t>契机，加速</w:t>
      </w:r>
      <w:r>
        <w:rPr>
          <w:rFonts w:hint="eastAsia" w:ascii="仿宋_GB2312" w:hAnsi="仿宋_GB2312" w:eastAsia="仿宋_GB2312" w:cs="仿宋_GB2312"/>
          <w:sz w:val="32"/>
          <w:szCs w:val="32"/>
          <w:highlight w:val="none"/>
          <w:lang w:eastAsia="zh-CN"/>
        </w:rPr>
        <w:t>北大</w:t>
      </w:r>
      <w:r>
        <w:rPr>
          <w:rFonts w:hint="eastAsia" w:ascii="仿宋_GB2312" w:hAnsi="仿宋_GB2312" w:eastAsia="仿宋_GB2312" w:cs="仿宋_GB2312"/>
          <w:sz w:val="32"/>
          <w:szCs w:val="32"/>
          <w:highlight w:val="none"/>
        </w:rPr>
        <w:t>、清华、</w:t>
      </w:r>
      <w:r>
        <w:rPr>
          <w:rFonts w:hint="eastAsia" w:ascii="仿宋_GB2312" w:hAnsi="仿宋_GB2312" w:eastAsia="仿宋_GB2312" w:cs="仿宋_GB2312"/>
          <w:sz w:val="32"/>
          <w:szCs w:val="32"/>
          <w:highlight w:val="none"/>
          <w:lang w:eastAsia="zh-CN"/>
        </w:rPr>
        <w:t>北航</w:t>
      </w:r>
      <w:r>
        <w:rPr>
          <w:rFonts w:hint="eastAsia" w:ascii="仿宋_GB2312" w:hAnsi="仿宋_GB2312" w:eastAsia="仿宋_GB2312" w:cs="仿宋_GB2312"/>
          <w:sz w:val="32"/>
          <w:szCs w:val="32"/>
          <w:highlight w:val="none"/>
        </w:rPr>
        <w:t>等第一批试点高校国家</w:t>
      </w:r>
      <w:r>
        <w:rPr>
          <w:rFonts w:hint="eastAsia" w:ascii="仿宋_GB2312" w:hAnsi="仿宋_GB2312" w:eastAsia="仿宋_GB2312" w:cs="仿宋_GB2312"/>
          <w:bCs/>
          <w:color w:val="000000"/>
          <w:sz w:val="32"/>
          <w:szCs w:val="32"/>
          <w:highlight w:val="none"/>
        </w:rPr>
        <w:t>大学科技园建设</w:t>
      </w:r>
      <w:r>
        <w:rPr>
          <w:rFonts w:hint="eastAsia" w:ascii="仿宋_GB2312" w:hAnsi="仿宋_GB2312" w:eastAsia="仿宋_GB2312" w:cs="仿宋_GB2312"/>
          <w:bCs/>
          <w:color w:val="000000"/>
          <w:sz w:val="32"/>
          <w:szCs w:val="32"/>
          <w:highlight w:val="none"/>
          <w:lang w:eastAsia="zh-CN"/>
        </w:rPr>
        <w:t>，积极</w:t>
      </w:r>
      <w:r>
        <w:rPr>
          <w:rFonts w:hint="eastAsia" w:ascii="仿宋_GB2312" w:hAnsi="仿宋_GB2312" w:eastAsia="仿宋_GB2312" w:cs="仿宋_GB2312"/>
          <w:color w:val="000000"/>
          <w:sz w:val="32"/>
          <w:szCs w:val="32"/>
          <w:highlight w:val="none"/>
        </w:rPr>
        <w:t>争取纳入“两业融合”示范区等国家试点核心范畴</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
          <w:bCs/>
          <w:color w:val="000000"/>
          <w:kern w:val="0"/>
          <w:sz w:val="32"/>
          <w:szCs w:val="32"/>
          <w:highlight w:val="none"/>
          <w:lang w:eastAsia="zh-CN"/>
        </w:rPr>
        <w:t>二是</w:t>
      </w:r>
      <w:r>
        <w:rPr>
          <w:rFonts w:hint="eastAsia" w:ascii="仿宋_GB2312" w:hAnsi="仿宋_GB2312" w:eastAsia="仿宋_GB2312" w:cs="仿宋_GB2312"/>
          <w:b/>
          <w:bCs/>
          <w:color w:val="000000"/>
          <w:kern w:val="0"/>
          <w:sz w:val="32"/>
          <w:szCs w:val="32"/>
          <w:highlight w:val="none"/>
        </w:rPr>
        <w:t>强化科技成果转化落地精准服务。</w:t>
      </w:r>
      <w:r>
        <w:rPr>
          <w:rFonts w:hint="eastAsia" w:ascii="仿宋_GB2312" w:hAnsi="仿宋_GB2312" w:eastAsia="仿宋_GB2312" w:cs="仿宋_GB2312"/>
          <w:b w:val="0"/>
          <w:bCs w:val="0"/>
          <w:color w:val="000000"/>
          <w:kern w:val="0"/>
          <w:sz w:val="32"/>
          <w:szCs w:val="32"/>
          <w:highlight w:val="none"/>
        </w:rPr>
        <w:t>利用中关村国际技术交易中心与北京科技成果转化智能服务平台，通过人工智能赋能，促进创新成果和企业需求精准对接。</w:t>
      </w:r>
      <w:r>
        <w:rPr>
          <w:rFonts w:hint="eastAsia" w:ascii="仿宋_GB2312" w:hAnsi="仿宋_GB2312" w:eastAsia="仿宋_GB2312" w:cs="仿宋_GB2312"/>
          <w:color w:val="000000"/>
          <w:kern w:val="0"/>
          <w:sz w:val="32"/>
          <w:szCs w:val="32"/>
          <w:highlight w:val="none"/>
          <w:lang w:val="en-US" w:eastAsia="zh-CN"/>
        </w:rPr>
        <w:t>支持区属国企运营的孵化机构将优质空间优先供给成果转化初创企业；</w:t>
      </w:r>
      <w:r>
        <w:rPr>
          <w:rFonts w:hint="eastAsia" w:ascii="仿宋_GB2312" w:hAnsi="仿宋_GB2312" w:eastAsia="仿宋_GB2312" w:cs="仿宋_GB2312"/>
          <w:color w:val="000000"/>
          <w:kern w:val="0"/>
          <w:sz w:val="32"/>
          <w:szCs w:val="32"/>
          <w:highlight w:val="none"/>
          <w:lang w:val="en-US" w:eastAsia="zh-CN"/>
        </w:rPr>
        <w:t>将重点成果转化企业优先纳入“服务包”机制。</w:t>
      </w:r>
      <w:r>
        <w:rPr>
          <w:rFonts w:hint="eastAsia" w:ascii="仿宋_GB2312" w:hAnsi="仿宋_GB2312" w:eastAsia="仿宋_GB2312" w:cs="仿宋_GB2312"/>
          <w:b/>
          <w:bCs/>
          <w:color w:val="000000"/>
          <w:kern w:val="0"/>
          <w:sz w:val="32"/>
          <w:szCs w:val="32"/>
          <w:highlight w:val="none"/>
          <w:lang w:val="en-US" w:eastAsia="zh-CN"/>
        </w:rPr>
        <w:t>三是</w:t>
      </w:r>
      <w:r>
        <w:rPr>
          <w:rFonts w:hint="eastAsia" w:ascii="仿宋_GB2312" w:hAnsi="仿宋_GB2312" w:eastAsia="仿宋_GB2312" w:cs="仿宋_GB2312"/>
          <w:b/>
          <w:bCs/>
          <w:color w:val="000000"/>
          <w:kern w:val="0"/>
          <w:sz w:val="32"/>
          <w:szCs w:val="32"/>
          <w:highlight w:val="none"/>
        </w:rPr>
        <w:t>推进科技成果转化开放链接。</w:t>
      </w:r>
      <w:r>
        <w:rPr>
          <w:rFonts w:hint="eastAsia" w:ascii="仿宋_GB2312" w:hAnsi="仿宋_GB2312" w:eastAsia="仿宋_GB2312" w:cs="仿宋_GB2312"/>
          <w:b w:val="0"/>
          <w:bCs w:val="0"/>
          <w:color w:val="000000"/>
          <w:kern w:val="0"/>
          <w:sz w:val="32"/>
          <w:szCs w:val="32"/>
          <w:highlight w:val="none"/>
        </w:rPr>
        <w:t>加强与京津冀技术创新中心等重点园区合作，落实</w:t>
      </w:r>
      <w:r>
        <w:rPr>
          <w:rFonts w:hint="eastAsia" w:ascii="仿宋_GB2312" w:hAnsi="仿宋_GB2312" w:eastAsia="仿宋_GB2312" w:cs="仿宋_GB2312"/>
          <w:color w:val="000000"/>
          <w:kern w:val="0"/>
          <w:sz w:val="32"/>
          <w:szCs w:val="32"/>
          <w:highlight w:val="none"/>
        </w:rPr>
        <w:t>京津冀区域科技成果转化的</w:t>
      </w:r>
      <w:r>
        <w:rPr>
          <w:rFonts w:hint="eastAsia" w:ascii="仿宋_GB2312" w:hAnsi="仿宋_GB2312" w:eastAsia="仿宋_GB2312" w:cs="仿宋_GB2312"/>
          <w:b w:val="0"/>
          <w:bCs w:val="0"/>
          <w:color w:val="000000"/>
          <w:kern w:val="0"/>
          <w:sz w:val="32"/>
          <w:szCs w:val="32"/>
          <w:highlight w:val="none"/>
          <w:lang w:eastAsia="zh-CN"/>
        </w:rPr>
        <w:t>若干</w:t>
      </w:r>
      <w:r>
        <w:rPr>
          <w:rFonts w:hint="eastAsia" w:ascii="仿宋_GB2312" w:hAnsi="仿宋_GB2312" w:eastAsia="仿宋_GB2312" w:cs="仿宋_GB2312"/>
          <w:b w:val="0"/>
          <w:bCs w:val="0"/>
          <w:color w:val="000000"/>
          <w:kern w:val="0"/>
          <w:sz w:val="32"/>
          <w:szCs w:val="32"/>
          <w:highlight w:val="none"/>
        </w:rPr>
        <w:t>措施，推动跨区域供需对接。大力引进国际技术转移机构及外资研发中心，鼓励在昌机构对接海外市场，深化技术交流与交易服务。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（四）</w:t>
      </w:r>
      <w:r>
        <w:rPr>
          <w:rFonts w:hint="eastAsia" w:ascii="仿宋_GB2312" w:hAnsi="仿宋_GB2312" w:eastAsia="仿宋_GB2312" w:cs="仿宋_GB2312"/>
          <w:color w:val="000000"/>
          <w:sz w:val="32"/>
          <w:szCs w:val="32"/>
          <w:highlight w:val="none"/>
        </w:rPr>
        <w:t>保障措施</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一是</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充分发挥区委教育科技人才工作领导小组统筹作用，协调解决科技成果转化重大问题。</w:t>
      </w: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二是</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由区科委牵头制定年度重点任务清单，各相关单位细化举</w:t>
      </w:r>
      <w:bookmarkStart w:id="17" w:name="_GoBack"/>
      <w:bookmarkEnd w:id="17"/>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措、健全机制、强化资源保障。</w:t>
      </w: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三是</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综合利用各类媒体平台，加强政策宣传解读，营造社会关注、多方参与的科技成果转化良好氛围</w:t>
      </w:r>
      <w:r>
        <w:rPr>
          <w:rFonts w:hint="eastAsia" w:ascii="仿宋_GB2312" w:hAnsi="仿宋_GB2312" w:eastAsia="仿宋_GB2312" w:cs="仿宋_GB2312"/>
          <w:color w:val="000000"/>
          <w:sz w:val="32"/>
          <w:szCs w:val="32"/>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3C5C59"/>
    <w:multiLevelType w:val="singleLevel"/>
    <w:tmpl w:val="3B3C5C5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3E24CE"/>
    <w:rsid w:val="19B97804"/>
    <w:rsid w:val="333E24CE"/>
    <w:rsid w:val="7D870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jc w:val="center"/>
    </w:pPr>
    <w:rPr>
      <w:rFonts w:ascii="华文中宋" w:eastAsia="华文中宋" w:cs="Times New Roman"/>
      <w:b/>
      <w:bCs/>
      <w:color w:val="000000"/>
      <w:sz w:val="36"/>
      <w:szCs w:val="20"/>
    </w:rPr>
  </w:style>
  <w:style w:type="paragraph" w:styleId="3">
    <w:name w:val="Normal Indent"/>
    <w:basedOn w:val="1"/>
    <w:next w:val="4"/>
    <w:unhideWhenUsed/>
    <w:qFormat/>
    <w:uiPriority w:val="0"/>
    <w:pPr>
      <w:ind w:firstLine="420" w:firstLineChars="200"/>
    </w:pPr>
    <w:rPr>
      <w:rFonts w:ascii="Calibri" w:hAnsi="Calibri" w:cs="宋体"/>
      <w:szCs w:val="21"/>
    </w:rPr>
  </w:style>
  <w:style w:type="paragraph" w:styleId="4">
    <w:name w:val="Body Text Indent"/>
    <w:basedOn w:val="1"/>
    <w:next w:val="3"/>
    <w:qFormat/>
    <w:uiPriority w:val="0"/>
    <w:pPr>
      <w:ind w:firstLine="640" w:firstLineChars="200"/>
    </w:pPr>
    <w:rPr>
      <w:rFonts w:ascii="仿宋_GB2312" w:eastAsia="仿宋_GB2312" w:cs="仿宋_GB2312"/>
      <w:sz w:val="32"/>
      <w:szCs w:val="32"/>
    </w:rPr>
  </w:style>
  <w:style w:type="paragraph" w:styleId="5">
    <w:name w:val="Block Text"/>
    <w:basedOn w:val="1"/>
    <w:qFormat/>
    <w:uiPriority w:val="0"/>
    <w:pPr>
      <w:spacing w:after="120"/>
      <w:ind w:left="1440" w:leftChars="700" w:right="1440" w:rightChars="700"/>
    </w:pPr>
  </w:style>
  <w:style w:type="paragraph" w:customStyle="1" w:styleId="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9</TotalTime>
  <ScaleCrop>false</ScaleCrop>
  <LinksUpToDate>false</LinksUpToDate>
  <CharactersWithSpaces>0</CharactersWithSpaces>
  <Application>WPS Office_12.8.2.16984_F1E327BC-269C-435d-A152-05C5408002CA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2026-03-10T05:27:00Z</dcterms:created>
  <dc:creator>flfym</dc:creator>
  <cp:lastModifiedBy>flfym</cp:lastModifiedBy>
  <dcterms:modified xsi:type="dcterms:W3CDTF">2026-03-10T06:09:21Z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2052-12.8.2.16984</vt:lpwstr>
  </property>
  <property fmtid="{D5CDD505-2E9C-101B-9397-08002B2CF9AE}" pid="3" name="ICV">
    <vt:lpwstr>E04D9B70D298449A84C51F5BF8995B54_11</vt:lpwstr>
  </property>
</Properties>
</file>