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F55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关于《门头沟区关于科技保险助推产业高质量发展实施细则》的问答解读</w:t>
      </w:r>
    </w:p>
    <w:bookmarkEnd w:id="0"/>
    <w:p w14:paraId="72ADB18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日期：2026-03-04 14:03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default"/>
          <w:lang w:val="en-US" w:eastAsia="zh-CN"/>
        </w:rPr>
        <w:t>来源：北京市门头沟区发展和改革委员会</w:t>
      </w:r>
    </w:p>
    <w:p w14:paraId="1E06B7E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一、《门头沟区关于科技保险助推产业高质量发展实施细则》的背景是什么？</w:t>
      </w:r>
    </w:p>
    <w:p w14:paraId="3F1D736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国务院办公厅关于做好金融“五篇大文章”的指导意见，助力我区“科技强区”战略实施，根据门头沟区推进科技金融京西试验区相关工作要求，区发展改革委牵头制定了《门头沟区关于科技保险助推产业高质量发展实施细则》（以下简称《实施细则》）。</w:t>
      </w:r>
    </w:p>
    <w:p w14:paraId="03E5E96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二、《实施细则》的目的和意义是什么？</w:t>
      </w:r>
    </w:p>
    <w:p w14:paraId="6B5B6A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充分发挥科技保险风险保障与融资支持作用，分散降低科技型企业创新创业风险，从普惠型综合科技保险统保、科技保险保费补贴等方面，对符合条件的科技企业给予支持，进一步赋能门头沟区新质生产力发展。</w:t>
      </w:r>
    </w:p>
    <w:p w14:paraId="110B7C8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三、《实施细则》的主要内容是什么？</w:t>
      </w:r>
    </w:p>
    <w:p w14:paraId="6A6AF22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《实施细则》包含总则、保障内容、申报流程、监督与管理、附则，共五个章节十九条细则。主要内容包括：</w:t>
      </w:r>
    </w:p>
    <w:p w14:paraId="2AAF68F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章总则。说明《实施细则》的制定背景，明确支持对象及重点领域。第二章保障内容。对保险产品、补贴对象和标准进行明确。第三章申报流程。明确企业如何申报保费补贴。第四章监督与管理。明确了相关单位职责。第五章附则。明确科技保险“从优、从高、不重复”的执行原则。</w:t>
      </w:r>
    </w:p>
    <w:p w14:paraId="0CEBB99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四、《实施细则》的适用对象是什么？</w:t>
      </w:r>
    </w:p>
    <w:p w14:paraId="26B0785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细则》以人工智能、超高清数字视听、心血管创新药械等为主的科技领域，支持对象包含科技型中小企业、创新型中小企业、国家高新技术企业、专精特新企业、专精特新“小巨人”企业、“隐形冠军”企业。</w:t>
      </w:r>
    </w:p>
    <w:p w14:paraId="4740378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五、《实施细则》中的保险政策是什么？</w:t>
      </w:r>
    </w:p>
    <w:p w14:paraId="0F21626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险政策分为三类：第一类是针对小微科技企业的普惠型综合科技保险，给予投保企业全额保费支持，单家企业保费金额上限1500元。第二类是针对全体支持对象的科技保险产品，按照最高不超过50%的补贴比例给予“分级分类”补贴，单家企业年度补贴上限50万元。第三类是针对重点领域创新型科技保险产品，提高补贴上限，按照保费的50%给予补贴，单家企业年度补贴上限100万元。</w:t>
      </w:r>
    </w:p>
    <w:p w14:paraId="1F55A09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六、《实施细则》的注意事项</w:t>
      </w:r>
    </w:p>
    <w:p w14:paraId="32466F3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本《实施细则》自发布之日起执行，有效期至2028年12月31日，由北京市门头沟区发展和改革委员会负责解释。与其他政策有重叠的，按照“从优、从高、不重复”的原则执行。</w:t>
      </w:r>
    </w:p>
    <w:p w14:paraId="0E6C1AE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七、关键词诠释</w:t>
      </w:r>
    </w:p>
    <w:p w14:paraId="0C63A89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科技保险：2024年国家金融监管总局发布《科技保险业务统计制度》，对科技保险做出明确定义：科技保险是指服务国家创新驱动发展战略，支持高水平科技自立自强，为科技研发、成果转化、产业化推广等科技活动以及科技活动主体，提供风险保障和资金支持等经济行为的统称。实务中主要包括科技主体保险与科技活动保险两部分，前者指认证科技企业投保的保险产品，后者指相应主体为其具体项目标的在研发转化、成果应用推广、知识产权等科技活动投保的保险产品。</w:t>
      </w:r>
    </w:p>
    <w:p w14:paraId="7AB72CF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https://www.bjmtg.gov.cn/bjmtg/2024zcjd/202603/b5e42146dfee432da2dca1dcf6bf0d73.shtml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5CAA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2026-03-11T09:33:04Z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FC856203B8464C41876B33E8F9C285FD_13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