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78D3B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【文字解读】关于对《密云区科技成果转化“拨投联动”实施方案（试行）》的解读</w:t>
      </w:r>
    </w:p>
    <w:bookmarkEnd w:id="0"/>
    <w:p w14:paraId="7662E6B3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来源：北京市密云区科学技术委员会</w:t>
      </w:r>
      <w:r>
        <w:rPr>
          <w:rFonts w:hint="eastAsia"/>
          <w:lang w:val="en-US" w:eastAsia="zh-CN"/>
        </w:rPr>
        <w:t xml:space="preserve">                </w:t>
      </w:r>
      <w:r>
        <w:rPr>
          <w:rFonts w:hint="default"/>
          <w:lang w:val="en-US" w:eastAsia="zh-CN"/>
        </w:rPr>
        <w:t>发布时间：2026-03-06 16:25</w:t>
      </w:r>
    </w:p>
    <w:p w14:paraId="3747CF5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推动科技创新与产业创新深度融合，贯彻《北京市推进科技成果转化落地行动方案（2025-2027年）》要求，进一步吸引高校、科研院所、医疗卫生机构、国家高新技术企业科技成果在密云转化落地，密云区科学技术委员会特制定本实施方案。现对方案进行简要解读。</w:t>
      </w:r>
    </w:p>
    <w:p w14:paraId="2B4DEF67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一、“拨投联动”的概念是什么？</w:t>
      </w:r>
    </w:p>
    <w:p w14:paraId="7F49D491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拨投联动”即先期通过科技项目立项，以财政补助的方式拨付资金，支持开展技术研发和成果转化，并约定中期验收，通过或条件触发后转换为股权，股权由国有企业代持，后期根据所占股份，按照“适当收益”原则逐步退出，形成财政资金循环运行的长效机制。</w:t>
      </w:r>
    </w:p>
    <w:p w14:paraId="2DBC1661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二、支持条件是什么？</w:t>
      </w:r>
    </w:p>
    <w:p w14:paraId="27046E9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项目支持对象，应满足以下条件：</w:t>
      </w:r>
    </w:p>
    <w:p w14:paraId="13E2F953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1.企业或高校、科研院所、医疗卫生机构、国家高新技术企业的创业人才团队；</w:t>
      </w:r>
    </w:p>
    <w:p w14:paraId="5DF1B221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2.申报支持的项目应具有技术先进性、市场潜力和清晰的产业化路径，知识产权清晰、无质押查封或权属争议；</w:t>
      </w:r>
    </w:p>
    <w:p w14:paraId="55B3F579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3.企业或创业人才团队具有较强的技术研发能力和后续商业化能力，可按要求完成项目自筹资金配套。</w:t>
      </w:r>
    </w:p>
    <w:p w14:paraId="28B3BDF0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三、支</w:t>
      </w:r>
      <w:r>
        <w:rPr>
          <w:rStyle w:val="26"/>
          <w:rFonts w:hint="default"/>
          <w:bCs/>
          <w:lang w:val="en-US" w:eastAsia="zh-CN"/>
        </w:rPr>
        <w:t>持</w:t>
      </w:r>
      <w:r>
        <w:rPr>
          <w:rFonts w:hint="default"/>
          <w:lang w:val="en-US" w:eastAsia="zh-CN"/>
        </w:rPr>
        <w:t>领域是什么？</w:t>
      </w:r>
    </w:p>
    <w:p w14:paraId="15904204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项目应符合密云区产业发展布局，重点聚焦新能源汽车集群产业、生命健康服务产业，以及先进装备、生态环保等战略性新兴产业和未来产业领域内的科技成果转化项目。</w:t>
      </w:r>
    </w:p>
    <w:p w14:paraId="1B35633B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四、支持方向是什么？</w:t>
      </w:r>
    </w:p>
    <w:p w14:paraId="7363CF4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鼓励高校、科研院所、医疗卫生机构、国家高新技术企业开展科技成果转化，支持科技成果在密云转化落地，对符合“拨投联动”支持条件的企业或创业人才团队，经评审确定支持项目，以科研项目方式给予原则上不超过200万元资金支持。为培育区域产业发展基础，吸引优秀人才，对评审入围但暂时达不到“拨投联动”支持条件的，择优以科研项目方式给予一次性10万元资金支持。</w:t>
      </w:r>
    </w:p>
    <w:p w14:paraId="109AC962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五、工作程序包括哪些？</w:t>
      </w:r>
    </w:p>
    <w:p w14:paraId="756BF969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工作程序具体分为3个阶段10个具体环节。其中，项目立项阶段包括项目征集、形式审查、项目评审、尽职调查、项目立项等5个环节，项目实施阶段包括资金拨付、中期评估、项目验收和股权转化等4个环节，股权管理阶段包括投后管理环节。</w:t>
      </w:r>
    </w:p>
    <w:p w14:paraId="2851C480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六、什么情况需要进行转股？</w:t>
      </w:r>
    </w:p>
    <w:p w14:paraId="25E64096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获“拨投联动”支持项目实施期内，达到以下条件之一，即认定为达到转股条件：</w:t>
      </w:r>
    </w:p>
    <w:p w14:paraId="2F784C8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1.企业或创业人才团队项目新设企业进行首次社会融资，有市场化投资资金进入；</w:t>
      </w:r>
    </w:p>
    <w:p w14:paraId="31E4A811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2.企业或创业人才团队项目新设企业挂牌、上市或被并购；</w:t>
      </w:r>
    </w:p>
    <w:p w14:paraId="044F5E6C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3.经评估项目已具备转股条件。</w:t>
      </w:r>
    </w:p>
    <w:p w14:paraId="3BEFF7D1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https://www.bjmy.gov.cn/zwgk/zcjd/202603/t20260306_532997.html</w:t>
      </w: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94BB8"/>
    <w:rsid w:val="04DE3790"/>
    <w:rsid w:val="04E5597F"/>
    <w:rsid w:val="05CC0449"/>
    <w:rsid w:val="05CC6BA7"/>
    <w:rsid w:val="05F56545"/>
    <w:rsid w:val="062F5783"/>
    <w:rsid w:val="065F3F33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011158B"/>
    <w:rsid w:val="122C71D3"/>
    <w:rsid w:val="12B6109D"/>
    <w:rsid w:val="135C6A68"/>
    <w:rsid w:val="14AC3169"/>
    <w:rsid w:val="14BA55A9"/>
    <w:rsid w:val="16001761"/>
    <w:rsid w:val="16E465E6"/>
    <w:rsid w:val="171127B9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107263D"/>
    <w:rsid w:val="222C18FA"/>
    <w:rsid w:val="22A660F0"/>
    <w:rsid w:val="22D016B3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7424958"/>
    <w:rsid w:val="28096A1B"/>
    <w:rsid w:val="28341D78"/>
    <w:rsid w:val="284055FE"/>
    <w:rsid w:val="284C442A"/>
    <w:rsid w:val="2867493B"/>
    <w:rsid w:val="288233CE"/>
    <w:rsid w:val="28DC46FC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ED14BFE"/>
    <w:rsid w:val="2F167534"/>
    <w:rsid w:val="303E3489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9545C1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637541"/>
    <w:rsid w:val="45B9632A"/>
    <w:rsid w:val="46EA79BC"/>
    <w:rsid w:val="47407E1B"/>
    <w:rsid w:val="479917B8"/>
    <w:rsid w:val="480C084C"/>
    <w:rsid w:val="480F418D"/>
    <w:rsid w:val="484E76CC"/>
    <w:rsid w:val="485C7A85"/>
    <w:rsid w:val="48693B78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6AF3A33"/>
    <w:rsid w:val="574C2E7F"/>
    <w:rsid w:val="57691CAA"/>
    <w:rsid w:val="579B39F0"/>
    <w:rsid w:val="57A37E38"/>
    <w:rsid w:val="587662C1"/>
    <w:rsid w:val="58E45E5C"/>
    <w:rsid w:val="5966249A"/>
    <w:rsid w:val="5974442B"/>
    <w:rsid w:val="599D54F4"/>
    <w:rsid w:val="5ABE63C0"/>
    <w:rsid w:val="5AFF7B53"/>
    <w:rsid w:val="5B5F3C17"/>
    <w:rsid w:val="5C0F18E6"/>
    <w:rsid w:val="5D942074"/>
    <w:rsid w:val="5E365821"/>
    <w:rsid w:val="5E845CBB"/>
    <w:rsid w:val="5F42540D"/>
    <w:rsid w:val="5F9A3865"/>
    <w:rsid w:val="601B5D76"/>
    <w:rsid w:val="605308F0"/>
    <w:rsid w:val="60F01468"/>
    <w:rsid w:val="613B531F"/>
    <w:rsid w:val="61537BFA"/>
    <w:rsid w:val="617B675F"/>
    <w:rsid w:val="61941FCD"/>
    <w:rsid w:val="61A372B8"/>
    <w:rsid w:val="61AE74CA"/>
    <w:rsid w:val="61CC184F"/>
    <w:rsid w:val="61FB7F6E"/>
    <w:rsid w:val="626A293A"/>
    <w:rsid w:val="62D41677"/>
    <w:rsid w:val="62FA3689"/>
    <w:rsid w:val="632C62D6"/>
    <w:rsid w:val="633F1FAA"/>
    <w:rsid w:val="64E928BC"/>
    <w:rsid w:val="654318D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6155A0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46B21E6"/>
    <w:rsid w:val="756F626F"/>
    <w:rsid w:val="75930F1E"/>
    <w:rsid w:val="775748F9"/>
    <w:rsid w:val="77BF12F7"/>
    <w:rsid w:val="78264085"/>
    <w:rsid w:val="78F91413"/>
    <w:rsid w:val="79060B26"/>
    <w:rsid w:val="79606526"/>
    <w:rsid w:val="796F1DC8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34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4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2026-03-06T10:15:10Z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F20927E704D94B5681DBE91023A0B7F8_13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