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0383C">
      <w:pP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 w14:paraId="75B4E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</w:pPr>
    </w:p>
    <w:p w14:paraId="59B93817">
      <w:pPr>
        <w:pStyle w:val="2"/>
        <w:rPr>
          <w:rFonts w:hint="eastAsia"/>
        </w:rPr>
      </w:pPr>
    </w:p>
    <w:p w14:paraId="331E4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年北京市传统工艺美术保护发展资金</w:t>
      </w:r>
    </w:p>
    <w:p w14:paraId="41BDD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承诺书</w:t>
      </w:r>
    </w:p>
    <w:p w14:paraId="78719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</w:rPr>
      </w:pPr>
    </w:p>
    <w:p w14:paraId="4BE6C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北京市经济和信息化局：</w:t>
      </w:r>
    </w:p>
    <w:p w14:paraId="00A47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8" w:firstLineChars="200"/>
        <w:jc w:val="both"/>
        <w:textAlignment w:val="auto"/>
        <w:outlineLvl w:val="9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1.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本单位严格遵守《北京市传统工艺美术保护发展资金管理暂行办法》等相关规定；提交的全部材料均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lang w:bidi="he-IL"/>
        </w:rPr>
        <w:t>合法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lang w:eastAsia="zh-CN" w:bidi="he-IL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真实、准确、有效，申请资格和条件符合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征集通知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规定；</w:t>
      </w:r>
    </w:p>
    <w:p w14:paraId="4474F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8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2.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本单位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近3年未被有关部门列入严重失信主体名单</w:t>
      </w:r>
      <w:r>
        <w:rPr>
          <w:rFonts w:hint="eastAsia" w:ascii="仿宋_GB2312" w:hAnsi="Times New Roman" w:eastAsia="仿宋_GB2312" w:cs="Times New Roman"/>
          <w:color w:val="auto"/>
          <w:spacing w:val="-6"/>
          <w:sz w:val="32"/>
          <w:szCs w:val="32"/>
          <w:lang w:eastAsia="zh-CN" w:bidi="he-IL"/>
        </w:rPr>
        <w:t>。</w:t>
      </w:r>
    </w:p>
    <w:p w14:paraId="4DC49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8" w:firstLineChars="200"/>
        <w:jc w:val="left"/>
        <w:textAlignment w:val="auto"/>
        <w:outlineLvl w:val="9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3.本单位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项目享受过国家或市级财政专项资金支持，项目通过验收前，不再新申请项目。</w:t>
      </w:r>
    </w:p>
    <w:p w14:paraId="6CDBA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8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4.本次申请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项目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  <w:lang w:eastAsia="zh-CN"/>
        </w:rPr>
        <w:t>，属于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  <w:lang w:val="en-US" w:eastAsia="zh-CN"/>
        </w:rPr>
        <w:t>方向，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未获得国家或市级财政专项资金支持。该项目实施主体明确，知识产权无争议。</w:t>
      </w:r>
    </w:p>
    <w:p w14:paraId="7019C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5.</w:t>
      </w:r>
      <w:r>
        <w:rPr>
          <w:rFonts w:ascii="仿宋_GB2312" w:hAnsi="宋体" w:eastAsia="仿宋_GB2312"/>
          <w:color w:val="auto"/>
          <w:sz w:val="32"/>
          <w:szCs w:val="32"/>
        </w:rPr>
        <w:t>本单位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自愿接受并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积极配合市区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部门监管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9DB1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本单位遵循诚实守信原则，若违反以上承诺事项，将在收到北京市经济和信息化局要求退还资金的通知之日起6个月内向北京市经济和信息化局退还全部资金。</w:t>
      </w:r>
    </w:p>
    <w:p w14:paraId="1FD86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本单位将按照相关法律法规和制度规定使用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工艺美术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资金，如申报和使用中存在虚报、骗取、挪用、贿赂等违法违规行为，将依照《财政违法行为处罚处分条例》等相关法律法规接受处理。涉嫌犯罪的，自愿接受司法机关依法处理。</w:t>
      </w:r>
    </w:p>
    <w:p w14:paraId="1D2DE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   </w:t>
      </w:r>
    </w:p>
    <w:p w14:paraId="77723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9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法定代表人（签字）：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cs="宋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cs="宋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单位（盖章）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：</w:t>
      </w:r>
    </w:p>
    <w:p w14:paraId="4FA8F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宋体" w:cs="宋体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时间：</w:t>
      </w:r>
      <w:r>
        <w:rPr>
          <w:rFonts w:hint="eastAsia" w:ascii="仿宋_GB2312" w:hAnsi="宋体" w:cs="宋体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058EA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34C8B35"/>
    <w:p w14:paraId="06D967E2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8" w:header="851" w:footer="57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E22E4">
    <w:pPr>
      <w:pStyle w:val="3"/>
      <w:keepNext w:val="0"/>
      <w:keepLines w:val="0"/>
      <w:pageBreakBefore w:val="0"/>
      <w:widowControl w:val="0"/>
      <w:kinsoku/>
      <w:wordWrap w:val="0"/>
      <w:overflowPunct w:val="0"/>
      <w:topLinePunct w:val="0"/>
      <w:autoSpaceDE w:val="0"/>
      <w:autoSpaceDN w:val="0"/>
      <w:bidi w:val="0"/>
      <w:adjustRightInd w:val="0"/>
      <w:snapToGrid/>
      <w:spacing w:after="0" w:afterLines="221" w:line="440" w:lineRule="auto"/>
      <w:ind w:left="0" w:leftChars="0" w:right="308" w:rightChars="100" w:firstLine="0" w:firstLineChars="0"/>
      <w:jc w:val="right"/>
      <w:textAlignment w:val="baseline"/>
      <w:outlineLvl w:val="9"/>
      <w:rPr>
        <w:rFonts w:hint="eastAsia" w:ascii="楷体_GB2312" w:eastAsia="楷体_GB2312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7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C7BE8">
    <w:pPr>
      <w:pStyle w:val="3"/>
      <w:spacing w:after="528" w:afterLines="220" w:line="432" w:lineRule="auto"/>
      <w:ind w:left="308" w:leftChars="100"/>
      <w:rPr>
        <w:rStyle w:val="7"/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7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F0C5E">
    <w:pPr>
      <w:pStyle w:val="3"/>
      <w:spacing w:after="120" w:afterLines="50" w:line="160" w:lineRule="exact"/>
    </w:pPr>
  </w:p>
  <w:p w14:paraId="6423EE43">
    <w:pPr>
      <w:pStyle w:val="3"/>
      <w:tabs>
        <w:tab w:val="left" w:pos="3413"/>
        <w:tab w:val="clear" w:pos="4153"/>
      </w:tabs>
      <w:spacing w:after="120" w:afterLines="50" w:line="16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6B0DF">
    <w:pPr>
      <w:rPr>
        <w:rFonts w:hint="eastAsia"/>
      </w:rPr>
    </w:pPr>
  </w:p>
  <w:p w14:paraId="5A38EA46">
    <w:pPr>
      <w:rPr>
        <w:rFonts w:hint="eastAsia"/>
      </w:rPr>
    </w:pPr>
  </w:p>
  <w:p w14:paraId="5B52ED0A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DB534">
    <w:pPr>
      <w:rPr>
        <w:rFonts w:hint="eastAsia"/>
        <w:szCs w:val="32"/>
      </w:rPr>
    </w:pPr>
  </w:p>
  <w:p w14:paraId="16A31220">
    <w:pPr>
      <w:rPr>
        <w:rFonts w:hint="eastAsia"/>
        <w:szCs w:val="32"/>
      </w:rPr>
    </w:pPr>
  </w:p>
  <w:p w14:paraId="2764AAA8">
    <w:pPr>
      <w:pStyle w:val="4"/>
      <w:rPr>
        <w:sz w:val="38"/>
        <w:szCs w:val="3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02CF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3C7C"/>
    <w:rsid w:val="11A025A1"/>
    <w:rsid w:val="4D423F31"/>
    <w:rsid w:val="7768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447</Characters>
  <Lines>0</Lines>
  <Paragraphs>0</Paragraphs>
  <TotalTime>0</TotalTime>
  <ScaleCrop>false</ScaleCrop>
  <LinksUpToDate>false</LinksUpToDate>
  <CharactersWithSpaces>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2026-02-27T01:22:00Z</dcterms:created>
  <dc:creator>quwei</dc:creator>
  <cp:lastModifiedBy>Vivian</cp:lastModifiedBy>
  <dcterms:modified xsi:type="dcterms:W3CDTF">2026-02-28T07:37:32Z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eyJoZGlkIjoiNTFjNTMxZDUxNTUzNTFjNDU2OGY1NjljN2VhZTcxNmQiLCJ1c2VySWQiOiIxMjM5NTc1MTM4In0=</vt:lpwstr>
  </property>
  <property fmtid="{D5CDD505-2E9C-101B-9397-08002B2CF9AE}" pid="4" name="ICV">
    <vt:lpwstr>704B5C85726443DB8B8598A1EA2B44D1_12</vt:lpwstr>
  </property>
</Properties>
</file>