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A7D4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《道路机动车辆生产企业准入审查要求》和《道路机动车辆产品准入审查要求》解读</w:t>
      </w:r>
    </w:p>
    <w:bookmarkEnd w:id="0"/>
    <w:p w14:paraId="33207134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发布时间：2026-01-21 17:54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default"/>
          <w:lang w:val="en-US" w:eastAsia="zh-CN"/>
        </w:rPr>
        <w:t>来源：装备工业一司</w:t>
      </w:r>
    </w:p>
    <w:p w14:paraId="4450014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贯彻党中央、国务院决策部署，进一步加强道路机动车辆生产企业和产品准入管理，提升产品质量安全水平，推动产业持续健康发展，我部组织修订并印发了《道路机动车辆生产企业准入审查要求》和《道路机动车辆产品准入审查要求》（以下分别简称《企业审查要求》《产品审查要求》）。为更好地理解和执行《企业审查要求》和《产品审查要求》，现就有关内容解读如下：</w:t>
      </w:r>
    </w:p>
    <w:p w14:paraId="74E322B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一、修订《企业审查要求》和《产品审查要求》的背景是什么？</w:t>
      </w:r>
    </w:p>
    <w:p w14:paraId="6D7E966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企业审查要求》和《产品审查要求》是《道路机动车辆生产企业及产品准入管理办法》（工业和信息化部令第50号）的配套文件，主要规定了道路机动车辆生产企业应满足的基本条件和能力要求，以及道路机动车辆产品应满足的标准法规和技术要求。自2019年施行以来，有力支撑了准入审查和相关监督管理工作，对推动汽车产业高质量发展发挥了重要作用。修订完善《企业审查要求》和《产品审查要求》，主要基于以下三个方面考虑：</w:t>
      </w:r>
    </w:p>
    <w:p w14:paraId="4F7F1FF8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（一）积极顺应产业变革，引领产业转型升级。</w:t>
      </w:r>
      <w:r>
        <w:rPr>
          <w:rFonts w:hint="default"/>
          <w:lang w:val="en-US" w:eastAsia="zh-CN"/>
        </w:rPr>
        <w:t>汽车产业加快电动化、智能化、网联化转型，与能源、交通、信息通信等领域深度融合，驾驶辅助与自动驾驶、软件升级等技术不断创新迭代，产业生态加速演进、产品形态更加多元，也衍生出新的安全风险，对企业和产品准入审查工作提出新要求。因此，需要统筹发展和安全，修订完善《企业审查要求》和《产品审查要求》，在保障安全的前提下引导企业开展技术创新，更好适应产业发展新形势，引领产业转型升级发展。</w:t>
      </w:r>
    </w:p>
    <w:p w14:paraId="1435A122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（二）统筹现行管理要求，健全《公告》管理体系。</w:t>
      </w:r>
      <w:r>
        <w:rPr>
          <w:rFonts w:hint="default"/>
          <w:lang w:val="en-US" w:eastAsia="zh-CN"/>
        </w:rPr>
        <w:t>近年来，我部持续健全完善汽车产业政策标准体系，会同有关部门先后制定汽车产业结构优化、新能源汽车安全体系、智能网联汽车准入和上路通行试点、加强智能网联汽车产品准入及软件在线升级管理、规范货车上装委托加装管理等政策，研究新能源汽车同一型号及同一型式判定条件，积极推动产业高质量发展。为进一步强化《公告》管理的系统性、科学性和便利性，有必要系统整合相关技术要求，纳入《企业审查要求》和《产品审查要求》。</w:t>
      </w:r>
    </w:p>
    <w:p w14:paraId="56D13DFA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（三）完善准入审查要求，更好保障消费者合法权益。</w:t>
      </w:r>
      <w:r>
        <w:rPr>
          <w:rFonts w:hint="default"/>
          <w:lang w:val="en-US" w:eastAsia="zh-CN"/>
        </w:rPr>
        <w:t>修订完善《企业审查要求》和《产品审查要求》，进一步强化企业研发生产能力、售后服务保障能力以及产品可靠性等要求，严把准入技术审查关口，有利于更好压实企业主体责任，切实维护市场公平竞争秩序，推动企业更加重视提升产品质量安全水平，加强售后服务体系建设，进而更好保障消费者合法权益，维护人民群众生命、财产安全和公共安全。</w:t>
      </w:r>
    </w:p>
    <w:p w14:paraId="7BAE528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二、修订《企业审查要求》和《产品审查要求》主要开展了哪些工作？</w:t>
      </w:r>
    </w:p>
    <w:p w14:paraId="3C610E3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以来，我部主要开展了以下修订工作：一是深入调查研究。广泛开展行业调研，先后组织有关企业、行业机构等开展专题讨论，听取意见建议，集中开展修订工作。二是广泛征求意见。书面征求了有关部门和重点行业企业意见，并向社会公开征求意见。三是形成《企业审查要求》和《产品审查要求》。充分吸纳各方意见建议，进一步深入研究，完善形成了《企业审查要求》和《产品审查要求》。</w:t>
      </w:r>
    </w:p>
    <w:p w14:paraId="751A408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三、《企业审查要求》和《产品审查要求》主要修订内容有哪些？</w:t>
      </w:r>
    </w:p>
    <w:p w14:paraId="6B604AFE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（一）《企业审查要求》。</w:t>
      </w:r>
      <w:r>
        <w:rPr>
          <w:rFonts w:hint="default"/>
          <w:lang w:val="en-US" w:eastAsia="zh-CN"/>
        </w:rPr>
        <w:t>《企业审查要求》规定了道路机动车辆生产企业应具备的研发设计、生产制造、一致性保证、售后服务保障等能力要求。修订后的《企业审查要求》共163条。总体上，保持原审查要求框架、车型种类等基本不变，根据不同车型类别的发展特点和生产方式变化，通过“提高”“补充”“优化”三个方面措施，对《企业审查要求》相应条款进行了调整。提高企业智能化、网联化相关能力要求，明确网络安全、数据安全、软件升级等通用要求，以及乘用车、货车、客车等生产企业组合驾驶辅助、自动驾驶等能力要求，切实强化企业产品安全质量和售后服务保障能力。补充企业集团下属企业相关能力要求，进一步提升准入管理效能和行业资源利用水平，支持企业做优做强；补充合并新能源汽车准入审查要求、新能源特种作业车底盘企业能力要求、货车上装委托加装管理要求。优化调整部分生产设备和研发能力要求。</w:t>
      </w:r>
    </w:p>
    <w:p w14:paraId="677554FE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（二）《产品审查要求》。</w:t>
      </w:r>
      <w:r>
        <w:rPr>
          <w:rFonts w:hint="default"/>
          <w:lang w:val="en-US" w:eastAsia="zh-CN"/>
        </w:rPr>
        <w:t>《产品审查要求》规定了道路机动车辆产品应满足的安全、环保、节能、防盗等标准法规和技术条件等。一是调整更新《汽车及挂车类产品适用标准》和产品技术参数清单，明确车辆产品可靠性试验要求，提高产品尺寸误差、关键零部件等安全要求，加强网络安全、数据安全、软件升级等管理要求，进一步筑牢车辆产品安全底座。二是整合优化产品同一型号、同一型式判定条件、商标、检验检测等技术和管理规定，进一步规范和明确产品准入技术审查要求。三是加强对采用新技术、新材料、新工艺产品的应用评估，提出相应的安全性、可靠性测试要求和运行监测要求，进一步压实企业主体责任，防范安全风险。</w:t>
      </w:r>
    </w:p>
    <w:p w14:paraId="3EC144D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四、如何推动《企业审查要求》和《产品审查要求》落地实施？</w:t>
      </w:r>
    </w:p>
    <w:p w14:paraId="5611A82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企业审查要求》和《产品审查要求》自2027年1月1日起施行。实施前，道路机动车辆生产企业应按照《企业审查要求》和《产品审查要求》，加强制度和能力建设，不断提升产品质量安全水平；实施后，我部将按照《企业审查要求》和《产品审查要求》对道路机动车辆生产企业和产品准入申请进行审查。为推动行业企业更好落实《企业审查要求》和《产品审查要求》，我部将重点开展以下工作：</w:t>
      </w:r>
    </w:p>
    <w:p w14:paraId="71D80C8B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一是组织解读宣贯。</w:t>
      </w:r>
      <w:r>
        <w:rPr>
          <w:rFonts w:hint="default"/>
          <w:lang w:val="en-US" w:eastAsia="zh-CN"/>
        </w:rPr>
        <w:t>近期，我部将面向汽车生产企业、检验检测机构、有关行业组织，解读和宣贯《企业审查要求》和《产品审查要求》，帮助行业企业更好理解掌握文件内容。</w:t>
      </w:r>
    </w:p>
    <w:p w14:paraId="1B7D97CB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二是做好政策实施。</w:t>
      </w:r>
      <w:r>
        <w:rPr>
          <w:rFonts w:hint="default"/>
          <w:lang w:val="en-US" w:eastAsia="zh-CN"/>
        </w:rPr>
        <w:t>根据《企业审查要求》和《产品审查要求》，我部将进一步细化企业和产品准入技术审查要点、作业指导书、检验检测项目清单等配套文件，做好开展技术审查相关准备工作。</w:t>
      </w:r>
    </w:p>
    <w:p w14:paraId="15F8F5C1">
      <w:pPr>
        <w:ind w:firstLine="562" w:firstLineChars="200"/>
        <w:rPr>
          <w:rFonts w:hint="default"/>
          <w:lang w:val="en-US" w:eastAsia="zh-CN"/>
        </w:rPr>
      </w:pPr>
      <w:r>
        <w:rPr>
          <w:rStyle w:val="28"/>
          <w:rFonts w:hint="default"/>
          <w:lang w:val="en-US" w:eastAsia="zh-CN"/>
        </w:rPr>
        <w:t>三是强化支撑保障。</w:t>
      </w:r>
      <w:r>
        <w:rPr>
          <w:rFonts w:hint="default"/>
          <w:lang w:val="en-US" w:eastAsia="zh-CN"/>
        </w:rPr>
        <w:t>进一步加强对道路机动车辆产品检验检测机构的检查，督促相关机构建立健全相应检验检测能力，有效支撑和保障《企业审查要求》和《产品审查要求》落地实施。</w:t>
      </w:r>
    </w:p>
    <w:p w14:paraId="1086E2C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https://www.miit.gov.cn/zwgk/zcjd/art/2026/art_8890ad38530a41fb8ea05100b84d935f.html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182A8D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2026-01-22T09:39:34Z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7198FE41A21D417A93221018CCD2A118_13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