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5B90BC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一图读懂《推动工业互联网平台高质量发展行动方案（2026—2028年）》</w:t>
      </w:r>
    </w:p>
    <w:bookmarkEnd w:id="0"/>
    <w:p w14:paraId="7F8B2210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发布时间：2026-01-13 15:18 </w:t>
      </w:r>
      <w:r>
        <w:rPr>
          <w:rFonts w:hint="eastAsia"/>
          <w:lang w:val="en-US" w:eastAsia="zh-CN"/>
        </w:rPr>
        <w:t xml:space="preserve">                          </w:t>
      </w:r>
      <w:r>
        <w:rPr>
          <w:rFonts w:hint="default"/>
          <w:lang w:val="en-US" w:eastAsia="zh-CN"/>
        </w:rPr>
        <w:t>来源：信息技术发展司</w:t>
      </w:r>
    </w:p>
    <w:p w14:paraId="39D008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05375" cy="7830820"/>
            <wp:effectExtent l="0" t="0" r="952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83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8743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2525" cy="87153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87439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8079740"/>
            <wp:effectExtent l="0" t="0" r="952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80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4D4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https://www.miit.gov.cn/zwgk/zcjd/art/2026/art_d48e466ee3fb41cea0884ad7e1851f8a.html</w:t>
      </w:r>
    </w:p>
    <w:p w14:paraId="4E535864">
      <w:pPr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8096A1B"/>
    <w:rsid w:val="28341D78"/>
    <w:rsid w:val="284055FE"/>
    <w:rsid w:val="284C442A"/>
    <w:rsid w:val="2867493B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66A3491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9D54F4"/>
    <w:rsid w:val="5ABE63C0"/>
    <w:rsid w:val="5AFF7B53"/>
    <w:rsid w:val="5B5F3C17"/>
    <w:rsid w:val="5C0F18E6"/>
    <w:rsid w:val="5D942074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microsoft.com/office/2006/relationships/keyMapCustomizations" Target="customizations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2026-01-13T09:49:15Z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0436CBD0622D4288A167D42BF515EA8E_13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