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9CE3"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4A12FCC0">
      <w:pPr>
        <w:pStyle w:val="7"/>
        <w:spacing w:line="560" w:lineRule="exact"/>
        <w:ind w:firstLine="420" w:firstLineChars="200"/>
        <w:rPr>
          <w:rFonts w:hint="eastAsia"/>
        </w:rPr>
      </w:pPr>
    </w:p>
    <w:p w14:paraId="7406C23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北京未来设计实验室介绍</w:t>
      </w:r>
    </w:p>
    <w:bookmarkEnd w:id="0"/>
    <w:p w14:paraId="3DDE38DF">
      <w:pPr>
        <w:pStyle w:val="7"/>
        <w:spacing w:line="560" w:lineRule="exact"/>
        <w:ind w:firstLine="420" w:firstLineChars="200"/>
        <w:rPr>
          <w:rFonts w:hint="eastAsia"/>
        </w:rPr>
      </w:pPr>
    </w:p>
    <w:p w14:paraId="48219452">
      <w:pPr>
        <w:spacing w:line="560" w:lineRule="exact"/>
        <w:ind w:firstLine="616" w:firstLineChars="200"/>
        <w:rPr>
          <w:rFonts w:hint="eastAsia" w:ascii="仿宋_GB2312" w:hAnsi="仿宋_GB2312"/>
          <w:szCs w:val="32"/>
          <w:shd w:val="clear" w:color="auto" w:fill="FFFFFF"/>
          <w:lang w:val="zh-TW"/>
        </w:rPr>
      </w:pPr>
      <w:r>
        <w:rPr>
          <w:rFonts w:hint="eastAsia" w:ascii="仿宋_GB2312" w:hAnsi="仿宋_GB2312"/>
          <w:szCs w:val="32"/>
          <w:shd w:val="clear" w:color="auto" w:fill="FFFFFF"/>
          <w:lang w:val="zh-TW"/>
        </w:rPr>
        <w:t>北京未来设计实验室以新型工业化为战略需求，以“科技+工程+艺术”作为创新路径，发挥北京科创中心和文化中心双优势，建设设计与产业协同进化的创新平台。北京未来设计实验室可提供下列平台支持：</w:t>
      </w:r>
    </w:p>
    <w:p w14:paraId="3BB30237">
      <w:pPr>
        <w:spacing w:line="560" w:lineRule="exact"/>
        <w:ind w:firstLine="616" w:firstLineChars="200"/>
        <w:rPr>
          <w:rFonts w:hint="eastAsia" w:ascii="仿宋_GB2312" w:hAnsi="仿宋_GB2312"/>
          <w:szCs w:val="32"/>
          <w:shd w:val="clear" w:color="auto" w:fill="FFFFFF"/>
          <w:lang w:val="zh-TW"/>
        </w:rPr>
      </w:pPr>
      <w:r>
        <w:rPr>
          <w:rFonts w:hint="eastAsia" w:ascii="仿宋_GB2312" w:hAnsi="仿宋_GB2312"/>
          <w:szCs w:val="32"/>
          <w:shd w:val="clear" w:color="auto" w:fill="FFFFFF"/>
        </w:rPr>
        <w:t>1</w:t>
      </w:r>
      <w:r>
        <w:rPr>
          <w:rFonts w:hint="eastAsia" w:ascii="仿宋_GB2312" w:hAnsi="仿宋_GB231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/>
          <w:szCs w:val="32"/>
          <w:shd w:val="clear" w:color="auto" w:fill="FFFFFF"/>
          <w:lang w:val="zh-TW"/>
        </w:rPr>
        <w:t>工业设计数智化</w:t>
      </w:r>
      <w:r>
        <w:rPr>
          <w:rFonts w:hint="eastAsia" w:ascii="仿宋_GB2312" w:hAnsi="仿宋_GB2312"/>
          <w:szCs w:val="32"/>
          <w:shd w:val="clear" w:color="auto" w:fill="FFFFFF"/>
        </w:rPr>
        <w:t>能力</w:t>
      </w:r>
      <w:r>
        <w:rPr>
          <w:rFonts w:hint="eastAsia" w:ascii="仿宋_GB2312" w:hAnsi="仿宋_GB2312"/>
          <w:szCs w:val="32"/>
          <w:shd w:val="clear" w:color="auto" w:fill="FFFFFF"/>
          <w:lang w:val="zh-TW"/>
        </w:rPr>
        <w:t>建设</w:t>
      </w:r>
    </w:p>
    <w:p w14:paraId="0F440AAD">
      <w:pPr>
        <w:spacing w:line="560" w:lineRule="exact"/>
        <w:ind w:firstLine="616" w:firstLineChars="200"/>
        <w:rPr>
          <w:rFonts w:hint="eastAsia" w:ascii="仿宋_GB2312" w:hAnsi="仿宋_GB2312"/>
          <w:szCs w:val="32"/>
          <w:shd w:val="clear" w:color="auto" w:fill="FFFFFF"/>
          <w:lang w:val="zh-TW"/>
        </w:rPr>
      </w:pPr>
      <w:r>
        <w:rPr>
          <w:rFonts w:hint="eastAsia" w:ascii="仿宋_GB2312" w:hAnsi="仿宋_GB2312"/>
          <w:szCs w:val="32"/>
          <w:shd w:val="clear" w:color="auto" w:fill="FFFFFF"/>
          <w:lang w:val="zh-TW"/>
        </w:rPr>
        <w:t>以数据驱动和智能技术为核心助力产业升级，通过搭建具有自主创新能力的AIGD（AI-GeneratedDesign）设计大模型平台，融合全产业链设计资源，聚合全球顶尖设计专家、AI技术团队和行业资源，构建智能化、开放化、多元化的设计创新生态系统，推动工业设计深度融入制造业，形成以“AI设计+高端制造”为核心的产业融合体系，结合人工智能技术实现创新设计的精准化和场景化服务，贯通设计、研发、制造、供应链等环节，以提升设计效率与创新能力。</w:t>
      </w:r>
    </w:p>
    <w:p w14:paraId="47B25C88">
      <w:pPr>
        <w:spacing w:line="560" w:lineRule="exact"/>
        <w:ind w:firstLine="616" w:firstLineChars="200"/>
        <w:rPr>
          <w:rFonts w:hint="eastAsia" w:ascii="仿宋_GB2312" w:hAnsi="仿宋_GB2312"/>
          <w:szCs w:val="32"/>
          <w:shd w:val="clear" w:color="auto" w:fill="FFFFFF"/>
          <w:lang w:val="zh-TW"/>
        </w:rPr>
      </w:pPr>
      <w:r>
        <w:rPr>
          <w:rFonts w:hint="eastAsia" w:ascii="仿宋_GB2312" w:hAnsi="仿宋_GB2312"/>
          <w:szCs w:val="32"/>
          <w:shd w:val="clear" w:color="auto" w:fill="FFFFFF"/>
        </w:rPr>
        <w:t>2</w:t>
      </w:r>
      <w:r>
        <w:rPr>
          <w:rFonts w:hint="eastAsia" w:ascii="仿宋_GB2312" w:hAnsi="仿宋_GB231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/>
          <w:szCs w:val="32"/>
          <w:shd w:val="clear" w:color="auto" w:fill="FFFFFF"/>
          <w:lang w:val="zh-TW"/>
        </w:rPr>
        <w:t>赋能产业高质量发展</w:t>
      </w:r>
    </w:p>
    <w:p w14:paraId="52D9E3B3">
      <w:pPr>
        <w:spacing w:line="560" w:lineRule="exact"/>
        <w:ind w:firstLine="616" w:firstLineChars="200"/>
        <w:rPr>
          <w:rFonts w:hint="eastAsia" w:ascii="仿宋_GB2312" w:hAnsi="仿宋_GB2312"/>
          <w:szCs w:val="32"/>
          <w:shd w:val="clear" w:color="auto" w:fill="FFFFFF"/>
          <w:lang w:val="zh-TW"/>
        </w:rPr>
      </w:pPr>
      <w:r>
        <w:rPr>
          <w:rFonts w:hint="eastAsia" w:ascii="仿宋_GB2312" w:hAnsi="仿宋_GB2312"/>
          <w:szCs w:val="32"/>
          <w:shd w:val="clear" w:color="auto" w:fill="FFFFFF"/>
          <w:lang w:val="zh-TW"/>
        </w:rPr>
        <w:t>以设计为纽带，搭建资源整合平台，吸引产业链上下游企业以及相关科研机构参与，形成跨领域、多主体协同的创新生态，激发企业在设计创新背景下的协同竞争力。面向产业的共性需求，组织设计和技术研发团队，集中攻克制约产业发展的关键设计技术瓶颈。重点聚焦人工智能设计驱动的产品用户体验优化技术、智能制造设计工具的研发等，率先布局未来新兴产业领域，引领产业在人工智能时代迈向高质量发展的新阶段。</w:t>
      </w:r>
    </w:p>
    <w:p w14:paraId="561302CD">
      <w:pPr>
        <w:spacing w:line="560" w:lineRule="exact"/>
        <w:ind w:firstLine="616" w:firstLineChars="200"/>
        <w:rPr>
          <w:rFonts w:hint="eastAsia" w:ascii="仿宋_GB2312" w:hAnsi="仿宋_GB2312"/>
          <w:szCs w:val="32"/>
          <w:shd w:val="clear" w:color="auto" w:fill="FFFFFF"/>
          <w:lang w:val="zh-TW"/>
        </w:rPr>
      </w:pPr>
      <w:r>
        <w:rPr>
          <w:rFonts w:hint="eastAsia" w:ascii="仿宋_GB2312" w:hAnsi="仿宋_GB2312"/>
          <w:szCs w:val="32"/>
          <w:shd w:val="clear" w:color="auto" w:fill="FFFFFF"/>
        </w:rPr>
        <w:t>3</w:t>
      </w:r>
      <w:r>
        <w:rPr>
          <w:rFonts w:hint="eastAsia" w:ascii="仿宋_GB2312" w:hAnsi="仿宋_GB231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/>
          <w:szCs w:val="32"/>
          <w:shd w:val="clear" w:color="auto" w:fill="FFFFFF"/>
          <w:lang w:val="zh-TW"/>
        </w:rPr>
        <w:t>科技创新成果转化</w:t>
      </w:r>
    </w:p>
    <w:p w14:paraId="42105F42">
      <w:pPr>
        <w:spacing w:line="560" w:lineRule="exact"/>
        <w:ind w:firstLine="616" w:firstLineChars="200"/>
        <w:rPr>
          <w:rFonts w:hint="eastAsia" w:ascii="仿宋_GB2312" w:hAnsi="仿宋_GB2312"/>
          <w:szCs w:val="32"/>
          <w:shd w:val="clear" w:color="auto" w:fill="FFFFFF"/>
          <w:lang w:val="zh-TW"/>
        </w:rPr>
      </w:pPr>
      <w:r>
        <w:rPr>
          <w:rFonts w:hint="eastAsia" w:ascii="仿宋_GB2312" w:hAnsi="仿宋_GB2312"/>
          <w:szCs w:val="32"/>
          <w:shd w:val="clear" w:color="auto" w:fill="FFFFFF"/>
          <w:lang w:val="zh-TW"/>
        </w:rPr>
        <w:t>围绕绿色智能新材料、智能制造技术等前沿科技成果，探索科技成果产品化、产业化的流程和模式，建立健全多层次、多领域的成果转化体系。依托创新资源和产业集群优势，建设若干个从设计创意到产品智造中试的创新母平台，搭建技术转移和成果对接的桥梁，完善知识产权保护与共享机制，提升科技成果转化效率。促进前沿技术向实际生产力转变，同时培育一批掌握核心技术、具备自主创新能力的企业，助力北京区域经济高质量发展与产业结构优化升级。</w:t>
      </w:r>
    </w:p>
    <w:p w14:paraId="3BC00214">
      <w:pPr>
        <w:spacing w:line="560" w:lineRule="exact"/>
        <w:ind w:firstLine="616" w:firstLineChars="200"/>
        <w:rPr>
          <w:rFonts w:hint="eastAsia" w:ascii="仿宋_GB2312" w:hAnsi="仿宋_GB2312"/>
          <w:szCs w:val="32"/>
          <w:shd w:val="clear" w:color="auto" w:fill="FFFFFF"/>
          <w:lang w:val="zh-TW"/>
        </w:rPr>
      </w:pPr>
      <w:r>
        <w:rPr>
          <w:rFonts w:hint="eastAsia" w:ascii="仿宋_GB2312" w:hAnsi="仿宋_GB2312"/>
          <w:szCs w:val="32"/>
          <w:shd w:val="clear" w:color="auto" w:fill="FFFFFF"/>
        </w:rPr>
        <w:t>4</w:t>
      </w:r>
      <w:r>
        <w:rPr>
          <w:rFonts w:hint="eastAsia" w:ascii="仿宋_GB2312" w:hAnsi="仿宋_GB231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/>
          <w:szCs w:val="32"/>
          <w:shd w:val="clear" w:color="auto" w:fill="FFFFFF"/>
        </w:rPr>
        <w:t>需求驱动协同创新</w:t>
      </w:r>
    </w:p>
    <w:p w14:paraId="3C4F697A">
      <w:pPr>
        <w:spacing w:line="560" w:lineRule="exact"/>
        <w:ind w:firstLine="616" w:firstLineChars="200"/>
        <w:rPr>
          <w:rFonts w:hint="eastAsia" w:ascii="仿宋_GB2312" w:hAnsi="仿宋_GB2312"/>
          <w:szCs w:val="32"/>
          <w:shd w:val="clear" w:color="auto" w:fill="FFFFFF"/>
          <w:lang w:val="zh-TW"/>
        </w:rPr>
      </w:pPr>
      <w:r>
        <w:rPr>
          <w:rFonts w:hint="eastAsia" w:ascii="仿宋_GB2312" w:hAnsi="仿宋_GB2312"/>
          <w:szCs w:val="32"/>
          <w:shd w:val="clear" w:color="auto" w:fill="FFFFFF"/>
          <w:lang w:val="zh-TW"/>
        </w:rPr>
        <w:t>以“破解企业设计痛点、服务产业实际需求”为核心，构建企业主导需求提出、实验室牵头协同攻关、多方参与成果转化的创新范式，打破“实验室研发与产业应用脱节”的壁垒，让设计创新真正扎根产业实践，助力北京时尚产业、高端制造业实现“需求-创新-落地”的高效衔接。</w:t>
      </w:r>
    </w:p>
    <w:p w14:paraId="4AEE83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B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qFormat/>
    <w:uiPriority w:val="0"/>
  </w:style>
  <w:style w:type="paragraph" w:customStyle="1" w:styleId="7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2026-01-08T07:31:22Z</dcterms:created>
  <dc:creator>quwei</dc:creator>
  <cp:lastModifiedBy>Vivian</cp:lastModifiedBy>
  <dcterms:modified xsi:type="dcterms:W3CDTF">2026-01-08T07:31:32Z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C7C933FB91F7469DAB0BFEA46B796D3E_12</vt:lpwstr>
  </property>
</Properties>
</file>