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2B28">
      <w:pPr>
        <w:pStyle w:val="10"/>
        <w:bidi w:val="0"/>
        <w:rPr>
          <w:rFonts w:hint="default"/>
          <w:lang w:val="en-US" w:eastAsia="zh-CN"/>
        </w:rPr>
      </w:pPr>
      <w:bookmarkStart w:id="0" w:name="_GoBack"/>
      <w:r>
        <w:rPr>
          <w:rFonts w:hint="default"/>
          <w:lang w:val="en-US" w:eastAsia="zh-CN"/>
        </w:rPr>
        <w:t>《北京市知识产权标准体系》简明问答</w:t>
      </w:r>
    </w:p>
    <w:bookmarkEnd w:id="0"/>
    <w:p w14:paraId="12C8180E">
      <w:pPr>
        <w:pStyle w:val="8"/>
        <w:bidi w:val="0"/>
        <w:rPr>
          <w:rFonts w:hint="default"/>
          <w:lang w:val="en-US" w:eastAsia="zh-CN"/>
        </w:rPr>
      </w:pPr>
      <w:r>
        <w:rPr>
          <w:rFonts w:hint="default"/>
          <w:lang w:val="en-US" w:eastAsia="zh-CN"/>
        </w:rPr>
        <w:t>日期：2026年01月07日</w:t>
      </w:r>
      <w:r>
        <w:rPr>
          <w:rFonts w:hint="eastAsia"/>
          <w:lang w:val="en-US" w:eastAsia="zh-CN"/>
        </w:rPr>
        <w:t xml:space="preserve">                               </w:t>
      </w:r>
      <w:r>
        <w:rPr>
          <w:rFonts w:hint="default"/>
          <w:lang w:val="en-US" w:eastAsia="zh-CN"/>
        </w:rPr>
        <w:t>来源：知识产权协调处</w:t>
      </w:r>
    </w:p>
    <w:p w14:paraId="1A2ACC41">
      <w:pPr>
        <w:pStyle w:val="2"/>
        <w:bidi w:val="0"/>
        <w:rPr>
          <w:rFonts w:hint="default"/>
          <w:lang w:val="en-US" w:eastAsia="zh-CN"/>
        </w:rPr>
      </w:pPr>
      <w:r>
        <w:rPr>
          <w:rFonts w:hint="default"/>
          <w:lang w:val="en-US" w:eastAsia="zh-CN"/>
        </w:rPr>
        <w:t>一、文件出台的背景依据是什么？</w:t>
      </w:r>
    </w:p>
    <w:p w14:paraId="028CDE46">
      <w:pPr>
        <w:ind w:firstLine="560" w:firstLineChars="200"/>
        <w:rPr>
          <w:rFonts w:hint="default"/>
          <w:lang w:val="en-US" w:eastAsia="zh-CN"/>
        </w:rPr>
      </w:pPr>
      <w:r>
        <w:rPr>
          <w:rFonts w:hint="default"/>
          <w:lang w:val="en-US" w:eastAsia="zh-CN"/>
        </w:rPr>
        <w:t>为贯彻落实国务院《国家标准化发展纲要》《北京市知识产权强国示范城市建设纲要（2021-2035年）》等文件要求，根据《中华人民共和国标准化法》《北京市标准化办法》等法律法规和《首都标准化发展纲要2035》《推动首都高质量发展标准体系建设实施方案》等标准化文件，制定《北京市知识产权标准体系》。</w:t>
      </w:r>
    </w:p>
    <w:p w14:paraId="61257B31">
      <w:pPr>
        <w:pStyle w:val="2"/>
        <w:bidi w:val="0"/>
        <w:rPr>
          <w:rFonts w:hint="default"/>
          <w:lang w:val="en-US" w:eastAsia="zh-CN"/>
        </w:rPr>
      </w:pPr>
      <w:r>
        <w:rPr>
          <w:rFonts w:hint="default"/>
          <w:lang w:val="en-US" w:eastAsia="zh-CN"/>
        </w:rPr>
        <w:t>二、制定文件的目标是什么？</w:t>
      </w:r>
    </w:p>
    <w:p w14:paraId="134EAB84">
      <w:pPr>
        <w:ind w:firstLine="560" w:firstLineChars="200"/>
        <w:rPr>
          <w:rFonts w:hint="default"/>
          <w:lang w:val="en-US" w:eastAsia="zh-CN"/>
        </w:rPr>
      </w:pPr>
      <w:r>
        <w:rPr>
          <w:rFonts w:hint="default"/>
          <w:lang w:val="en-US" w:eastAsia="zh-CN"/>
        </w:rPr>
        <w:t>依据知识产权标准相关法律法规，结合经济社会发展对知识产权的新要求，坚持“五子”联动融入新发展格局，以首都发展为统领，以知识产权创造活跃、运用有效、保护有力、管理高效和服务规范为重点，提前谋划设计未来标准体系，适度前瞻，满足今后5-10年知识产权标准化工作需求。</w:t>
      </w:r>
    </w:p>
    <w:p w14:paraId="0B26A9EA">
      <w:pPr>
        <w:pStyle w:val="2"/>
        <w:bidi w:val="0"/>
        <w:rPr>
          <w:rFonts w:hint="default"/>
          <w:lang w:val="en-US" w:eastAsia="zh-CN"/>
        </w:rPr>
      </w:pPr>
      <w:r>
        <w:rPr>
          <w:rFonts w:hint="default"/>
          <w:lang w:val="en-US" w:eastAsia="zh-CN"/>
        </w:rPr>
        <w:t>三、文件涉及哪些重要内容？</w:t>
      </w:r>
    </w:p>
    <w:p w14:paraId="7E66251F">
      <w:pPr>
        <w:ind w:firstLine="560" w:firstLineChars="200"/>
        <w:rPr>
          <w:rFonts w:hint="default"/>
          <w:lang w:val="en-US" w:eastAsia="zh-CN"/>
        </w:rPr>
      </w:pPr>
      <w:r>
        <w:rPr>
          <w:rFonts w:hint="default"/>
          <w:lang w:val="en-US" w:eastAsia="zh-CN"/>
        </w:rPr>
        <w:t>《北京市知识产权标准体系》包括创造、运用、保护、管理和服务5个子体系，下分18个分子体系。</w:t>
      </w:r>
    </w:p>
    <w:p w14:paraId="2BA53A2A">
      <w:pPr>
        <w:ind w:firstLine="560" w:firstLineChars="200"/>
        <w:rPr>
          <w:rFonts w:hint="default"/>
          <w:lang w:val="en-US" w:eastAsia="zh-CN"/>
        </w:rPr>
      </w:pPr>
      <w:r>
        <w:rPr>
          <w:rFonts w:hint="default"/>
          <w:lang w:val="en-US" w:eastAsia="zh-CN"/>
        </w:rPr>
        <w:t>创造子体系包含知识产权申请前阶段、知识产权申请阶段、新兴技术领域相关知识产权3个分子体系。通过规范和引导创新活动，提升知识产权创造质量与运用效益，从而推动技术创新和经济发展。</w:t>
      </w:r>
    </w:p>
    <w:p w14:paraId="0A164F04">
      <w:pPr>
        <w:ind w:firstLine="560" w:firstLineChars="200"/>
        <w:rPr>
          <w:rFonts w:hint="default"/>
          <w:lang w:val="en-US" w:eastAsia="zh-CN"/>
        </w:rPr>
      </w:pPr>
      <w:r>
        <w:rPr>
          <w:rFonts w:hint="default"/>
          <w:lang w:val="en-US" w:eastAsia="zh-CN"/>
        </w:rPr>
        <w:t>运用子体系包含知识产权价值评估、知识产权许可转让、重点产业知识产权3个分子体系。对知识产权运用过程中的行为进行规范，从而提升知识产权运用的水平，促进知识产权事业发展。</w:t>
      </w:r>
    </w:p>
    <w:p w14:paraId="3FE3D23A">
      <w:pPr>
        <w:ind w:firstLine="560" w:firstLineChars="200"/>
        <w:rPr>
          <w:rFonts w:hint="default"/>
          <w:lang w:val="en-US" w:eastAsia="zh-CN"/>
        </w:rPr>
      </w:pPr>
      <w:r>
        <w:rPr>
          <w:rFonts w:hint="default"/>
          <w:lang w:val="en-US" w:eastAsia="zh-CN"/>
        </w:rPr>
        <w:t>保护子体系包含知识产权风险防范、知识产权鉴定、知识产权维权援助、地理标志产品类4个分子体系。对知识产权保护过程中的活动进行规范，通过建立统一、明确的规则体系，实现对知识产权的有效保护，同时促进创新活力与社会整体利益的平衡。</w:t>
      </w:r>
    </w:p>
    <w:p w14:paraId="06F4D584">
      <w:pPr>
        <w:ind w:firstLine="560" w:firstLineChars="200"/>
        <w:rPr>
          <w:rFonts w:hint="default"/>
          <w:lang w:val="en-US" w:eastAsia="zh-CN"/>
        </w:rPr>
      </w:pPr>
      <w:r>
        <w:rPr>
          <w:rFonts w:hint="default"/>
          <w:lang w:val="en-US" w:eastAsia="zh-CN"/>
        </w:rPr>
        <w:t>管理子体系包含知识产权组织管理、知识产权评价管理、知识产权金融交易3个分子体系。通过知识产权管理标准的制定和实施提升我市知识产权管理水平，规范我市市场主体在知识产权管理中的行为。</w:t>
      </w:r>
    </w:p>
    <w:p w14:paraId="529E5236">
      <w:pPr>
        <w:ind w:firstLine="560" w:firstLineChars="200"/>
        <w:rPr>
          <w:rFonts w:hint="default"/>
          <w:lang w:val="en-US" w:eastAsia="zh-CN"/>
        </w:rPr>
      </w:pPr>
      <w:r>
        <w:rPr>
          <w:rFonts w:hint="default"/>
          <w:lang w:val="en-US" w:eastAsia="zh-CN"/>
        </w:rPr>
        <w:t>服务子体系包含知识产权公共服务、知识产权代理服务、知识产权法律服务、知识产权咨询服务和知识产权信息服务5个分子体系。通过知识产权服务标准的制定和实施规范我市知识产权各领域知识产权服务行为，促进我市知识产权事业的发展。</w:t>
      </w:r>
    </w:p>
    <w:p w14:paraId="7F52C455">
      <w:pPr>
        <w:ind w:firstLine="560" w:firstLineChars="200"/>
        <w:rPr>
          <w:rFonts w:hint="default"/>
          <w:lang w:val="en-US" w:eastAsia="zh-CN"/>
        </w:rPr>
      </w:pPr>
      <w:r>
        <w:rPr>
          <w:rFonts w:hint="default"/>
          <w:lang w:val="en-US" w:eastAsia="zh-CN"/>
        </w:rPr>
        <w:t>https://zscqj.beijing.gov.cn/zscqj/zwgk/zcjd90/743899808/index.html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1B7064"/>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2026-01-08T07:11:59Z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FBEDA6304C034D3C87E03C323C1D0E02_13</vt:lpwstr>
  </property>
  <property fmtid="{D5CDD505-2E9C-101B-9397-08002B2CF9AE}" pid="4" name="KSOTemplateDocerSaveRecord">
    <vt:lpwstr>eyJoZGlkIjoiMjIxMjI5YjhlNTAxYzUyOTYyYWZlMGFjYmE4ZTczY2EiLCJ1c2VySWQiOiIxNDU2NzYxMDUwIn0=</vt:lpwstr>
  </property>
</Properties>
</file>