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5D" w:rsidRDefault="00151A21">
      <w:pPr>
        <w:spacing w:line="520" w:lineRule="exact"/>
        <w:jc w:val="center"/>
        <w:outlineLvl w:val="0"/>
        <w:rPr>
          <w:rFonts w:eastAsia="方正小标宋简体"/>
          <w:sz w:val="44"/>
        </w:rPr>
      </w:pPr>
      <w:r>
        <w:rPr>
          <w:rFonts w:eastAsia="方正小标宋简体"/>
          <w:sz w:val="44"/>
        </w:rPr>
        <w:t>北京市朝阳区促进智能机器人产业创新发展</w:t>
      </w:r>
    </w:p>
    <w:p w:rsidR="0063775D" w:rsidRDefault="00151A21">
      <w:pPr>
        <w:spacing w:line="560" w:lineRule="exact"/>
        <w:jc w:val="center"/>
        <w:rPr>
          <w:rFonts w:eastAsia="方正小标宋简体"/>
          <w:sz w:val="44"/>
        </w:rPr>
      </w:pPr>
      <w:r>
        <w:rPr>
          <w:rFonts w:eastAsia="方正小标宋简体"/>
          <w:sz w:val="44"/>
        </w:rPr>
        <w:t>若干措施</w:t>
      </w:r>
    </w:p>
    <w:p w:rsidR="0063775D" w:rsidRDefault="0063775D">
      <w:pPr>
        <w:spacing w:line="560" w:lineRule="exact"/>
        <w:jc w:val="center"/>
        <w:rPr>
          <w:rFonts w:eastAsia="楷体_GB2312"/>
          <w:sz w:val="32"/>
        </w:rPr>
      </w:pPr>
    </w:p>
    <w:p w:rsidR="0063775D" w:rsidRDefault="00151A21">
      <w:pPr>
        <w:spacing w:line="560" w:lineRule="exact"/>
        <w:jc w:val="center"/>
        <w:rPr>
          <w:rFonts w:eastAsia="黑体"/>
          <w:sz w:val="32"/>
          <w:szCs w:val="32"/>
        </w:rPr>
      </w:pPr>
      <w:r>
        <w:rPr>
          <w:rFonts w:eastAsia="黑体"/>
          <w:kern w:val="0"/>
          <w:sz w:val="32"/>
          <w:szCs w:val="32"/>
        </w:rPr>
        <w:t>第一章</w:t>
      </w:r>
      <w:r>
        <w:rPr>
          <w:rFonts w:eastAsia="黑体"/>
          <w:kern w:val="0"/>
          <w:sz w:val="32"/>
          <w:szCs w:val="32"/>
        </w:rPr>
        <w:t xml:space="preserve"> </w:t>
      </w:r>
      <w:r>
        <w:rPr>
          <w:rFonts w:eastAsia="黑体"/>
          <w:kern w:val="0"/>
          <w:sz w:val="32"/>
          <w:szCs w:val="32"/>
        </w:rPr>
        <w:t>总则</w:t>
      </w:r>
    </w:p>
    <w:p w:rsidR="0063775D" w:rsidRDefault="00151A21">
      <w:pPr>
        <w:spacing w:line="560" w:lineRule="exact"/>
        <w:ind w:firstLineChars="200" w:firstLine="640"/>
        <w:rPr>
          <w:sz w:val="32"/>
          <w:szCs w:val="32"/>
        </w:rPr>
      </w:pPr>
      <w:r>
        <w:rPr>
          <w:rFonts w:eastAsia="黑体"/>
          <w:kern w:val="0"/>
          <w:sz w:val="32"/>
        </w:rPr>
        <w:t>第一条</w:t>
      </w:r>
      <w:r>
        <w:rPr>
          <w:rFonts w:eastAsia="黑体"/>
          <w:kern w:val="0"/>
          <w:sz w:val="32"/>
        </w:rPr>
        <w:t xml:space="preserve"> </w:t>
      </w:r>
      <w:r>
        <w:rPr>
          <w:rFonts w:eastAsia="仿宋_GB2312"/>
          <w:sz w:val="32"/>
        </w:rPr>
        <w:t>为贯彻党中央、国务院和北京市关于发展智能机器人的决策部署，根据</w:t>
      </w:r>
      <w:r>
        <w:rPr>
          <w:rFonts w:eastAsia="仿宋_GB2312"/>
          <w:kern w:val="0"/>
          <w:sz w:val="32"/>
          <w:szCs w:val="32"/>
        </w:rPr>
        <w:t>《</w:t>
      </w:r>
      <w:r>
        <w:rPr>
          <w:rFonts w:eastAsia="仿宋_GB2312"/>
          <w:kern w:val="0"/>
          <w:sz w:val="32"/>
          <w:szCs w:val="32"/>
        </w:rPr>
        <w:t>“</w:t>
      </w:r>
      <w:r>
        <w:rPr>
          <w:rFonts w:eastAsia="仿宋_GB2312"/>
          <w:kern w:val="0"/>
          <w:sz w:val="32"/>
          <w:szCs w:val="32"/>
        </w:rPr>
        <w:t>机器人</w:t>
      </w:r>
      <w:r>
        <w:rPr>
          <w:rFonts w:eastAsia="仿宋_GB2312"/>
          <w:kern w:val="0"/>
          <w:sz w:val="32"/>
          <w:szCs w:val="32"/>
        </w:rPr>
        <w:t>+”</w:t>
      </w:r>
      <w:r>
        <w:rPr>
          <w:rFonts w:eastAsia="仿宋_GB2312"/>
          <w:kern w:val="0"/>
          <w:sz w:val="32"/>
          <w:szCs w:val="32"/>
        </w:rPr>
        <w:t>应用行动实施方案》</w:t>
      </w:r>
      <w:r>
        <w:rPr>
          <w:rFonts w:eastAsia="仿宋_GB2312"/>
          <w:sz w:val="32"/>
          <w:szCs w:val="32"/>
        </w:rPr>
        <w:t>（工信部联通装〔</w:t>
      </w:r>
      <w:r>
        <w:rPr>
          <w:rFonts w:eastAsia="楷体_GB2312"/>
          <w:color w:val="333333"/>
          <w:sz w:val="32"/>
          <w:szCs w:val="32"/>
          <w:shd w:val="clear" w:color="auto" w:fill="FFFFFF"/>
        </w:rPr>
        <w:t>2022</w:t>
      </w:r>
      <w:r>
        <w:rPr>
          <w:rFonts w:eastAsia="仿宋_GB2312"/>
          <w:sz w:val="32"/>
          <w:szCs w:val="32"/>
        </w:rPr>
        <w:t>〕</w:t>
      </w:r>
      <w:r>
        <w:rPr>
          <w:rFonts w:eastAsia="仿宋_GB2312"/>
          <w:sz w:val="32"/>
          <w:szCs w:val="32"/>
        </w:rPr>
        <w:t>187</w:t>
      </w:r>
      <w:r>
        <w:rPr>
          <w:rFonts w:eastAsia="楷体_GB2312"/>
          <w:kern w:val="0"/>
          <w:sz w:val="28"/>
          <w:szCs w:val="32"/>
        </w:rPr>
        <w:t>号</w:t>
      </w:r>
      <w:r>
        <w:rPr>
          <w:rFonts w:eastAsia="仿宋_GB2312"/>
          <w:sz w:val="32"/>
          <w:szCs w:val="32"/>
        </w:rPr>
        <w:t>）</w:t>
      </w:r>
      <w:r>
        <w:rPr>
          <w:rFonts w:eastAsia="仿宋_GB2312"/>
          <w:kern w:val="0"/>
          <w:sz w:val="32"/>
          <w:szCs w:val="32"/>
        </w:rPr>
        <w:t>、《</w:t>
      </w:r>
      <w:r>
        <w:rPr>
          <w:rFonts w:eastAsia="仿宋_GB2312"/>
          <w:sz w:val="32"/>
          <w:szCs w:val="32"/>
        </w:rPr>
        <w:t>北京具身智能科技创新与产</w:t>
      </w:r>
      <w:r>
        <w:rPr>
          <w:rFonts w:eastAsia="仿宋_GB2312"/>
          <w:kern w:val="0"/>
          <w:sz w:val="32"/>
          <w:szCs w:val="32"/>
        </w:rPr>
        <w:t>业培育行动计划</w:t>
      </w:r>
      <w:r>
        <w:rPr>
          <w:rFonts w:eastAsia="仿宋_GB2312"/>
          <w:sz w:val="32"/>
          <w:szCs w:val="32"/>
        </w:rPr>
        <w:t>（</w:t>
      </w:r>
      <w:r>
        <w:rPr>
          <w:rFonts w:eastAsia="仿宋_GB2312"/>
          <w:kern w:val="0"/>
          <w:sz w:val="32"/>
          <w:szCs w:val="32"/>
        </w:rPr>
        <w:t>2025—2027</w:t>
      </w:r>
      <w:r>
        <w:rPr>
          <w:rFonts w:eastAsia="仿宋_GB2312"/>
          <w:kern w:val="0"/>
          <w:sz w:val="32"/>
          <w:szCs w:val="32"/>
        </w:rPr>
        <w:t>年</w:t>
      </w:r>
      <w:r>
        <w:rPr>
          <w:rFonts w:eastAsia="仿宋_GB2312"/>
          <w:sz w:val="32"/>
          <w:szCs w:val="32"/>
        </w:rPr>
        <w:t>）》（京科信发〔</w:t>
      </w:r>
      <w:r>
        <w:rPr>
          <w:rFonts w:eastAsia="楷体_GB2312"/>
          <w:color w:val="333333"/>
          <w:sz w:val="32"/>
          <w:szCs w:val="32"/>
          <w:shd w:val="clear" w:color="auto" w:fill="FFFFFF"/>
        </w:rPr>
        <w:t>2025</w:t>
      </w:r>
      <w:r>
        <w:rPr>
          <w:rFonts w:eastAsia="仿宋_GB2312"/>
          <w:sz w:val="32"/>
          <w:szCs w:val="32"/>
        </w:rPr>
        <w:t>〕</w:t>
      </w:r>
      <w:r>
        <w:rPr>
          <w:rFonts w:eastAsia="楷体_GB2312"/>
          <w:color w:val="333333"/>
          <w:sz w:val="32"/>
          <w:szCs w:val="32"/>
          <w:shd w:val="clear" w:color="auto" w:fill="FFFFFF"/>
        </w:rPr>
        <w:t>36</w:t>
      </w:r>
      <w:r>
        <w:rPr>
          <w:rFonts w:eastAsia="楷体_GB2312"/>
          <w:kern w:val="0"/>
          <w:sz w:val="28"/>
          <w:szCs w:val="32"/>
        </w:rPr>
        <w:t>号</w:t>
      </w:r>
      <w:r>
        <w:rPr>
          <w:rFonts w:eastAsia="仿宋_GB2312"/>
          <w:sz w:val="32"/>
          <w:szCs w:val="32"/>
        </w:rPr>
        <w:t>）</w:t>
      </w:r>
      <w:r>
        <w:rPr>
          <w:rFonts w:eastAsia="仿宋_GB2312"/>
          <w:kern w:val="0"/>
          <w:sz w:val="32"/>
          <w:szCs w:val="32"/>
        </w:rPr>
        <w:t>、</w:t>
      </w:r>
      <w:r>
        <w:rPr>
          <w:rFonts w:eastAsia="仿宋_GB2312"/>
          <w:sz w:val="32"/>
        </w:rPr>
        <w:t>《北京市朝阳区智能机器人产业创新应用三年行动计划（</w:t>
      </w:r>
      <w:r>
        <w:rPr>
          <w:rFonts w:eastAsia="仿宋_GB2312"/>
          <w:sz w:val="32"/>
        </w:rPr>
        <w:t>2026—2028</w:t>
      </w:r>
      <w:r>
        <w:rPr>
          <w:rFonts w:eastAsia="仿宋_GB2312"/>
          <w:sz w:val="32"/>
        </w:rPr>
        <w:t>年）》等有关规定，加快推动朝阳区建设智能机器人创新应用高地，特制定本措施。</w:t>
      </w:r>
    </w:p>
    <w:p w:rsidR="0063775D" w:rsidRDefault="00151A21">
      <w:pPr>
        <w:spacing w:line="560" w:lineRule="exact"/>
        <w:ind w:firstLineChars="200" w:firstLine="640"/>
        <w:rPr>
          <w:sz w:val="32"/>
          <w:szCs w:val="32"/>
        </w:rPr>
      </w:pPr>
      <w:r>
        <w:rPr>
          <w:rFonts w:eastAsia="黑体"/>
          <w:kern w:val="0"/>
          <w:sz w:val="32"/>
        </w:rPr>
        <w:t>第二条</w:t>
      </w:r>
      <w:r>
        <w:rPr>
          <w:rFonts w:eastAsia="黑体"/>
          <w:kern w:val="0"/>
          <w:sz w:val="32"/>
        </w:rPr>
        <w:t xml:space="preserve"> </w:t>
      </w:r>
      <w:r>
        <w:rPr>
          <w:rFonts w:eastAsia="仿宋_GB2312"/>
          <w:kern w:val="0"/>
          <w:sz w:val="32"/>
          <w:szCs w:val="32"/>
        </w:rPr>
        <w:t>本办法支持对象包括在朝阳区规范经营的、无安全生产事故、无严重失信行为的机器人领域相关企业、机构、社会组织、专业服务机构、园区投资建设或运营单位等创新主体，支持产学研用主体联合申报。</w:t>
      </w:r>
      <w:r>
        <w:rPr>
          <w:rFonts w:eastAsia="仿宋_GB2312"/>
          <w:kern w:val="0"/>
          <w:sz w:val="32"/>
          <w:szCs w:val="32"/>
        </w:rPr>
        <w:t xml:space="preserve"> </w:t>
      </w:r>
    </w:p>
    <w:p w:rsidR="0063775D" w:rsidRDefault="00151A21">
      <w:pPr>
        <w:spacing w:line="560" w:lineRule="exact"/>
        <w:ind w:firstLineChars="200" w:firstLine="640"/>
        <w:rPr>
          <w:sz w:val="32"/>
          <w:szCs w:val="32"/>
        </w:rPr>
      </w:pPr>
      <w:r>
        <w:rPr>
          <w:rFonts w:eastAsia="黑体"/>
          <w:kern w:val="0"/>
          <w:sz w:val="32"/>
        </w:rPr>
        <w:t>第三条</w:t>
      </w:r>
      <w:r>
        <w:rPr>
          <w:rFonts w:eastAsia="黑体"/>
          <w:kern w:val="0"/>
          <w:sz w:val="32"/>
        </w:rPr>
        <w:t xml:space="preserve"> </w:t>
      </w:r>
      <w:r>
        <w:rPr>
          <w:rFonts w:eastAsia="仿宋_GB2312"/>
          <w:kern w:val="0"/>
          <w:sz w:val="32"/>
          <w:szCs w:val="32"/>
        </w:rPr>
        <w:t>朝阳区每年安排专项资金支持智能机器人产业创新发展，按照年度预算安排执行。专项资金管理和使用遵循择优支持、公平公正、专款专用、注重实效的原则，在年度资金预算范围内，遴选优质项目给予资金支持。对于同一年度已获得区内其他产业政策支持的企业，按照就高原则，对本措施政策支持资金与已获资金的差额部分给予支持。同一企业同时符合本措施多项资金支持政策的，按照就高标准执行。对于满足市级相关部门政</w:t>
      </w:r>
      <w:r>
        <w:rPr>
          <w:rFonts w:eastAsia="仿宋_GB2312"/>
          <w:kern w:val="0"/>
          <w:sz w:val="32"/>
          <w:szCs w:val="32"/>
        </w:rPr>
        <w:lastRenderedPageBreak/>
        <w:t>策支持条件的项目，争取市级资金支持。</w:t>
      </w:r>
    </w:p>
    <w:p w:rsidR="0063775D" w:rsidRDefault="00151A21">
      <w:pPr>
        <w:spacing w:line="560" w:lineRule="exact"/>
        <w:jc w:val="center"/>
        <w:rPr>
          <w:kern w:val="0"/>
        </w:rPr>
      </w:pPr>
      <w:r>
        <w:rPr>
          <w:rFonts w:eastAsia="黑体"/>
          <w:kern w:val="0"/>
          <w:sz w:val="32"/>
          <w:szCs w:val="32"/>
        </w:rPr>
        <w:t>第二章</w:t>
      </w:r>
      <w:r>
        <w:rPr>
          <w:rFonts w:eastAsia="黑体"/>
          <w:kern w:val="0"/>
          <w:sz w:val="32"/>
          <w:szCs w:val="32"/>
        </w:rPr>
        <w:t xml:space="preserve"> </w:t>
      </w:r>
      <w:r>
        <w:rPr>
          <w:rFonts w:eastAsia="黑体"/>
          <w:kern w:val="0"/>
          <w:sz w:val="32"/>
          <w:szCs w:val="32"/>
        </w:rPr>
        <w:t>支持内容及标准</w:t>
      </w:r>
    </w:p>
    <w:p w:rsidR="0063775D" w:rsidRDefault="00151A21">
      <w:pPr>
        <w:spacing w:line="560" w:lineRule="exact"/>
        <w:ind w:firstLineChars="200" w:firstLine="640"/>
        <w:outlineLvl w:val="1"/>
        <w:rPr>
          <w:rFonts w:eastAsia="楷体_GB2312"/>
          <w:b/>
          <w:kern w:val="0"/>
          <w:sz w:val="32"/>
        </w:rPr>
      </w:pPr>
      <w:r>
        <w:rPr>
          <w:rFonts w:eastAsia="黑体"/>
          <w:kern w:val="0"/>
          <w:sz w:val="32"/>
        </w:rPr>
        <w:t>第四条</w:t>
      </w:r>
      <w:r>
        <w:rPr>
          <w:rFonts w:eastAsia="黑体"/>
          <w:kern w:val="0"/>
          <w:sz w:val="32"/>
        </w:rPr>
        <w:t xml:space="preserve"> </w:t>
      </w:r>
      <w:r>
        <w:rPr>
          <w:rFonts w:eastAsia="楷体_GB2312"/>
          <w:b/>
          <w:kern w:val="0"/>
          <w:sz w:val="32"/>
        </w:rPr>
        <w:t>支持关键技术和产品攻关</w:t>
      </w:r>
    </w:p>
    <w:p w:rsidR="0063775D" w:rsidRDefault="00151A21">
      <w:pPr>
        <w:spacing w:line="560" w:lineRule="exact"/>
        <w:ind w:firstLineChars="200" w:firstLine="640"/>
        <w:rPr>
          <w:rFonts w:eastAsia="仿宋_GB2312"/>
          <w:kern w:val="0"/>
          <w:sz w:val="32"/>
        </w:rPr>
      </w:pPr>
      <w:r>
        <w:rPr>
          <w:rFonts w:eastAsia="仿宋_GB2312"/>
          <w:kern w:val="0"/>
          <w:sz w:val="32"/>
        </w:rPr>
        <w:t>重点围绕智能机器人</w:t>
      </w:r>
      <w:r>
        <w:rPr>
          <w:rFonts w:eastAsia="仿宋_GB2312"/>
          <w:kern w:val="0"/>
          <w:sz w:val="32"/>
        </w:rPr>
        <w:t>“</w:t>
      </w:r>
      <w:r>
        <w:rPr>
          <w:rFonts w:eastAsia="仿宋_GB2312"/>
          <w:kern w:val="0"/>
          <w:sz w:val="32"/>
        </w:rPr>
        <w:t>大脑</w:t>
      </w:r>
      <w:r>
        <w:rPr>
          <w:rFonts w:eastAsia="仿宋_GB2312"/>
          <w:kern w:val="0"/>
          <w:sz w:val="32"/>
        </w:rPr>
        <w:t>”“</w:t>
      </w:r>
      <w:r>
        <w:rPr>
          <w:rFonts w:eastAsia="仿宋_GB2312"/>
          <w:kern w:val="0"/>
          <w:sz w:val="32"/>
        </w:rPr>
        <w:t>小脑</w:t>
      </w:r>
      <w:r>
        <w:rPr>
          <w:rFonts w:eastAsia="仿宋_GB2312"/>
          <w:kern w:val="0"/>
          <w:sz w:val="32"/>
        </w:rPr>
        <w:t>”</w:t>
      </w:r>
      <w:r>
        <w:rPr>
          <w:rFonts w:eastAsia="仿宋_GB2312"/>
          <w:kern w:val="0"/>
          <w:sz w:val="32"/>
        </w:rPr>
        <w:t>等关键技术以及传感器、一体化关节、灵巧手等核心部组件，支持企业或产学研联合开展技术攻关并完成首发首试，一次性给予最高不超过</w:t>
      </w:r>
      <w:r>
        <w:rPr>
          <w:rFonts w:eastAsia="仿宋_GB2312"/>
          <w:kern w:val="0"/>
          <w:sz w:val="32"/>
        </w:rPr>
        <w:t>1000</w:t>
      </w:r>
      <w:r>
        <w:rPr>
          <w:rFonts w:eastAsia="仿宋_GB2312"/>
          <w:kern w:val="0"/>
          <w:sz w:val="32"/>
        </w:rPr>
        <w:t>万元资金支持。</w:t>
      </w:r>
    </w:p>
    <w:p w:rsidR="0063775D" w:rsidRDefault="00151A21">
      <w:pPr>
        <w:spacing w:line="560" w:lineRule="exact"/>
        <w:ind w:firstLineChars="200" w:firstLine="640"/>
        <w:rPr>
          <w:rFonts w:eastAsia="仿宋_GB2312"/>
          <w:kern w:val="0"/>
          <w:sz w:val="32"/>
        </w:rPr>
      </w:pPr>
      <w:r>
        <w:rPr>
          <w:rFonts w:eastAsia="仿宋_GB2312"/>
          <w:kern w:val="0"/>
          <w:sz w:val="32"/>
        </w:rPr>
        <w:t>对于机器人领域获得国家级、省部级立项支持的科技创新项目或课题，按照已到账资金的</w:t>
      </w:r>
      <w:r>
        <w:rPr>
          <w:rFonts w:eastAsia="仿宋_GB2312"/>
          <w:kern w:val="0"/>
          <w:sz w:val="32"/>
        </w:rPr>
        <w:t>100%</w:t>
      </w:r>
      <w:r>
        <w:rPr>
          <w:rFonts w:eastAsia="仿宋_GB2312"/>
          <w:kern w:val="0"/>
          <w:sz w:val="32"/>
        </w:rPr>
        <w:t>，一次性给予最高不超过</w:t>
      </w:r>
      <w:r>
        <w:rPr>
          <w:rFonts w:eastAsia="仿宋_GB2312"/>
          <w:kern w:val="0"/>
          <w:sz w:val="32"/>
        </w:rPr>
        <w:t>200</w:t>
      </w:r>
      <w:r>
        <w:rPr>
          <w:rFonts w:eastAsia="仿宋_GB2312"/>
          <w:kern w:val="0"/>
          <w:sz w:val="32"/>
        </w:rPr>
        <w:t>万元资金支持。</w:t>
      </w:r>
    </w:p>
    <w:p w:rsidR="0063775D" w:rsidRDefault="00151A21">
      <w:pPr>
        <w:spacing w:line="560" w:lineRule="exact"/>
        <w:ind w:firstLineChars="200" w:firstLine="640"/>
        <w:rPr>
          <w:rFonts w:eastAsia="仿宋_GB2312"/>
          <w:kern w:val="0"/>
          <w:sz w:val="32"/>
        </w:rPr>
      </w:pPr>
      <w:r>
        <w:rPr>
          <w:rFonts w:eastAsia="仿宋_GB2312"/>
          <w:kern w:val="0"/>
          <w:sz w:val="32"/>
        </w:rPr>
        <w:t>对于围绕机器人产业主导制（修）订国际标准、国家标准、行业标准的单位，一次性给予最高不超过</w:t>
      </w:r>
      <w:r>
        <w:rPr>
          <w:rFonts w:eastAsia="仿宋_GB2312"/>
          <w:kern w:val="0"/>
          <w:sz w:val="32"/>
        </w:rPr>
        <w:t>50</w:t>
      </w:r>
      <w:r>
        <w:rPr>
          <w:rFonts w:eastAsia="仿宋_GB2312"/>
          <w:kern w:val="0"/>
          <w:sz w:val="32"/>
        </w:rPr>
        <w:t>万元、</w:t>
      </w:r>
      <w:r>
        <w:rPr>
          <w:rFonts w:eastAsia="仿宋_GB2312"/>
          <w:kern w:val="0"/>
          <w:sz w:val="32"/>
        </w:rPr>
        <w:t>30</w:t>
      </w:r>
      <w:r>
        <w:rPr>
          <w:rFonts w:eastAsia="仿宋_GB2312"/>
          <w:kern w:val="0"/>
          <w:sz w:val="32"/>
        </w:rPr>
        <w:t>万元、</w:t>
      </w:r>
      <w:r>
        <w:rPr>
          <w:rFonts w:eastAsia="仿宋_GB2312"/>
          <w:kern w:val="0"/>
          <w:sz w:val="32"/>
        </w:rPr>
        <w:t>10</w:t>
      </w:r>
      <w:r>
        <w:rPr>
          <w:rFonts w:eastAsia="仿宋_GB2312"/>
          <w:kern w:val="0"/>
          <w:sz w:val="32"/>
        </w:rPr>
        <w:t>万元资金支持。</w:t>
      </w:r>
    </w:p>
    <w:p w:rsidR="0063775D" w:rsidRDefault="00151A21">
      <w:pPr>
        <w:spacing w:line="560" w:lineRule="exact"/>
        <w:ind w:firstLineChars="200" w:firstLine="640"/>
        <w:outlineLvl w:val="1"/>
        <w:rPr>
          <w:rFonts w:eastAsia="仿宋_GB2312"/>
          <w:kern w:val="0"/>
          <w:sz w:val="32"/>
        </w:rPr>
      </w:pPr>
      <w:r>
        <w:rPr>
          <w:rFonts w:eastAsia="黑体"/>
          <w:kern w:val="0"/>
          <w:sz w:val="32"/>
        </w:rPr>
        <w:t>第五条</w:t>
      </w:r>
      <w:r>
        <w:rPr>
          <w:rFonts w:eastAsia="黑体"/>
          <w:kern w:val="0"/>
          <w:sz w:val="32"/>
        </w:rPr>
        <w:t xml:space="preserve"> </w:t>
      </w:r>
      <w:r>
        <w:rPr>
          <w:rFonts w:eastAsia="楷体_GB2312"/>
          <w:b/>
          <w:kern w:val="0"/>
          <w:sz w:val="32"/>
        </w:rPr>
        <w:t>支持创新平台建设</w:t>
      </w:r>
    </w:p>
    <w:p w:rsidR="0063775D" w:rsidRDefault="00151A21">
      <w:pPr>
        <w:spacing w:line="560" w:lineRule="exact"/>
        <w:ind w:firstLineChars="200" w:firstLine="640"/>
        <w:rPr>
          <w:rFonts w:eastAsia="仿宋_GB2312"/>
          <w:kern w:val="0"/>
          <w:sz w:val="32"/>
        </w:rPr>
      </w:pPr>
      <w:r>
        <w:rPr>
          <w:rFonts w:eastAsia="仿宋_GB2312"/>
          <w:kern w:val="0"/>
          <w:sz w:val="32"/>
        </w:rPr>
        <w:t>支持建设创新联合体、联合实验室、协同创新中心等新型技术创新载体，一次性给予最高不超过</w:t>
      </w:r>
      <w:r>
        <w:rPr>
          <w:rFonts w:eastAsia="仿宋_GB2312"/>
          <w:kern w:val="0"/>
          <w:sz w:val="32"/>
        </w:rPr>
        <w:t>500</w:t>
      </w:r>
      <w:r>
        <w:rPr>
          <w:rFonts w:eastAsia="仿宋_GB2312"/>
          <w:kern w:val="0"/>
          <w:sz w:val="32"/>
        </w:rPr>
        <w:t>万元资金支持。</w:t>
      </w:r>
    </w:p>
    <w:p w:rsidR="0063775D" w:rsidRDefault="00151A21">
      <w:pPr>
        <w:spacing w:line="560" w:lineRule="exact"/>
        <w:ind w:firstLineChars="200" w:firstLine="640"/>
        <w:rPr>
          <w:rFonts w:eastAsia="仿宋_GB2312"/>
          <w:kern w:val="0"/>
          <w:sz w:val="32"/>
        </w:rPr>
      </w:pPr>
      <w:r>
        <w:rPr>
          <w:rFonts w:eastAsia="仿宋_GB2312"/>
          <w:kern w:val="0"/>
          <w:sz w:val="32"/>
        </w:rPr>
        <w:t>支持建设数据采集训练平台、中试验证平台、检验检测平台等共性技术平台，给予连续三年、每年最高不超过</w:t>
      </w:r>
      <w:r>
        <w:rPr>
          <w:rFonts w:eastAsia="仿宋_GB2312"/>
          <w:kern w:val="0"/>
          <w:sz w:val="32"/>
        </w:rPr>
        <w:t>500</w:t>
      </w:r>
      <w:r>
        <w:rPr>
          <w:rFonts w:eastAsia="仿宋_GB2312"/>
          <w:kern w:val="0"/>
          <w:sz w:val="32"/>
        </w:rPr>
        <w:t>万元资金支持。</w:t>
      </w:r>
    </w:p>
    <w:p w:rsidR="0063775D" w:rsidRDefault="00151A21">
      <w:pPr>
        <w:spacing w:line="560" w:lineRule="exact"/>
        <w:ind w:firstLineChars="200" w:firstLine="640"/>
        <w:rPr>
          <w:rFonts w:eastAsia="仿宋_GB2312"/>
          <w:kern w:val="0"/>
          <w:sz w:val="32"/>
        </w:rPr>
      </w:pPr>
      <w:r>
        <w:rPr>
          <w:rFonts w:eastAsia="仿宋_GB2312"/>
          <w:kern w:val="0"/>
          <w:sz w:val="32"/>
        </w:rPr>
        <w:t>支持建设国际交流合作、孵化加速、科普教育、应用场景对接等公共服务平台，给予连续三年、每年最高不超过</w:t>
      </w:r>
      <w:r>
        <w:rPr>
          <w:rFonts w:eastAsia="仿宋_GB2312"/>
          <w:kern w:val="0"/>
          <w:sz w:val="32"/>
        </w:rPr>
        <w:t>500</w:t>
      </w:r>
      <w:r>
        <w:rPr>
          <w:rFonts w:eastAsia="仿宋_GB2312"/>
          <w:kern w:val="0"/>
          <w:sz w:val="32"/>
        </w:rPr>
        <w:t>万元资金支持。</w:t>
      </w:r>
    </w:p>
    <w:p w:rsidR="0063775D" w:rsidRDefault="00151A21">
      <w:pPr>
        <w:spacing w:line="560" w:lineRule="exact"/>
        <w:ind w:firstLineChars="200" w:firstLine="640"/>
        <w:outlineLvl w:val="1"/>
        <w:rPr>
          <w:rFonts w:eastAsia="仿宋_GB2312"/>
          <w:kern w:val="0"/>
          <w:sz w:val="32"/>
        </w:rPr>
      </w:pPr>
      <w:r>
        <w:rPr>
          <w:rFonts w:eastAsia="黑体"/>
          <w:kern w:val="0"/>
          <w:sz w:val="32"/>
        </w:rPr>
        <w:lastRenderedPageBreak/>
        <w:t>第六条</w:t>
      </w:r>
      <w:r>
        <w:rPr>
          <w:rFonts w:eastAsia="黑体"/>
          <w:kern w:val="0"/>
          <w:sz w:val="32"/>
        </w:rPr>
        <w:t xml:space="preserve"> </w:t>
      </w:r>
      <w:r>
        <w:rPr>
          <w:rFonts w:eastAsia="楷体_GB2312"/>
          <w:b/>
          <w:kern w:val="0"/>
          <w:sz w:val="32"/>
        </w:rPr>
        <w:t>支持数据要素供给和交易</w:t>
      </w:r>
      <w:r>
        <w:rPr>
          <w:rFonts w:eastAsia="楷体_GB2312"/>
          <w:b/>
          <w:kern w:val="0"/>
          <w:sz w:val="32"/>
        </w:rPr>
        <w:t xml:space="preserve"> </w:t>
      </w:r>
    </w:p>
    <w:p w:rsidR="0063775D" w:rsidRDefault="00151A21">
      <w:pPr>
        <w:spacing w:line="560" w:lineRule="exact"/>
        <w:ind w:firstLineChars="200" w:firstLine="640"/>
        <w:rPr>
          <w:rFonts w:eastAsia="仿宋_GB2312"/>
          <w:kern w:val="0"/>
          <w:sz w:val="32"/>
        </w:rPr>
      </w:pPr>
      <w:r>
        <w:rPr>
          <w:rFonts w:eastAsia="仿宋_GB2312"/>
          <w:kern w:val="0"/>
          <w:sz w:val="32"/>
        </w:rPr>
        <w:t>支持企事业单位围绕智能机器人领域建设开放高质量数据集、语料库等，支持通用大模型和面向行业应用的大模型训练。根据数据规模、数据质量、更新频率和应用效果等，一次性给予最高</w:t>
      </w:r>
      <w:r>
        <w:rPr>
          <w:rFonts w:eastAsia="仿宋_GB2312"/>
          <w:kern w:val="0"/>
          <w:sz w:val="32"/>
        </w:rPr>
        <w:t>200</w:t>
      </w:r>
      <w:r>
        <w:rPr>
          <w:rFonts w:eastAsia="仿宋_GB2312"/>
          <w:kern w:val="0"/>
          <w:sz w:val="32"/>
        </w:rPr>
        <w:t>万元资金支持。</w:t>
      </w:r>
    </w:p>
    <w:p w:rsidR="0063775D" w:rsidRDefault="00151A21">
      <w:pPr>
        <w:spacing w:line="560" w:lineRule="exact"/>
        <w:outlineLvl w:val="1"/>
        <w:rPr>
          <w:rFonts w:eastAsia="仿宋_GB2312"/>
          <w:kern w:val="0"/>
          <w:sz w:val="32"/>
        </w:rPr>
      </w:pPr>
      <w:r>
        <w:rPr>
          <w:rFonts w:eastAsia="黑体"/>
          <w:kern w:val="0"/>
          <w:sz w:val="32"/>
        </w:rPr>
        <w:t xml:space="preserve">    </w:t>
      </w:r>
      <w:r>
        <w:rPr>
          <w:rFonts w:eastAsia="黑体"/>
          <w:kern w:val="0"/>
          <w:sz w:val="32"/>
        </w:rPr>
        <w:t>第七条</w:t>
      </w:r>
      <w:r>
        <w:rPr>
          <w:rFonts w:eastAsia="黑体"/>
          <w:kern w:val="0"/>
          <w:sz w:val="32"/>
        </w:rPr>
        <w:t xml:space="preserve"> </w:t>
      </w:r>
      <w:r>
        <w:rPr>
          <w:rFonts w:eastAsia="楷体_GB2312"/>
          <w:b/>
          <w:kern w:val="0"/>
          <w:sz w:val="32"/>
        </w:rPr>
        <w:t>支持场景拓展应用</w:t>
      </w:r>
    </w:p>
    <w:p w:rsidR="0063775D" w:rsidRDefault="00151A21">
      <w:pPr>
        <w:spacing w:line="560" w:lineRule="exact"/>
        <w:ind w:firstLineChars="200" w:firstLine="640"/>
        <w:rPr>
          <w:rFonts w:eastAsia="仿宋_GB2312"/>
          <w:kern w:val="0"/>
          <w:sz w:val="32"/>
        </w:rPr>
      </w:pPr>
      <w:r>
        <w:rPr>
          <w:rFonts w:eastAsia="仿宋_GB2312"/>
          <w:kern w:val="0"/>
          <w:sz w:val="32"/>
        </w:rPr>
        <w:t>围绕文旅消费、商务服务、养老康复、城市管理、医疗健康、教育培训等领域，支持机关事业单位、企业等社会主体开放应用场景，定期开展场景征集与任务揭榜，按照不超过项目建设费用的</w:t>
      </w:r>
      <w:r>
        <w:rPr>
          <w:rFonts w:eastAsia="仿宋_GB2312"/>
          <w:kern w:val="0"/>
          <w:sz w:val="32"/>
        </w:rPr>
        <w:t>50%</w:t>
      </w:r>
      <w:r>
        <w:rPr>
          <w:rFonts w:eastAsia="仿宋_GB2312"/>
          <w:kern w:val="0"/>
          <w:sz w:val="32"/>
        </w:rPr>
        <w:t>，给予最高不超过</w:t>
      </w:r>
      <w:r>
        <w:rPr>
          <w:rFonts w:eastAsia="仿宋_GB2312"/>
          <w:kern w:val="0"/>
          <w:sz w:val="32"/>
        </w:rPr>
        <w:t>500</w:t>
      </w:r>
      <w:r>
        <w:rPr>
          <w:rFonts w:eastAsia="仿宋_GB2312"/>
          <w:kern w:val="0"/>
          <w:sz w:val="32"/>
        </w:rPr>
        <w:t>万元资金支持。</w:t>
      </w:r>
    </w:p>
    <w:p w:rsidR="0063775D" w:rsidRDefault="00151A21">
      <w:pPr>
        <w:spacing w:line="560" w:lineRule="exact"/>
        <w:ind w:firstLineChars="200" w:firstLine="640"/>
        <w:rPr>
          <w:rFonts w:eastAsia="仿宋_GB2312"/>
          <w:kern w:val="0"/>
          <w:sz w:val="32"/>
        </w:rPr>
      </w:pPr>
      <w:r>
        <w:rPr>
          <w:rFonts w:eastAsia="仿宋_GB2312"/>
          <w:kern w:val="0"/>
          <w:sz w:val="32"/>
        </w:rPr>
        <w:t>支持创新机器人消费业态，打造机器人</w:t>
      </w:r>
      <w:r>
        <w:rPr>
          <w:rFonts w:eastAsia="楷体_GB2312"/>
          <w:color w:val="333333"/>
          <w:sz w:val="32"/>
          <w:szCs w:val="32"/>
          <w:shd w:val="clear" w:color="auto" w:fill="FFFFFF"/>
        </w:rPr>
        <w:t>Mall</w:t>
      </w:r>
      <w:r>
        <w:rPr>
          <w:rFonts w:eastAsia="仿宋_GB2312"/>
          <w:kern w:val="0"/>
          <w:sz w:val="32"/>
        </w:rPr>
        <w:t>、机器人餐厅、机器人体验店等新消费体验，按照不超过项目建设费用的</w:t>
      </w:r>
      <w:r>
        <w:rPr>
          <w:rFonts w:eastAsia="仿宋_GB2312"/>
          <w:kern w:val="0"/>
          <w:sz w:val="32"/>
        </w:rPr>
        <w:t>50%</w:t>
      </w:r>
      <w:r>
        <w:rPr>
          <w:rFonts w:eastAsia="仿宋_GB2312"/>
          <w:kern w:val="0"/>
          <w:sz w:val="32"/>
        </w:rPr>
        <w:t>，给予最高不超过</w:t>
      </w:r>
      <w:r>
        <w:rPr>
          <w:rFonts w:eastAsia="仿宋_GB2312"/>
          <w:kern w:val="0"/>
          <w:sz w:val="32"/>
        </w:rPr>
        <w:t>1000</w:t>
      </w:r>
      <w:r>
        <w:rPr>
          <w:rFonts w:eastAsia="仿宋_GB2312"/>
          <w:kern w:val="0"/>
          <w:sz w:val="32"/>
        </w:rPr>
        <w:t>万元资金支持。</w:t>
      </w:r>
    </w:p>
    <w:p w:rsidR="0063775D" w:rsidRDefault="00151A21">
      <w:pPr>
        <w:spacing w:line="560" w:lineRule="exact"/>
        <w:ind w:firstLineChars="200" w:firstLine="640"/>
        <w:outlineLvl w:val="1"/>
        <w:rPr>
          <w:rFonts w:eastAsia="楷体_GB2312"/>
          <w:b/>
          <w:kern w:val="0"/>
          <w:sz w:val="32"/>
        </w:rPr>
      </w:pPr>
      <w:r>
        <w:rPr>
          <w:rFonts w:eastAsia="黑体"/>
          <w:kern w:val="0"/>
          <w:sz w:val="32"/>
        </w:rPr>
        <w:t>第八条</w:t>
      </w:r>
      <w:r>
        <w:rPr>
          <w:rFonts w:eastAsia="黑体"/>
          <w:kern w:val="0"/>
          <w:sz w:val="32"/>
        </w:rPr>
        <w:t xml:space="preserve"> </w:t>
      </w:r>
      <w:r>
        <w:rPr>
          <w:rFonts w:eastAsia="楷体_GB2312"/>
          <w:b/>
          <w:kern w:val="0"/>
          <w:sz w:val="32"/>
        </w:rPr>
        <w:t>支持服务模式创新</w:t>
      </w:r>
    </w:p>
    <w:p w:rsidR="0063775D" w:rsidRDefault="00151A21">
      <w:pPr>
        <w:spacing w:line="560" w:lineRule="exact"/>
        <w:ind w:firstLineChars="200" w:firstLine="640"/>
        <w:rPr>
          <w:rFonts w:eastAsia="仿宋_GB2312"/>
          <w:kern w:val="0"/>
          <w:sz w:val="32"/>
        </w:rPr>
      </w:pPr>
      <w:r>
        <w:rPr>
          <w:rFonts w:eastAsia="仿宋_GB2312"/>
          <w:kern w:val="0"/>
          <w:sz w:val="32"/>
        </w:rPr>
        <w:t>创新租赁服务模式，对向社会主体提供机器人租赁服务的供应方，按照不超过合同金额的</w:t>
      </w:r>
      <w:r>
        <w:rPr>
          <w:rFonts w:eastAsia="仿宋_GB2312"/>
          <w:kern w:val="0"/>
          <w:sz w:val="32"/>
        </w:rPr>
        <w:t>50%</w:t>
      </w:r>
      <w:r>
        <w:rPr>
          <w:rFonts w:eastAsia="仿宋_GB2312"/>
          <w:kern w:val="0"/>
          <w:sz w:val="32"/>
        </w:rPr>
        <w:t>，一次性给予最高不超过</w:t>
      </w:r>
      <w:r>
        <w:rPr>
          <w:rFonts w:eastAsia="仿宋_GB2312"/>
          <w:kern w:val="0"/>
          <w:sz w:val="32"/>
        </w:rPr>
        <w:t>1000</w:t>
      </w:r>
      <w:r>
        <w:rPr>
          <w:rFonts w:eastAsia="仿宋_GB2312"/>
          <w:kern w:val="0"/>
          <w:sz w:val="32"/>
        </w:rPr>
        <w:t>万元支持。</w:t>
      </w:r>
    </w:p>
    <w:p w:rsidR="0063775D" w:rsidRDefault="00151A21">
      <w:pPr>
        <w:spacing w:line="560" w:lineRule="exact"/>
        <w:ind w:firstLineChars="200" w:firstLine="640"/>
        <w:rPr>
          <w:rFonts w:eastAsia="仿宋_GB2312"/>
          <w:kern w:val="0"/>
          <w:sz w:val="32"/>
        </w:rPr>
      </w:pPr>
      <w:r>
        <w:rPr>
          <w:rFonts w:eastAsia="仿宋_GB2312"/>
          <w:kern w:val="0"/>
          <w:sz w:val="32"/>
        </w:rPr>
        <w:t>发放机器人租赁券，支持科技企业、高校、科研机构租赁机器人开展研发、测试等科技活动，按照不超过合同金额的</w:t>
      </w:r>
      <w:r>
        <w:rPr>
          <w:rFonts w:eastAsia="仿宋_GB2312"/>
          <w:kern w:val="0"/>
          <w:sz w:val="32"/>
        </w:rPr>
        <w:t>30%</w:t>
      </w:r>
      <w:r>
        <w:rPr>
          <w:rFonts w:eastAsia="仿宋_GB2312"/>
          <w:kern w:val="0"/>
          <w:sz w:val="32"/>
        </w:rPr>
        <w:t>，一次性给予最高不超过</w:t>
      </w:r>
      <w:r>
        <w:rPr>
          <w:rFonts w:eastAsia="仿宋_GB2312"/>
          <w:kern w:val="0"/>
          <w:sz w:val="32"/>
        </w:rPr>
        <w:t>200</w:t>
      </w:r>
      <w:r>
        <w:rPr>
          <w:rFonts w:eastAsia="仿宋_GB2312"/>
          <w:kern w:val="0"/>
          <w:sz w:val="32"/>
        </w:rPr>
        <w:t>万元资金支持。</w:t>
      </w:r>
    </w:p>
    <w:p w:rsidR="0063775D" w:rsidRDefault="00151A21">
      <w:pPr>
        <w:spacing w:line="560" w:lineRule="exact"/>
        <w:ind w:firstLineChars="200" w:firstLine="640"/>
        <w:rPr>
          <w:rFonts w:eastAsia="仿宋_GB2312"/>
          <w:kern w:val="0"/>
          <w:sz w:val="32"/>
        </w:rPr>
      </w:pPr>
      <w:r>
        <w:rPr>
          <w:rFonts w:eastAsia="仿宋_GB2312"/>
          <w:kern w:val="0"/>
          <w:sz w:val="32"/>
        </w:rPr>
        <w:t>创新金融服务模式，支持金融机构推出机器人保险产品，为机器人企业研发、测试、成果转化、应用推广等提供保障。对符</w:t>
      </w:r>
      <w:r>
        <w:rPr>
          <w:rFonts w:eastAsia="仿宋_GB2312"/>
          <w:kern w:val="0"/>
          <w:sz w:val="32"/>
        </w:rPr>
        <w:lastRenderedPageBreak/>
        <w:t>合条件的机器人企业，按照不超过实际保费</w:t>
      </w:r>
      <w:r>
        <w:rPr>
          <w:rFonts w:eastAsia="仿宋_GB2312"/>
          <w:kern w:val="0"/>
          <w:sz w:val="32"/>
        </w:rPr>
        <w:t>50%</w:t>
      </w:r>
      <w:r>
        <w:rPr>
          <w:rFonts w:eastAsia="仿宋_GB2312"/>
          <w:kern w:val="0"/>
          <w:sz w:val="32"/>
        </w:rPr>
        <w:t>，一次性给予最高不超过</w:t>
      </w:r>
      <w:r>
        <w:rPr>
          <w:rFonts w:eastAsia="仿宋_GB2312"/>
          <w:kern w:val="0"/>
          <w:sz w:val="32"/>
        </w:rPr>
        <w:t>200</w:t>
      </w:r>
      <w:r>
        <w:rPr>
          <w:rFonts w:eastAsia="仿宋_GB2312"/>
          <w:kern w:val="0"/>
          <w:sz w:val="32"/>
        </w:rPr>
        <w:t>万元资金支持，支持资金由金融机构申请兑付。</w:t>
      </w:r>
    </w:p>
    <w:p w:rsidR="0063775D" w:rsidRDefault="00151A21">
      <w:pPr>
        <w:spacing w:line="560" w:lineRule="exact"/>
        <w:ind w:firstLineChars="200" w:firstLine="640"/>
        <w:outlineLvl w:val="1"/>
        <w:rPr>
          <w:rFonts w:eastAsia="仿宋_GB2312"/>
          <w:kern w:val="0"/>
          <w:sz w:val="32"/>
        </w:rPr>
      </w:pPr>
      <w:r>
        <w:rPr>
          <w:rFonts w:eastAsia="黑体"/>
          <w:kern w:val="0"/>
          <w:sz w:val="32"/>
        </w:rPr>
        <w:t>第九条</w:t>
      </w:r>
      <w:r>
        <w:rPr>
          <w:rFonts w:eastAsia="黑体"/>
          <w:kern w:val="0"/>
          <w:sz w:val="32"/>
        </w:rPr>
        <w:t xml:space="preserve"> </w:t>
      </w:r>
      <w:r>
        <w:rPr>
          <w:rFonts w:eastAsia="楷体_GB2312"/>
          <w:b/>
          <w:kern w:val="0"/>
          <w:sz w:val="32"/>
        </w:rPr>
        <w:t>支持特色园区建设</w:t>
      </w:r>
    </w:p>
    <w:p w:rsidR="0063775D" w:rsidRDefault="00151A21">
      <w:pPr>
        <w:spacing w:line="560" w:lineRule="exact"/>
        <w:ind w:firstLineChars="200" w:firstLine="640"/>
        <w:rPr>
          <w:rFonts w:eastAsia="仿宋_GB2312"/>
          <w:kern w:val="0"/>
          <w:sz w:val="32"/>
        </w:rPr>
      </w:pPr>
      <w:r>
        <w:rPr>
          <w:rFonts w:eastAsia="仿宋_GB2312"/>
          <w:kern w:val="0"/>
          <w:sz w:val="32"/>
        </w:rPr>
        <w:t>支持各类市场主体建设符合本政策措施支持产业方向的专业集聚载体，包括智能机器人创新公园、产业园等，支持建设共享展厅、公共路演厅、发布厅、会议室等公共服务设施，为入驻企业开展创业辅导、场景对接、投融资对接、知识产权运营、产业链融通创新、孵化转化等专业服务，对特色园区建设运营主体，给予连续三年、每年最高不超过</w:t>
      </w:r>
      <w:r>
        <w:rPr>
          <w:rFonts w:eastAsia="仿宋_GB2312"/>
          <w:kern w:val="0"/>
          <w:sz w:val="32"/>
        </w:rPr>
        <w:t>500</w:t>
      </w:r>
      <w:r>
        <w:rPr>
          <w:rFonts w:eastAsia="仿宋_GB2312"/>
          <w:kern w:val="0"/>
          <w:sz w:val="32"/>
        </w:rPr>
        <w:t>万元资金支持。</w:t>
      </w:r>
    </w:p>
    <w:p w:rsidR="0063775D" w:rsidRDefault="00151A21">
      <w:pPr>
        <w:spacing w:line="560" w:lineRule="exact"/>
        <w:ind w:firstLineChars="200" w:firstLine="640"/>
        <w:outlineLvl w:val="1"/>
        <w:rPr>
          <w:rFonts w:eastAsia="仿宋_GB2312"/>
          <w:kern w:val="0"/>
          <w:sz w:val="32"/>
        </w:rPr>
      </w:pPr>
      <w:r>
        <w:rPr>
          <w:rFonts w:eastAsia="黑体"/>
          <w:kern w:val="0"/>
          <w:sz w:val="32"/>
        </w:rPr>
        <w:t>第十条</w:t>
      </w:r>
      <w:r>
        <w:rPr>
          <w:rFonts w:eastAsia="黑体"/>
          <w:kern w:val="0"/>
          <w:sz w:val="32"/>
        </w:rPr>
        <w:t xml:space="preserve"> </w:t>
      </w:r>
      <w:r>
        <w:rPr>
          <w:rFonts w:eastAsia="楷体_GB2312"/>
          <w:b/>
          <w:kern w:val="0"/>
          <w:sz w:val="32"/>
        </w:rPr>
        <w:t>支持创新型企业发展</w:t>
      </w:r>
    </w:p>
    <w:p w:rsidR="0063775D" w:rsidRDefault="00151A21">
      <w:pPr>
        <w:spacing w:line="560" w:lineRule="exact"/>
        <w:ind w:firstLineChars="200" w:firstLine="640"/>
        <w:rPr>
          <w:rFonts w:eastAsia="仿宋_GB2312"/>
          <w:kern w:val="0"/>
          <w:sz w:val="32"/>
        </w:rPr>
      </w:pPr>
      <w:r>
        <w:rPr>
          <w:rFonts w:eastAsia="仿宋_GB2312"/>
          <w:kern w:val="0"/>
          <w:sz w:val="32"/>
        </w:rPr>
        <w:t>支持智能机器人创新型企业加快发展，围绕核心零部件、整机系统集成与场景应用等产业链上下游关键环节实现技术突破，可连续三年给予企业资金支持，三年总计不超过</w:t>
      </w:r>
      <w:r>
        <w:rPr>
          <w:rFonts w:eastAsia="仿宋_GB2312"/>
          <w:kern w:val="0"/>
          <w:sz w:val="32"/>
        </w:rPr>
        <w:t>3000</w:t>
      </w:r>
      <w:r>
        <w:rPr>
          <w:rFonts w:eastAsia="仿宋_GB2312"/>
          <w:kern w:val="0"/>
          <w:sz w:val="32"/>
        </w:rPr>
        <w:t>万元。</w:t>
      </w:r>
    </w:p>
    <w:p w:rsidR="0063775D" w:rsidRDefault="00151A21">
      <w:pPr>
        <w:spacing w:line="560" w:lineRule="exact"/>
        <w:ind w:firstLineChars="200" w:firstLine="640"/>
        <w:outlineLvl w:val="1"/>
        <w:rPr>
          <w:rFonts w:eastAsia="仿宋_GB2312"/>
          <w:kern w:val="0"/>
          <w:sz w:val="32"/>
        </w:rPr>
      </w:pPr>
      <w:r>
        <w:rPr>
          <w:rFonts w:eastAsia="黑体"/>
          <w:kern w:val="0"/>
          <w:sz w:val="32"/>
        </w:rPr>
        <w:t>第十一条</w:t>
      </w:r>
      <w:r>
        <w:rPr>
          <w:rFonts w:eastAsia="黑体"/>
          <w:kern w:val="0"/>
          <w:sz w:val="32"/>
        </w:rPr>
        <w:t xml:space="preserve"> </w:t>
      </w:r>
      <w:r>
        <w:rPr>
          <w:rFonts w:eastAsia="楷体_GB2312"/>
          <w:b/>
          <w:bCs/>
          <w:kern w:val="0"/>
          <w:sz w:val="32"/>
        </w:rPr>
        <w:t>支持举办机器人品牌赛事活动</w:t>
      </w:r>
    </w:p>
    <w:p w:rsidR="0063775D" w:rsidRDefault="00151A21">
      <w:pPr>
        <w:spacing w:line="560" w:lineRule="exact"/>
        <w:ind w:firstLineChars="200" w:firstLine="640"/>
        <w:rPr>
          <w:rFonts w:eastAsia="仿宋_GB2312"/>
          <w:sz w:val="32"/>
        </w:rPr>
      </w:pPr>
      <w:r>
        <w:rPr>
          <w:rFonts w:eastAsia="仿宋_GB2312"/>
          <w:sz w:val="32"/>
        </w:rPr>
        <w:t>支持举办机器人领域高水平运动会、足球联赛、技能挑战赛、场景应用大赛等赛事，按照不超过活动投入的</w:t>
      </w:r>
      <w:r>
        <w:rPr>
          <w:rFonts w:eastAsia="仿宋_GB2312"/>
          <w:sz w:val="32"/>
        </w:rPr>
        <w:t>50%</w:t>
      </w:r>
      <w:r>
        <w:rPr>
          <w:rFonts w:eastAsia="仿宋_GB2312"/>
          <w:sz w:val="32"/>
        </w:rPr>
        <w:t>，一次性给予承办单位或运营单位最高不超过</w:t>
      </w:r>
      <w:r>
        <w:rPr>
          <w:rFonts w:eastAsia="仿宋_GB2312"/>
          <w:sz w:val="32"/>
        </w:rPr>
        <w:t>500</w:t>
      </w:r>
      <w:r>
        <w:rPr>
          <w:rFonts w:eastAsia="仿宋_GB2312"/>
          <w:sz w:val="32"/>
        </w:rPr>
        <w:t>万元的资金支持。</w:t>
      </w:r>
    </w:p>
    <w:p w:rsidR="0063775D" w:rsidRDefault="00151A21">
      <w:pPr>
        <w:spacing w:line="560" w:lineRule="exact"/>
        <w:ind w:firstLineChars="200" w:firstLine="640"/>
        <w:rPr>
          <w:rFonts w:eastAsia="仿宋_GB2312"/>
          <w:kern w:val="0"/>
          <w:sz w:val="32"/>
        </w:rPr>
      </w:pPr>
      <w:r>
        <w:rPr>
          <w:rFonts w:eastAsia="仿宋_GB2312"/>
          <w:kern w:val="0"/>
          <w:sz w:val="32"/>
        </w:rPr>
        <w:t>鼓励举办机器人领域学术会议、论坛、展会等品牌活动，推动国内外科技交流与合作，</w:t>
      </w:r>
      <w:r>
        <w:rPr>
          <w:rFonts w:eastAsia="仿宋_GB2312"/>
          <w:sz w:val="32"/>
        </w:rPr>
        <w:t>按照不超过活动投入的</w:t>
      </w:r>
      <w:r>
        <w:rPr>
          <w:rFonts w:eastAsia="仿宋_GB2312"/>
          <w:sz w:val="32"/>
        </w:rPr>
        <w:t>30%</w:t>
      </w:r>
      <w:r>
        <w:rPr>
          <w:rFonts w:eastAsia="仿宋_GB2312"/>
          <w:sz w:val="32"/>
        </w:rPr>
        <w:t>，一次性</w:t>
      </w:r>
      <w:r>
        <w:rPr>
          <w:rFonts w:eastAsia="仿宋_GB2312"/>
          <w:kern w:val="0"/>
          <w:sz w:val="32"/>
        </w:rPr>
        <w:t>给予承办单位或运营单位最高不超过</w:t>
      </w:r>
      <w:r>
        <w:rPr>
          <w:rFonts w:eastAsia="仿宋_GB2312"/>
          <w:kern w:val="0"/>
          <w:sz w:val="32"/>
        </w:rPr>
        <w:t xml:space="preserve"> 100 </w:t>
      </w:r>
      <w:r>
        <w:rPr>
          <w:rFonts w:eastAsia="仿宋_GB2312"/>
          <w:kern w:val="0"/>
          <w:sz w:val="32"/>
        </w:rPr>
        <w:t>万元资金支持。</w:t>
      </w:r>
    </w:p>
    <w:p w:rsidR="0063775D" w:rsidRDefault="00151A21">
      <w:pPr>
        <w:spacing w:line="560" w:lineRule="exact"/>
        <w:jc w:val="center"/>
        <w:rPr>
          <w:rFonts w:eastAsia="黑体"/>
          <w:sz w:val="32"/>
          <w:szCs w:val="32"/>
        </w:rPr>
      </w:pPr>
      <w:r>
        <w:rPr>
          <w:rFonts w:eastAsia="黑体"/>
          <w:color w:val="000000"/>
          <w:kern w:val="0"/>
          <w:sz w:val="32"/>
          <w:szCs w:val="32"/>
        </w:rPr>
        <w:t>第三章</w:t>
      </w:r>
      <w:r>
        <w:rPr>
          <w:rFonts w:eastAsia="黑体"/>
          <w:color w:val="000000"/>
          <w:kern w:val="0"/>
          <w:sz w:val="32"/>
          <w:szCs w:val="32"/>
        </w:rPr>
        <w:t xml:space="preserve"> </w:t>
      </w:r>
      <w:r>
        <w:rPr>
          <w:rFonts w:eastAsia="黑体"/>
          <w:color w:val="000000"/>
          <w:kern w:val="0"/>
          <w:sz w:val="32"/>
          <w:szCs w:val="32"/>
        </w:rPr>
        <w:t>申报审核与监督管理</w:t>
      </w:r>
    </w:p>
    <w:p w:rsidR="0063775D" w:rsidRDefault="00151A21">
      <w:pPr>
        <w:spacing w:line="560" w:lineRule="exact"/>
        <w:ind w:firstLineChars="200" w:firstLine="640"/>
        <w:rPr>
          <w:sz w:val="32"/>
          <w:szCs w:val="32"/>
        </w:rPr>
      </w:pPr>
      <w:r>
        <w:rPr>
          <w:rFonts w:eastAsia="黑体"/>
          <w:color w:val="000000"/>
          <w:kern w:val="0"/>
          <w:sz w:val="32"/>
          <w:szCs w:val="32"/>
        </w:rPr>
        <w:t>第十二条</w:t>
      </w:r>
      <w:r>
        <w:rPr>
          <w:rFonts w:eastAsia="黑体"/>
          <w:color w:val="000000"/>
          <w:kern w:val="0"/>
          <w:sz w:val="32"/>
          <w:szCs w:val="32"/>
        </w:rPr>
        <w:t xml:space="preserve">  </w:t>
      </w:r>
      <w:r>
        <w:rPr>
          <w:rFonts w:eastAsia="仿宋_GB2312"/>
          <w:sz w:val="32"/>
          <w:szCs w:val="32"/>
        </w:rPr>
        <w:t>朝阳园管委会区科信局负责每年发布政策实施</w:t>
      </w:r>
      <w:r>
        <w:rPr>
          <w:rFonts w:eastAsia="仿宋_GB2312"/>
          <w:sz w:val="32"/>
          <w:szCs w:val="32"/>
        </w:rPr>
        <w:lastRenderedPageBreak/>
        <w:t>细则，制定年度项目征集方案、明确申报流程、受理项目申报、组织项目评审、对已支持项目进行跟踪评价。申报单位申请支持产业发展专项资金，应按照实施细则要求，填写相关表格，提供相应申报材料和证明文件。</w:t>
      </w:r>
    </w:p>
    <w:p w:rsidR="0063775D" w:rsidRDefault="00151A21">
      <w:pPr>
        <w:spacing w:line="560" w:lineRule="exact"/>
        <w:ind w:firstLineChars="200" w:firstLine="640"/>
        <w:rPr>
          <w:sz w:val="32"/>
          <w:szCs w:val="32"/>
        </w:rPr>
      </w:pPr>
      <w:r>
        <w:rPr>
          <w:rFonts w:eastAsia="黑体"/>
          <w:color w:val="000000"/>
          <w:kern w:val="0"/>
          <w:sz w:val="32"/>
          <w:szCs w:val="32"/>
        </w:rPr>
        <w:t>第十三条</w:t>
      </w:r>
      <w:r>
        <w:rPr>
          <w:rFonts w:eastAsia="黑体"/>
          <w:color w:val="000000"/>
          <w:kern w:val="0"/>
          <w:sz w:val="32"/>
          <w:szCs w:val="32"/>
        </w:rPr>
        <w:t xml:space="preserve">  </w:t>
      </w:r>
      <w:r>
        <w:rPr>
          <w:rFonts w:eastAsia="仿宋_GB2312"/>
          <w:sz w:val="32"/>
          <w:szCs w:val="32"/>
        </w:rPr>
        <w:t>获得专项资金支持的单位应加强对专项资金的使用管理，建立健全内部控制制度，实行专款专用，单独核算，并配合朝阳园管委会区科信局对资金使用情况的监督、检查、审计等。不得存在违反国家法律法规及相关规章制度的行为。</w:t>
      </w:r>
    </w:p>
    <w:p w:rsidR="0063775D" w:rsidRDefault="00151A21">
      <w:pPr>
        <w:spacing w:line="560" w:lineRule="exact"/>
        <w:ind w:firstLineChars="200" w:firstLine="640"/>
        <w:rPr>
          <w:sz w:val="32"/>
          <w:szCs w:val="32"/>
        </w:rPr>
      </w:pPr>
      <w:r>
        <w:rPr>
          <w:rFonts w:eastAsia="黑体"/>
          <w:color w:val="000000"/>
          <w:kern w:val="0"/>
          <w:sz w:val="32"/>
          <w:szCs w:val="32"/>
        </w:rPr>
        <w:t>第十四条</w:t>
      </w:r>
      <w:r>
        <w:rPr>
          <w:rFonts w:eastAsia="黑体"/>
          <w:color w:val="000000"/>
          <w:kern w:val="0"/>
          <w:sz w:val="32"/>
          <w:szCs w:val="32"/>
        </w:rPr>
        <w:t xml:space="preserve">  </w:t>
      </w:r>
      <w:r>
        <w:rPr>
          <w:rFonts w:eastAsia="仿宋_GB2312"/>
          <w:sz w:val="32"/>
          <w:szCs w:val="32"/>
        </w:rPr>
        <w:t>在项目实施过程中，出现相关违法违规行为的，朝阳园管委会区科信局将视情节轻重采取终止项目执行、追回已拨项目资金、取消项目承担者一定期限内项目申报资格等措施</w:t>
      </w:r>
      <w:r>
        <w:rPr>
          <w:rFonts w:eastAsia="仿宋_GB2312"/>
          <w:color w:val="000000"/>
          <w:kern w:val="0"/>
          <w:sz w:val="32"/>
          <w:szCs w:val="32"/>
        </w:rPr>
        <w:t>。</w:t>
      </w:r>
      <w:r>
        <w:rPr>
          <w:rFonts w:eastAsia="仿宋_GB2312"/>
          <w:color w:val="000000"/>
          <w:kern w:val="0"/>
          <w:sz w:val="32"/>
          <w:szCs w:val="32"/>
        </w:rPr>
        <w:t xml:space="preserve"> </w:t>
      </w:r>
    </w:p>
    <w:p w:rsidR="0063775D" w:rsidRDefault="00151A21">
      <w:pPr>
        <w:spacing w:line="560" w:lineRule="exact"/>
        <w:jc w:val="center"/>
        <w:rPr>
          <w:rFonts w:eastAsia="黑体"/>
          <w:sz w:val="32"/>
          <w:szCs w:val="32"/>
        </w:rPr>
      </w:pPr>
      <w:r>
        <w:rPr>
          <w:rFonts w:eastAsia="黑体"/>
          <w:color w:val="000000"/>
          <w:kern w:val="0"/>
          <w:sz w:val="32"/>
          <w:szCs w:val="32"/>
        </w:rPr>
        <w:t>第四章</w:t>
      </w:r>
      <w:r>
        <w:rPr>
          <w:rFonts w:eastAsia="黑体"/>
          <w:color w:val="000000"/>
          <w:kern w:val="0"/>
          <w:sz w:val="32"/>
          <w:szCs w:val="32"/>
        </w:rPr>
        <w:t xml:space="preserve"> </w:t>
      </w:r>
      <w:r>
        <w:rPr>
          <w:rFonts w:eastAsia="黑体"/>
          <w:color w:val="000000"/>
          <w:kern w:val="0"/>
          <w:sz w:val="32"/>
          <w:szCs w:val="32"/>
        </w:rPr>
        <w:t>附</w:t>
      </w:r>
      <w:r>
        <w:rPr>
          <w:rFonts w:eastAsia="黑体"/>
          <w:color w:val="000000"/>
          <w:kern w:val="0"/>
          <w:sz w:val="32"/>
          <w:szCs w:val="32"/>
        </w:rPr>
        <w:t xml:space="preserve"> </w:t>
      </w:r>
      <w:r>
        <w:rPr>
          <w:rFonts w:eastAsia="黑体"/>
          <w:color w:val="000000"/>
          <w:kern w:val="0"/>
          <w:sz w:val="32"/>
          <w:szCs w:val="32"/>
        </w:rPr>
        <w:t>则</w:t>
      </w:r>
    </w:p>
    <w:p w:rsidR="0063775D" w:rsidRDefault="00151A21">
      <w:pPr>
        <w:spacing w:line="560" w:lineRule="exact"/>
        <w:ind w:firstLineChars="200" w:firstLine="640"/>
        <w:rPr>
          <w:sz w:val="32"/>
          <w:szCs w:val="32"/>
        </w:rPr>
      </w:pPr>
      <w:r>
        <w:rPr>
          <w:rFonts w:eastAsia="黑体"/>
          <w:color w:val="000000"/>
          <w:kern w:val="0"/>
          <w:sz w:val="32"/>
          <w:szCs w:val="32"/>
        </w:rPr>
        <w:t>第十五条</w:t>
      </w:r>
      <w:r>
        <w:rPr>
          <w:rFonts w:eastAsia="黑体"/>
          <w:color w:val="000000"/>
          <w:kern w:val="0"/>
          <w:sz w:val="32"/>
          <w:szCs w:val="32"/>
        </w:rPr>
        <w:t xml:space="preserve">  </w:t>
      </w:r>
      <w:r>
        <w:rPr>
          <w:rFonts w:eastAsia="仿宋_GB2312"/>
          <w:sz w:val="32"/>
          <w:szCs w:val="32"/>
        </w:rPr>
        <w:t>本办法由朝阳园管委会区科信局负责解释。</w:t>
      </w:r>
    </w:p>
    <w:p w:rsidR="0063775D" w:rsidRDefault="00151A21">
      <w:pPr>
        <w:spacing w:line="520" w:lineRule="exact"/>
        <w:rPr>
          <w:rFonts w:eastAsia="仿宋"/>
          <w:szCs w:val="32"/>
        </w:rPr>
      </w:pPr>
      <w:r>
        <w:rPr>
          <w:rFonts w:eastAsia="黑体"/>
          <w:color w:val="000000"/>
          <w:kern w:val="0"/>
          <w:sz w:val="32"/>
          <w:szCs w:val="32"/>
        </w:rPr>
        <w:t xml:space="preserve">    </w:t>
      </w:r>
      <w:r>
        <w:rPr>
          <w:rFonts w:eastAsia="黑体"/>
          <w:color w:val="000000"/>
          <w:kern w:val="0"/>
          <w:sz w:val="32"/>
          <w:szCs w:val="32"/>
        </w:rPr>
        <w:t>第十六条</w:t>
      </w:r>
      <w:r>
        <w:rPr>
          <w:rFonts w:eastAsia="黑体"/>
          <w:color w:val="000000"/>
          <w:kern w:val="0"/>
          <w:sz w:val="32"/>
          <w:szCs w:val="32"/>
        </w:rPr>
        <w:t xml:space="preserve">  </w:t>
      </w:r>
      <w:r>
        <w:rPr>
          <w:rFonts w:eastAsia="仿宋_GB2312"/>
          <w:sz w:val="32"/>
          <w:szCs w:val="32"/>
        </w:rPr>
        <w:t>本办法自发布之日起施行，有效期</w:t>
      </w:r>
      <w:r>
        <w:rPr>
          <w:rFonts w:eastAsia="仿宋_GB2312"/>
          <w:sz w:val="32"/>
          <w:szCs w:val="32"/>
        </w:rPr>
        <w:t>3</w:t>
      </w:r>
      <w:r>
        <w:rPr>
          <w:rFonts w:eastAsia="仿宋_GB2312"/>
          <w:sz w:val="32"/>
          <w:szCs w:val="32"/>
        </w:rPr>
        <w:t>年。</w:t>
      </w:r>
    </w:p>
    <w:p w:rsidR="0063775D" w:rsidRDefault="0063775D">
      <w:pPr>
        <w:overflowPunct w:val="0"/>
        <w:rPr>
          <w:rFonts w:eastAsia="仿宋_GB2312"/>
          <w:sz w:val="28"/>
          <w:szCs w:val="30"/>
        </w:rPr>
      </w:pPr>
    </w:p>
    <w:sectPr w:rsidR="0063775D" w:rsidSect="0063775D">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BEC" w:rsidRDefault="00C72BEC" w:rsidP="0063775D">
      <w:r>
        <w:separator/>
      </w:r>
    </w:p>
  </w:endnote>
  <w:endnote w:type="continuationSeparator" w:id="1">
    <w:p w:rsidR="00C72BEC" w:rsidRDefault="00C72BEC" w:rsidP="006377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embedRegular r:id="rId1" w:subsetted="1" w:fontKey="{8A975A68-D26C-4C0F-8B8B-0644D13EADCA}"/>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623036EA-DB94-4674-8B9E-E9C2DCFC91D3}"/>
  </w:font>
  <w:font w:name="楷体_GB2312">
    <w:panose1 w:val="02010609030101010101"/>
    <w:charset w:val="86"/>
    <w:family w:val="modern"/>
    <w:pitch w:val="fixed"/>
    <w:sig w:usb0="00000001" w:usb1="080E0000" w:usb2="00000010" w:usb3="00000000" w:csb0="00040000" w:csb1="00000000"/>
    <w:embedRegular r:id="rId3" w:subsetted="1" w:fontKey="{3C448AD1-6AD1-49B3-87F7-05465311EABC}"/>
    <w:embedBold r:id="rId4" w:subsetted="1" w:fontKey="{D12903D0-E59D-48FF-BE50-33E652051163}"/>
  </w:font>
  <w:font w:name="黑体">
    <w:altName w:val="SimHei"/>
    <w:panose1 w:val="02010609060101010101"/>
    <w:charset w:val="86"/>
    <w:family w:val="modern"/>
    <w:pitch w:val="fixed"/>
    <w:sig w:usb0="800002BF" w:usb1="38CF7CFA" w:usb2="00000016" w:usb3="00000000" w:csb0="00040001" w:csb1="00000000"/>
    <w:embedRegular r:id="rId5" w:subsetted="1" w:fontKey="{00DE9015-D240-4A74-9790-FCB5667AB041}"/>
  </w:font>
  <w:font w:name="仿宋_GB2312">
    <w:panose1 w:val="02010609030101010101"/>
    <w:charset w:val="86"/>
    <w:family w:val="modern"/>
    <w:pitch w:val="fixed"/>
    <w:sig w:usb0="00000001" w:usb1="080E0000" w:usb2="00000010" w:usb3="00000000" w:csb0="00040000" w:csb1="00000000"/>
    <w:embedRegular r:id="rId6" w:subsetted="1" w:fontKey="{49B6BF65-9D12-4756-8E34-D12BDE62BB97}"/>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5D" w:rsidRDefault="00902F7D">
    <w:pPr>
      <w:pStyle w:val="a6"/>
      <w:jc w:val="center"/>
    </w:pPr>
    <w:r>
      <w:pict>
        <v:shapetype id="_x0000_t202" coordsize="21600,21600" o:spt="202" path="m,l,21600r21600,l21600,xe">
          <v:stroke joinstyle="miter"/>
          <v:path gradientshapeok="t" o:connecttype="rect"/>
        </v:shapetype>
        <v:shape id="文本框 2053" o:spid="_x0000_s2049"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JNPV+DmAQAA0AMA&#10;AA4AAAAAAAAAAQAgAAAAHgEAAGRycy9lMm9Eb2MueG1sUEsFBgAAAAAGAAYAWQEAAHYFAAAAAA==&#10;" filled="f" stroked="f">
          <v:textbox style="mso-fit-shape-to-text:t" inset="0,0,0,0">
            <w:txbxContent>
              <w:p w:rsidR="0063775D" w:rsidRDefault="00902F7D">
                <w:pPr>
                  <w:pStyle w:val="a6"/>
                  <w:jc w:val="center"/>
                </w:pPr>
                <w:r w:rsidRPr="00902F7D">
                  <w:fldChar w:fldCharType="begin"/>
                </w:r>
                <w:r w:rsidR="00151A21">
                  <w:instrText xml:space="preserve"> PAGE   \* MERGEFORMAT </w:instrText>
                </w:r>
                <w:r w:rsidRPr="00902F7D">
                  <w:fldChar w:fldCharType="separate"/>
                </w:r>
                <w:r w:rsidR="008149AB" w:rsidRPr="008149AB">
                  <w:rPr>
                    <w:noProof/>
                    <w:lang w:val="zh-CN"/>
                  </w:rPr>
                  <w:t>5</w:t>
                </w:r>
                <w:r>
                  <w:rPr>
                    <w:lang w:val="zh-CN"/>
                  </w:rPr>
                  <w:fldChar w:fldCharType="end"/>
                </w:r>
              </w:p>
            </w:txbxContent>
          </v:textbox>
          <w10:wrap anchorx="margin"/>
        </v:shape>
      </w:pict>
    </w:r>
  </w:p>
  <w:p w:rsidR="0063775D" w:rsidRDefault="006377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BEC" w:rsidRDefault="00C72BEC" w:rsidP="0063775D">
      <w:r>
        <w:separator/>
      </w:r>
    </w:p>
  </w:footnote>
  <w:footnote w:type="continuationSeparator" w:id="1">
    <w:p w:rsidR="00C72BEC" w:rsidRDefault="00C72BEC" w:rsidP="006377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I3YWM1MjQzZTBjYjVhOTlkMmNlYzY4NDM5ZTdiMjQifQ=="/>
  </w:docVars>
  <w:rsids>
    <w:rsidRoot w:val="00E10E19"/>
    <w:rsid w:val="BB9D9AF2"/>
    <w:rsid w:val="CDEEA187"/>
    <w:rsid w:val="DF6BD9AC"/>
    <w:rsid w:val="FCEE40EE"/>
    <w:rsid w:val="FFB72EB1"/>
    <w:rsid w:val="0000634B"/>
    <w:rsid w:val="0002132D"/>
    <w:rsid w:val="00023327"/>
    <w:rsid w:val="000333FE"/>
    <w:rsid w:val="000339C2"/>
    <w:rsid w:val="00040152"/>
    <w:rsid w:val="000431C6"/>
    <w:rsid w:val="00050972"/>
    <w:rsid w:val="0007681A"/>
    <w:rsid w:val="00077479"/>
    <w:rsid w:val="0008065B"/>
    <w:rsid w:val="00083B16"/>
    <w:rsid w:val="00087300"/>
    <w:rsid w:val="0009797B"/>
    <w:rsid w:val="000A7E65"/>
    <w:rsid w:val="000C1A02"/>
    <w:rsid w:val="00100760"/>
    <w:rsid w:val="001137B2"/>
    <w:rsid w:val="00120945"/>
    <w:rsid w:val="001361ED"/>
    <w:rsid w:val="00151A21"/>
    <w:rsid w:val="00170573"/>
    <w:rsid w:val="00172E8B"/>
    <w:rsid w:val="001A0CC2"/>
    <w:rsid w:val="001B26B0"/>
    <w:rsid w:val="001B6EFA"/>
    <w:rsid w:val="001E2830"/>
    <w:rsid w:val="001E434E"/>
    <w:rsid w:val="001F4A25"/>
    <w:rsid w:val="00214157"/>
    <w:rsid w:val="00233956"/>
    <w:rsid w:val="00237917"/>
    <w:rsid w:val="00237D98"/>
    <w:rsid w:val="002505E4"/>
    <w:rsid w:val="002673FF"/>
    <w:rsid w:val="00267D05"/>
    <w:rsid w:val="002769BF"/>
    <w:rsid w:val="002C0767"/>
    <w:rsid w:val="002C68C5"/>
    <w:rsid w:val="002D2D3E"/>
    <w:rsid w:val="002D4E71"/>
    <w:rsid w:val="002D5340"/>
    <w:rsid w:val="002E5169"/>
    <w:rsid w:val="0030240E"/>
    <w:rsid w:val="00306558"/>
    <w:rsid w:val="00306BEC"/>
    <w:rsid w:val="00310521"/>
    <w:rsid w:val="00326A95"/>
    <w:rsid w:val="0033054A"/>
    <w:rsid w:val="00333AEB"/>
    <w:rsid w:val="0033497A"/>
    <w:rsid w:val="00337125"/>
    <w:rsid w:val="003402F7"/>
    <w:rsid w:val="00343019"/>
    <w:rsid w:val="003551E3"/>
    <w:rsid w:val="00360310"/>
    <w:rsid w:val="003630E5"/>
    <w:rsid w:val="003666F9"/>
    <w:rsid w:val="003817B5"/>
    <w:rsid w:val="00383BAB"/>
    <w:rsid w:val="003852E7"/>
    <w:rsid w:val="003B3B5F"/>
    <w:rsid w:val="003C30F3"/>
    <w:rsid w:val="003C6CF0"/>
    <w:rsid w:val="003D0662"/>
    <w:rsid w:val="003D57AC"/>
    <w:rsid w:val="003D58AF"/>
    <w:rsid w:val="003D6684"/>
    <w:rsid w:val="00404038"/>
    <w:rsid w:val="0040422D"/>
    <w:rsid w:val="0040533F"/>
    <w:rsid w:val="00415C5F"/>
    <w:rsid w:val="00417B53"/>
    <w:rsid w:val="004348D4"/>
    <w:rsid w:val="00444B91"/>
    <w:rsid w:val="004472CB"/>
    <w:rsid w:val="00461B64"/>
    <w:rsid w:val="004752A9"/>
    <w:rsid w:val="004916F3"/>
    <w:rsid w:val="004947D4"/>
    <w:rsid w:val="004A167C"/>
    <w:rsid w:val="004C14DC"/>
    <w:rsid w:val="004E741A"/>
    <w:rsid w:val="005349E3"/>
    <w:rsid w:val="00540DC1"/>
    <w:rsid w:val="0055207B"/>
    <w:rsid w:val="005550E9"/>
    <w:rsid w:val="00573EAB"/>
    <w:rsid w:val="005831BB"/>
    <w:rsid w:val="00587BA7"/>
    <w:rsid w:val="005945AB"/>
    <w:rsid w:val="005B49EE"/>
    <w:rsid w:val="005C08DD"/>
    <w:rsid w:val="005C1FB6"/>
    <w:rsid w:val="005D0FD8"/>
    <w:rsid w:val="00611DB4"/>
    <w:rsid w:val="0062123D"/>
    <w:rsid w:val="0063775D"/>
    <w:rsid w:val="006545E6"/>
    <w:rsid w:val="00654651"/>
    <w:rsid w:val="00664A1F"/>
    <w:rsid w:val="00674E66"/>
    <w:rsid w:val="00681B0F"/>
    <w:rsid w:val="00694487"/>
    <w:rsid w:val="006A2FAC"/>
    <w:rsid w:val="006B3D60"/>
    <w:rsid w:val="006C4170"/>
    <w:rsid w:val="006E26FE"/>
    <w:rsid w:val="006F0C4F"/>
    <w:rsid w:val="007053A8"/>
    <w:rsid w:val="00705D9D"/>
    <w:rsid w:val="00706086"/>
    <w:rsid w:val="0071161F"/>
    <w:rsid w:val="00715449"/>
    <w:rsid w:val="007357D3"/>
    <w:rsid w:val="007359CB"/>
    <w:rsid w:val="00747184"/>
    <w:rsid w:val="0075618A"/>
    <w:rsid w:val="0078137B"/>
    <w:rsid w:val="00786D08"/>
    <w:rsid w:val="007C21A3"/>
    <w:rsid w:val="008032D6"/>
    <w:rsid w:val="00812AFA"/>
    <w:rsid w:val="008149AB"/>
    <w:rsid w:val="00815079"/>
    <w:rsid w:val="008153C7"/>
    <w:rsid w:val="0082500C"/>
    <w:rsid w:val="00832805"/>
    <w:rsid w:val="00845FF7"/>
    <w:rsid w:val="00850335"/>
    <w:rsid w:val="008540E6"/>
    <w:rsid w:val="0086065D"/>
    <w:rsid w:val="00861162"/>
    <w:rsid w:val="00871EF2"/>
    <w:rsid w:val="008759D2"/>
    <w:rsid w:val="00886F03"/>
    <w:rsid w:val="008A0590"/>
    <w:rsid w:val="008A309C"/>
    <w:rsid w:val="008B56F9"/>
    <w:rsid w:val="008E222C"/>
    <w:rsid w:val="008E2A3E"/>
    <w:rsid w:val="008E50C6"/>
    <w:rsid w:val="008F4003"/>
    <w:rsid w:val="00902F7D"/>
    <w:rsid w:val="00905B1B"/>
    <w:rsid w:val="00917325"/>
    <w:rsid w:val="0093074C"/>
    <w:rsid w:val="009644AB"/>
    <w:rsid w:val="00964871"/>
    <w:rsid w:val="00973F2C"/>
    <w:rsid w:val="009918FE"/>
    <w:rsid w:val="00991D14"/>
    <w:rsid w:val="009A1E00"/>
    <w:rsid w:val="009A50AC"/>
    <w:rsid w:val="009B6462"/>
    <w:rsid w:val="009C2B87"/>
    <w:rsid w:val="009D3313"/>
    <w:rsid w:val="009E2CB0"/>
    <w:rsid w:val="00A0455D"/>
    <w:rsid w:val="00A05027"/>
    <w:rsid w:val="00A15D80"/>
    <w:rsid w:val="00A3182D"/>
    <w:rsid w:val="00A343FA"/>
    <w:rsid w:val="00A62EEF"/>
    <w:rsid w:val="00A631BD"/>
    <w:rsid w:val="00A67D94"/>
    <w:rsid w:val="00A926CA"/>
    <w:rsid w:val="00AA77AF"/>
    <w:rsid w:val="00AC6F02"/>
    <w:rsid w:val="00AD2D62"/>
    <w:rsid w:val="00AD46BE"/>
    <w:rsid w:val="00AF545B"/>
    <w:rsid w:val="00AF7959"/>
    <w:rsid w:val="00B21A3F"/>
    <w:rsid w:val="00B579EC"/>
    <w:rsid w:val="00B71B84"/>
    <w:rsid w:val="00B77598"/>
    <w:rsid w:val="00B8785B"/>
    <w:rsid w:val="00BA6BB5"/>
    <w:rsid w:val="00BA7BBD"/>
    <w:rsid w:val="00BB1E0C"/>
    <w:rsid w:val="00BB5019"/>
    <w:rsid w:val="00BC01C7"/>
    <w:rsid w:val="00BE5DA7"/>
    <w:rsid w:val="00BF3412"/>
    <w:rsid w:val="00C225A9"/>
    <w:rsid w:val="00C23793"/>
    <w:rsid w:val="00C26FF0"/>
    <w:rsid w:val="00C502FD"/>
    <w:rsid w:val="00C526BD"/>
    <w:rsid w:val="00C55A52"/>
    <w:rsid w:val="00C56373"/>
    <w:rsid w:val="00C641D8"/>
    <w:rsid w:val="00C72BEC"/>
    <w:rsid w:val="00C7697C"/>
    <w:rsid w:val="00C77650"/>
    <w:rsid w:val="00C831B2"/>
    <w:rsid w:val="00C90859"/>
    <w:rsid w:val="00C93E25"/>
    <w:rsid w:val="00CA3593"/>
    <w:rsid w:val="00CC0EB3"/>
    <w:rsid w:val="00CC4689"/>
    <w:rsid w:val="00CC4C40"/>
    <w:rsid w:val="00CC68B3"/>
    <w:rsid w:val="00CC6A97"/>
    <w:rsid w:val="00CD4D43"/>
    <w:rsid w:val="00D006C0"/>
    <w:rsid w:val="00D22DF1"/>
    <w:rsid w:val="00D25A7C"/>
    <w:rsid w:val="00D3241E"/>
    <w:rsid w:val="00D324B3"/>
    <w:rsid w:val="00D344A6"/>
    <w:rsid w:val="00D421CC"/>
    <w:rsid w:val="00D437CC"/>
    <w:rsid w:val="00D55148"/>
    <w:rsid w:val="00D60446"/>
    <w:rsid w:val="00D912B8"/>
    <w:rsid w:val="00DA79E4"/>
    <w:rsid w:val="00DB11C5"/>
    <w:rsid w:val="00DB2CB8"/>
    <w:rsid w:val="00DB4261"/>
    <w:rsid w:val="00DB7F69"/>
    <w:rsid w:val="00DD49C3"/>
    <w:rsid w:val="00DD5B94"/>
    <w:rsid w:val="00DD782D"/>
    <w:rsid w:val="00E10E19"/>
    <w:rsid w:val="00E2249D"/>
    <w:rsid w:val="00E22550"/>
    <w:rsid w:val="00E25467"/>
    <w:rsid w:val="00E25F13"/>
    <w:rsid w:val="00E704F6"/>
    <w:rsid w:val="00E75957"/>
    <w:rsid w:val="00E8667F"/>
    <w:rsid w:val="00EA0CAF"/>
    <w:rsid w:val="00EA5DF5"/>
    <w:rsid w:val="00EB3F9D"/>
    <w:rsid w:val="00EE0D7D"/>
    <w:rsid w:val="00EE1D12"/>
    <w:rsid w:val="00EE2B68"/>
    <w:rsid w:val="00EE70CF"/>
    <w:rsid w:val="00EF0C35"/>
    <w:rsid w:val="00EF5B73"/>
    <w:rsid w:val="00F26CD1"/>
    <w:rsid w:val="00F33D5D"/>
    <w:rsid w:val="00F42E7F"/>
    <w:rsid w:val="00F505A3"/>
    <w:rsid w:val="00F57D5B"/>
    <w:rsid w:val="00F63CEA"/>
    <w:rsid w:val="00F66E37"/>
    <w:rsid w:val="00F80AC4"/>
    <w:rsid w:val="00F82C52"/>
    <w:rsid w:val="00FA4ABF"/>
    <w:rsid w:val="00FB0280"/>
    <w:rsid w:val="00FC6FEA"/>
    <w:rsid w:val="00FD79F4"/>
    <w:rsid w:val="00FE5B0E"/>
    <w:rsid w:val="00FF5276"/>
    <w:rsid w:val="0C8F3C2A"/>
    <w:rsid w:val="0DB77614"/>
    <w:rsid w:val="13514881"/>
    <w:rsid w:val="243028D2"/>
    <w:rsid w:val="345A187A"/>
    <w:rsid w:val="39DE3651"/>
    <w:rsid w:val="3FBBDB28"/>
    <w:rsid w:val="4F6B730D"/>
    <w:rsid w:val="5AFF04CC"/>
    <w:rsid w:val="60E753B5"/>
    <w:rsid w:val="6FA347F1"/>
    <w:rsid w:val="71C85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5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63775D"/>
    <w:pPr>
      <w:spacing w:before="190"/>
    </w:pPr>
    <w:rPr>
      <w:rFonts w:ascii="Calibri" w:hAnsi="Calibri" w:cs="宋体"/>
      <w:sz w:val="32"/>
      <w:szCs w:val="32"/>
    </w:rPr>
  </w:style>
  <w:style w:type="paragraph" w:styleId="a4">
    <w:name w:val="Plain Text"/>
    <w:basedOn w:val="a"/>
    <w:next w:val="a"/>
    <w:qFormat/>
    <w:rsid w:val="0063775D"/>
    <w:rPr>
      <w:rFonts w:ascii="宋体" w:hAnsi="宋体" w:cs="宋体"/>
      <w:color w:val="000000"/>
      <w:kern w:val="0"/>
      <w:sz w:val="20"/>
      <w:szCs w:val="21"/>
    </w:rPr>
  </w:style>
  <w:style w:type="paragraph" w:styleId="a5">
    <w:name w:val="Balloon Text"/>
    <w:basedOn w:val="a"/>
    <w:link w:val="Char"/>
    <w:uiPriority w:val="99"/>
    <w:semiHidden/>
    <w:unhideWhenUsed/>
    <w:qFormat/>
    <w:rsid w:val="0063775D"/>
    <w:rPr>
      <w:sz w:val="18"/>
      <w:szCs w:val="18"/>
    </w:rPr>
  </w:style>
  <w:style w:type="paragraph" w:styleId="a6">
    <w:name w:val="footer"/>
    <w:basedOn w:val="a"/>
    <w:link w:val="Char0"/>
    <w:uiPriority w:val="99"/>
    <w:unhideWhenUsed/>
    <w:qFormat/>
    <w:rsid w:val="0063775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uiPriority w:val="99"/>
    <w:unhideWhenUsed/>
    <w:qFormat/>
    <w:rsid w:val="006377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qFormat/>
    <w:rsid w:val="0063775D"/>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7"/>
    <w:uiPriority w:val="99"/>
    <w:rsid w:val="0063775D"/>
    <w:rPr>
      <w:sz w:val="18"/>
      <w:szCs w:val="18"/>
    </w:rPr>
  </w:style>
  <w:style w:type="character" w:customStyle="1" w:styleId="Char0">
    <w:name w:val="页脚 Char"/>
    <w:basedOn w:val="a0"/>
    <w:link w:val="a6"/>
    <w:uiPriority w:val="99"/>
    <w:qFormat/>
    <w:rsid w:val="0063775D"/>
    <w:rPr>
      <w:sz w:val="18"/>
      <w:szCs w:val="18"/>
    </w:rPr>
  </w:style>
  <w:style w:type="character" w:customStyle="1" w:styleId="Char">
    <w:name w:val="批注框文本 Char"/>
    <w:basedOn w:val="a0"/>
    <w:link w:val="a5"/>
    <w:uiPriority w:val="99"/>
    <w:semiHidden/>
    <w:qFormat/>
    <w:rsid w:val="0063775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357</Words>
  <Characters>2035</Characters>
  <Application>Microsoft Office Word</Application>
  <DocSecurity>0</DocSecurity>
  <Lines>16</Lines>
  <Paragraphs>4</Paragraphs>
  <ScaleCrop>false</ScaleCrop>
  <Company>Lenovo</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lixin</dc:creator>
  <cp:lastModifiedBy>张中来</cp:lastModifiedBy>
  <cp:revision>119</cp:revision>
  <cp:lastPrinted>2020-06-25T02:50:00Z</cp:lastPrinted>
  <dcterms:created xsi:type="dcterms:W3CDTF">2021-12-15T07:41:00Z</dcterms:created>
  <dcterms:modified xsi:type="dcterms:W3CDTF">2025-11-25T02:06:00Z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CE2B553D9F1B4760BFB00CD89AD77336_13</vt:lpwstr>
  </property>
  <property fmtid="{D5CDD505-2E9C-101B-9397-08002B2CF9AE}" pid="4" name="KSOTemplateDocerSaveRecord">
    <vt:lpwstr>eyJoZGlkIjoiZjQyZTlhYjI3MTk1YTdhNjJiYmJiYzk1OGRmZjI4N2IiLCJ1c2VySWQiOiIxNzI2NjYwNTczIn0=</vt:lpwstr>
  </property>
</Properties>
</file>