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D2F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highlight w:val="none"/>
          <w:lang w:eastAsia="zh"/>
        </w:rPr>
      </w:pPr>
      <w:r>
        <w:rPr>
          <w:rFonts w:hint="default" w:ascii="方正小标宋简体" w:hAnsi="方正小标宋简体" w:eastAsia="方正小标宋简体" w:cs="方正小标宋简体"/>
          <w:color w:val="auto"/>
          <w:sz w:val="44"/>
          <w:szCs w:val="44"/>
          <w:highlight w:val="none"/>
          <w:lang w:eastAsia="zh"/>
          <w:woUserID w:val="2"/>
        </w:rPr>
        <w:t>房山区</w:t>
      </w:r>
      <w:r>
        <w:rPr>
          <w:rFonts w:hint="eastAsia" w:ascii="方正小标宋简体" w:hAnsi="方正小标宋简体" w:eastAsia="方正小标宋简体" w:cs="方正小标宋简体"/>
          <w:color w:val="auto"/>
          <w:sz w:val="44"/>
          <w:szCs w:val="44"/>
          <w:highlight w:val="none"/>
          <w:lang w:eastAsia="zh"/>
          <w:woUserID w:val="2"/>
        </w:rPr>
        <w:t>关于</w:t>
      </w:r>
      <w:r>
        <w:rPr>
          <w:rFonts w:hint="eastAsia" w:ascii="方正小标宋简体" w:hAnsi="方正小标宋简体" w:eastAsia="方正小标宋简体" w:cs="方正小标宋简体"/>
          <w:color w:val="auto"/>
          <w:sz w:val="44"/>
          <w:szCs w:val="44"/>
          <w:highlight w:val="none"/>
          <w:lang w:eastAsia="zh"/>
          <w:woUserID w:val="1"/>
        </w:rPr>
        <w:t>依托北京基金小镇</w:t>
      </w:r>
      <w:r>
        <w:rPr>
          <w:rFonts w:hint="eastAsia" w:ascii="方正小标宋简体" w:hAnsi="方正小标宋简体" w:eastAsia="方正小标宋简体" w:cs="方正小标宋简体"/>
          <w:color w:val="auto"/>
          <w:sz w:val="44"/>
          <w:szCs w:val="44"/>
          <w:highlight w:val="none"/>
          <w:lang w:eastAsia="zh"/>
        </w:rPr>
        <w:t>支持</w:t>
      </w:r>
      <w:r>
        <w:rPr>
          <w:rFonts w:hint="default" w:ascii="方正小标宋简体" w:hAnsi="方正小标宋简体" w:eastAsia="方正小标宋简体" w:cs="方正小标宋简体"/>
          <w:color w:val="auto"/>
          <w:sz w:val="44"/>
          <w:szCs w:val="44"/>
          <w:highlight w:val="none"/>
          <w:lang w:eastAsia="zh"/>
        </w:rPr>
        <w:t>基金</w:t>
      </w:r>
    </w:p>
    <w:p w14:paraId="08D2F9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highlight w:val="none"/>
          <w:lang w:eastAsia="zh"/>
        </w:rPr>
      </w:pPr>
      <w:r>
        <w:rPr>
          <w:rFonts w:hint="default" w:ascii="方正小标宋简体" w:hAnsi="方正小标宋简体" w:eastAsia="方正小标宋简体" w:cs="方正小标宋简体"/>
          <w:color w:val="auto"/>
          <w:sz w:val="44"/>
          <w:szCs w:val="44"/>
          <w:highlight w:val="none"/>
          <w:lang w:eastAsia="zh"/>
        </w:rPr>
        <w:t>产业</w:t>
      </w:r>
      <w:r>
        <w:rPr>
          <w:rFonts w:hint="eastAsia" w:ascii="方正小标宋简体" w:hAnsi="方正小标宋简体" w:eastAsia="方正小标宋简体" w:cs="方正小标宋简体"/>
          <w:color w:val="auto"/>
          <w:sz w:val="44"/>
          <w:szCs w:val="44"/>
          <w:highlight w:val="none"/>
          <w:lang w:eastAsia="zh"/>
        </w:rPr>
        <w:t>高质量</w:t>
      </w:r>
      <w:r>
        <w:rPr>
          <w:rFonts w:hint="default" w:ascii="方正小标宋简体" w:hAnsi="方正小标宋简体" w:eastAsia="方正小标宋简体" w:cs="方正小标宋简体"/>
          <w:color w:val="auto"/>
          <w:sz w:val="44"/>
          <w:szCs w:val="44"/>
          <w:highlight w:val="none"/>
          <w:lang w:eastAsia="zh"/>
        </w:rPr>
        <w:t>发展</w:t>
      </w:r>
      <w:r>
        <w:rPr>
          <w:rFonts w:hint="eastAsia" w:ascii="方正小标宋简体" w:hAnsi="方正小标宋简体" w:eastAsia="方正小标宋简体" w:cs="方正小标宋简体"/>
          <w:color w:val="auto"/>
          <w:sz w:val="44"/>
          <w:szCs w:val="44"/>
          <w:highlight w:val="none"/>
          <w:lang w:eastAsia="zh"/>
          <w:woUserID w:val="3"/>
        </w:rPr>
        <w:t>的</w:t>
      </w:r>
      <w:r>
        <w:rPr>
          <w:rFonts w:hint="default" w:ascii="方正小标宋简体" w:hAnsi="方正小标宋简体" w:eastAsia="方正小标宋简体" w:cs="方正小标宋简体"/>
          <w:color w:val="auto"/>
          <w:sz w:val="44"/>
          <w:szCs w:val="44"/>
          <w:highlight w:val="none"/>
          <w:lang w:eastAsia="zh"/>
        </w:rPr>
        <w:t>若干措施</w:t>
      </w:r>
    </w:p>
    <w:p w14:paraId="68F471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（征求意见稿）</w:t>
      </w:r>
    </w:p>
    <w:p w14:paraId="5651363E">
      <w:pPr>
        <w:spacing w:line="600" w:lineRule="exact"/>
        <w:jc w:val="center"/>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 xml:space="preserve">   </w:t>
      </w:r>
    </w:p>
    <w:p w14:paraId="67667D26">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firstLine="0"/>
        <w:jc w:val="center"/>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6"/>
          <w:szCs w:val="36"/>
          <w:highlight w:val="none"/>
        </w:rPr>
        <w:t>第一</w:t>
      </w:r>
      <w:r>
        <w:rPr>
          <w:rFonts w:hint="eastAsia" w:ascii="黑体" w:hAnsi="黑体" w:eastAsia="黑体" w:cs="黑体"/>
          <w:color w:val="auto"/>
          <w:sz w:val="36"/>
          <w:szCs w:val="36"/>
          <w:highlight w:val="none"/>
          <w:lang w:eastAsia="zh-CN"/>
        </w:rPr>
        <w:t>章</w:t>
      </w:r>
      <w:r>
        <w:rPr>
          <w:rFonts w:hint="eastAsia" w:ascii="黑体" w:hAnsi="黑体" w:eastAsia="黑体" w:cs="黑体"/>
          <w:color w:val="auto"/>
          <w:sz w:val="36"/>
          <w:szCs w:val="36"/>
          <w:highlight w:val="none"/>
        </w:rPr>
        <w:t xml:space="preserve"> 总则</w:t>
      </w:r>
    </w:p>
    <w:p w14:paraId="12E32F5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color w:val="auto"/>
          <w:sz w:val="32"/>
          <w:szCs w:val="32"/>
          <w:highlight w:val="none"/>
        </w:rPr>
      </w:pPr>
      <w:r>
        <w:rPr>
          <w:rFonts w:hint="default" w:ascii="仿宋_GB2312" w:hAnsi="仿宋_GB2312" w:eastAsia="仿宋_GB2312" w:cs="仿宋_GB2312"/>
          <w:i w:val="0"/>
          <w:iCs w:val="0"/>
          <w:caps w:val="0"/>
          <w:color w:val="0F1115"/>
          <w:spacing w:val="0"/>
          <w:sz w:val="32"/>
          <w:szCs w:val="32"/>
          <w:highlight w:val="none"/>
          <w:shd w:val="clear" w:fill="FFFFFF"/>
          <w:woUserID w:val="3"/>
        </w:rPr>
        <w:t>为</w:t>
      </w:r>
      <w:r>
        <w:rPr>
          <w:rFonts w:ascii="仿宋_GB2312" w:hAnsi="仿宋_GB2312" w:eastAsia="仿宋_GB2312" w:cs="仿宋_GB2312"/>
          <w:i w:val="0"/>
          <w:iCs w:val="0"/>
          <w:caps w:val="0"/>
          <w:color w:val="0F1115"/>
          <w:spacing w:val="0"/>
          <w:sz w:val="32"/>
          <w:szCs w:val="32"/>
          <w:highlight w:val="none"/>
          <w:shd w:val="clear" w:fill="FFFFFF"/>
          <w:woUserID w:val="3"/>
        </w:rPr>
        <w:t>深入贯彻落实中央关于金融支持实体经济高质量发展的重要决策部署，发挥基金在促进科技创新</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、助推</w:t>
      </w:r>
      <w:r>
        <w:rPr>
          <w:rFonts w:ascii="仿宋_GB2312" w:hAnsi="仿宋_GB2312" w:eastAsia="仿宋_GB2312" w:cs="仿宋_GB2312"/>
          <w:i w:val="0"/>
          <w:iCs w:val="0"/>
          <w:caps w:val="0"/>
          <w:color w:val="0F1115"/>
          <w:spacing w:val="0"/>
          <w:sz w:val="32"/>
          <w:szCs w:val="32"/>
          <w:highlight w:val="none"/>
          <w:shd w:val="clear" w:fill="FFFFFF"/>
          <w:woUserID w:val="3"/>
        </w:rPr>
        <w:t>产业升</w:t>
      </w:r>
      <w:r>
        <w:rPr>
          <w:rFonts w:ascii="仿宋_GB2312" w:hAnsi="仿宋_GB2312" w:eastAsia="仿宋_GB2312" w:cs="仿宋_GB2312"/>
          <w:b w:val="0"/>
          <w:bCs w:val="0"/>
          <w:i w:val="0"/>
          <w:iCs w:val="0"/>
          <w:caps w:val="0"/>
          <w:color w:val="0F1115"/>
          <w:spacing w:val="0"/>
          <w:sz w:val="32"/>
          <w:szCs w:val="32"/>
          <w:highlight w:val="none"/>
          <w:shd w:val="clear" w:fill="FFFFFF"/>
          <w:woUserID w:val="3"/>
        </w:rPr>
        <w:t>级</w:t>
      </w:r>
      <w:r>
        <w:rPr>
          <w:rFonts w:hint="default" w:ascii="仿宋_GB2312" w:hAnsi="仿宋_GB2312" w:eastAsia="仿宋_GB2312" w:cs="仿宋_GB2312"/>
          <w:b w:val="0"/>
          <w:bCs w:val="0"/>
          <w:i w:val="0"/>
          <w:iCs w:val="0"/>
          <w:caps w:val="0"/>
          <w:color w:val="0F1115"/>
          <w:spacing w:val="0"/>
          <w:sz w:val="32"/>
          <w:szCs w:val="32"/>
          <w:highlight w:val="none"/>
          <w:shd w:val="clear" w:fill="FFFFFF"/>
          <w:lang w:eastAsia="zh"/>
          <w:woUserID w:val="3"/>
        </w:rPr>
        <w:t>、</w:t>
      </w:r>
      <w:r>
        <w:rPr>
          <w:rFonts w:ascii="仿宋_GB2312" w:hAnsi="仿宋_GB2312" w:eastAsia="仿宋_GB2312" w:cs="仿宋_GB2312"/>
          <w:b w:val="0"/>
          <w:bCs w:val="0"/>
          <w:i w:val="0"/>
          <w:iCs w:val="0"/>
          <w:caps w:val="0"/>
          <w:color w:val="0F1115"/>
          <w:spacing w:val="0"/>
          <w:sz w:val="32"/>
          <w:szCs w:val="32"/>
          <w:highlight w:val="none"/>
          <w:shd w:val="clear" w:fill="FFFFFF"/>
          <w:woUserID w:val="3"/>
        </w:rPr>
        <w:t>优化长期资本配置效率</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、服务实体经济</w:t>
      </w:r>
      <w:bookmarkStart w:id="4" w:name="_GoBack"/>
      <w:bookmarkEnd w:id="4"/>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等方面</w:t>
      </w:r>
      <w:r>
        <w:rPr>
          <w:rFonts w:ascii="仿宋_GB2312" w:hAnsi="仿宋_GB2312" w:eastAsia="仿宋_GB2312" w:cs="仿宋_GB2312"/>
          <w:i w:val="0"/>
          <w:iCs w:val="0"/>
          <w:caps w:val="0"/>
          <w:color w:val="0F1115"/>
          <w:spacing w:val="0"/>
          <w:sz w:val="32"/>
          <w:szCs w:val="32"/>
          <w:highlight w:val="none"/>
          <w:shd w:val="clear" w:fill="FFFFFF"/>
          <w:woUserID w:val="3"/>
        </w:rPr>
        <w:t>的</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重要</w:t>
      </w:r>
      <w:r>
        <w:rPr>
          <w:rFonts w:ascii="仿宋_GB2312" w:hAnsi="仿宋_GB2312" w:eastAsia="仿宋_GB2312" w:cs="仿宋_GB2312"/>
          <w:i w:val="0"/>
          <w:iCs w:val="0"/>
          <w:caps w:val="0"/>
          <w:color w:val="0F1115"/>
          <w:spacing w:val="0"/>
          <w:sz w:val="32"/>
          <w:szCs w:val="32"/>
          <w:highlight w:val="none"/>
          <w:shd w:val="clear" w:fill="FFFFFF"/>
          <w:woUserID w:val="3"/>
        </w:rPr>
        <w:t>作用</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强化北京基金小镇国家级基金机构服务标准化引领，依托</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北京基金小镇</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持续打造</w:t>
      </w:r>
      <w:r>
        <w:rPr>
          <w:rFonts w:hint="default" w:ascii="仿宋_GB2312" w:hAnsi="仿宋_GB2312" w:eastAsia="仿宋_GB2312" w:cs="仿宋_GB2312"/>
          <w:i w:val="0"/>
          <w:iCs w:val="0"/>
          <w:caps w:val="0"/>
          <w:color w:val="0F1115"/>
          <w:spacing w:val="0"/>
          <w:sz w:val="32"/>
          <w:szCs w:val="32"/>
          <w:highlight w:val="none"/>
          <w:shd w:val="clear" w:fill="FFFFFF"/>
          <w:woUserID w:val="3"/>
        </w:rPr>
        <w:t>具有</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创新力</w:t>
      </w:r>
      <w:r>
        <w:rPr>
          <w:rFonts w:hint="default" w:ascii="仿宋_GB2312" w:hAnsi="仿宋_GB2312" w:eastAsia="仿宋_GB2312" w:cs="仿宋_GB2312"/>
          <w:i w:val="0"/>
          <w:iCs w:val="0"/>
          <w:caps w:val="0"/>
          <w:color w:val="0F1115"/>
          <w:spacing w:val="0"/>
          <w:sz w:val="32"/>
          <w:szCs w:val="32"/>
          <w:highlight w:val="none"/>
          <w:shd w:val="clear" w:fill="FFFFFF"/>
          <w:woUserID w:val="3"/>
        </w:rPr>
        <w:t>和影响力的基金</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产业</w:t>
      </w:r>
      <w:r>
        <w:rPr>
          <w:rFonts w:hint="default" w:ascii="仿宋_GB2312" w:hAnsi="仿宋_GB2312" w:eastAsia="仿宋_GB2312" w:cs="仿宋_GB2312"/>
          <w:i w:val="0"/>
          <w:iCs w:val="0"/>
          <w:caps w:val="0"/>
          <w:color w:val="0F1115"/>
          <w:spacing w:val="0"/>
          <w:sz w:val="32"/>
          <w:szCs w:val="32"/>
          <w:highlight w:val="none"/>
          <w:shd w:val="clear" w:fill="FFFFFF"/>
          <w:woUserID w:val="3"/>
        </w:rPr>
        <w:t>集聚区</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w:t>
      </w:r>
      <w:r>
        <w:rPr>
          <w:rFonts w:hint="eastAsia" w:ascii="仿宋_GB2312" w:hAnsi="仿宋_GB2312" w:eastAsia="仿宋_GB2312" w:cs="仿宋_GB2312"/>
          <w:color w:val="auto"/>
          <w:sz w:val="32"/>
          <w:szCs w:val="32"/>
          <w:highlight w:val="none"/>
          <w:lang w:eastAsia="zh"/>
          <w:woUserID w:val="3"/>
        </w:rPr>
        <w:t>进一步</w:t>
      </w:r>
      <w:r>
        <w:rPr>
          <w:rFonts w:hint="eastAsia" w:ascii="仿宋_GB2312" w:hAnsi="仿宋_GB2312" w:eastAsia="仿宋_GB2312" w:cs="仿宋_GB2312"/>
          <w:color w:val="auto"/>
          <w:sz w:val="32"/>
          <w:szCs w:val="32"/>
          <w:highlight w:val="none"/>
          <w:lang w:eastAsia="zh"/>
          <w:woUserID w:val="1"/>
        </w:rPr>
        <w:t>助力房山区</w:t>
      </w:r>
      <w:r>
        <w:rPr>
          <w:rFonts w:hint="eastAsia" w:ascii="仿宋_GB2312" w:hAnsi="仿宋_GB2312" w:eastAsia="仿宋_GB2312" w:cs="仿宋_GB2312"/>
          <w:color w:val="auto"/>
          <w:sz w:val="32"/>
          <w:szCs w:val="32"/>
          <w:highlight w:val="none"/>
          <w:lang w:eastAsia="zh"/>
          <w:woUserID w:val="3"/>
        </w:rPr>
        <w:t>基金产业高质量发展，现结合本区实际，</w:t>
      </w:r>
      <w:r>
        <w:rPr>
          <w:rFonts w:hint="eastAsia" w:ascii="仿宋_GB2312" w:hAnsi="仿宋_GB2312" w:eastAsia="仿宋_GB2312" w:cs="仿宋_GB2312"/>
          <w:color w:val="auto"/>
          <w:sz w:val="32"/>
          <w:szCs w:val="32"/>
          <w:highlight w:val="none"/>
          <w:woUserID w:val="3"/>
        </w:rPr>
        <w:t>制定本</w:t>
      </w:r>
      <w:r>
        <w:rPr>
          <w:rFonts w:hint="eastAsia" w:ascii="仿宋_GB2312" w:hAnsi="仿宋_GB2312" w:eastAsia="仿宋_GB2312" w:cs="仿宋_GB2312"/>
          <w:color w:val="auto"/>
          <w:sz w:val="32"/>
          <w:szCs w:val="32"/>
          <w:highlight w:val="none"/>
          <w:lang w:eastAsia="zh-CN"/>
          <w:woUserID w:val="3"/>
        </w:rPr>
        <w:t>措施</w:t>
      </w:r>
      <w:r>
        <w:rPr>
          <w:rFonts w:hint="eastAsia" w:ascii="仿宋_GB2312" w:hAnsi="仿宋_GB2312" w:eastAsia="仿宋_GB2312" w:cs="仿宋_GB2312"/>
          <w:color w:val="auto"/>
          <w:sz w:val="32"/>
          <w:szCs w:val="32"/>
          <w:highlight w:val="none"/>
          <w:woUserID w:val="3"/>
        </w:rPr>
        <w:t>。</w:t>
      </w:r>
    </w:p>
    <w:p w14:paraId="4C1A162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措施</w:t>
      </w:r>
      <w:r>
        <w:rPr>
          <w:rFonts w:hint="eastAsia" w:ascii="仿宋_GB2312" w:hAnsi="仿宋_GB2312" w:eastAsia="仿宋_GB2312" w:cs="仿宋_GB2312"/>
          <w:color w:val="auto"/>
          <w:sz w:val="32"/>
          <w:szCs w:val="32"/>
          <w:highlight w:val="none"/>
        </w:rPr>
        <w:t>适用于在</w:t>
      </w:r>
      <w:bookmarkStart w:id="0" w:name="OLE_LINK2"/>
      <w:r>
        <w:rPr>
          <w:rFonts w:hint="eastAsia" w:ascii="仿宋_GB2312" w:hAnsi="仿宋_GB2312" w:eastAsia="仿宋_GB2312" w:cs="仿宋_GB2312"/>
          <w:color w:val="auto"/>
          <w:sz w:val="32"/>
          <w:szCs w:val="32"/>
          <w:highlight w:val="none"/>
        </w:rPr>
        <w:t>房山区范围内</w:t>
      </w:r>
      <w:r>
        <w:rPr>
          <w:rFonts w:hint="eastAsia" w:ascii="仿宋_GB2312" w:hAnsi="仿宋_GB2312" w:eastAsia="仿宋_GB2312" w:cs="仿宋_GB2312"/>
          <w:color w:val="auto"/>
          <w:sz w:val="32"/>
          <w:szCs w:val="32"/>
          <w:highlight w:val="none"/>
          <w:lang w:eastAsia="zh-CN"/>
        </w:rPr>
        <w:t>登记注册</w:t>
      </w:r>
      <w:bookmarkEnd w:id="0"/>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i w:val="0"/>
          <w:iCs w:val="0"/>
          <w:caps w:val="0"/>
          <w:color w:val="0F1115"/>
          <w:spacing w:val="0"/>
          <w:sz w:val="32"/>
          <w:szCs w:val="32"/>
          <w:highlight w:val="none"/>
          <w:shd w:val="clear" w:fill="FFFFFF"/>
          <w:woUserID w:val="3"/>
        </w:rPr>
        <w:t>私募股权</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w:t>
      </w:r>
      <w:r>
        <w:rPr>
          <w:rFonts w:hint="default" w:ascii="仿宋_GB2312" w:hAnsi="仿宋_GB2312" w:eastAsia="仿宋_GB2312" w:cs="仿宋_GB2312"/>
          <w:i w:val="0"/>
          <w:iCs w:val="0"/>
          <w:caps w:val="0"/>
          <w:color w:val="0F1115"/>
          <w:spacing w:val="0"/>
          <w:sz w:val="32"/>
          <w:szCs w:val="32"/>
          <w:highlight w:val="none"/>
          <w:shd w:val="clear" w:fill="FFFFFF"/>
          <w:woUserID w:val="3"/>
        </w:rPr>
        <w:t>创业投资基金管理人</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w:t>
      </w:r>
      <w:r>
        <w:rPr>
          <w:rFonts w:hint="default" w:ascii="仿宋_GB2312" w:hAnsi="仿宋_GB2312" w:eastAsia="仿宋_GB2312" w:cs="仿宋_GB2312"/>
          <w:i w:val="0"/>
          <w:iCs w:val="0"/>
          <w:caps w:val="0"/>
          <w:color w:val="0F1115"/>
          <w:spacing w:val="0"/>
          <w:sz w:val="32"/>
          <w:szCs w:val="32"/>
          <w:highlight w:val="none"/>
          <w:shd w:val="clear" w:fill="FFFFFF"/>
          <w:woUserID w:val="3"/>
        </w:rPr>
        <w:t>私募</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股权</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投资基金</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3"/>
        </w:rPr>
        <w:t>、</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创业投资</w:t>
      </w:r>
      <w:r>
        <w:rPr>
          <w:rFonts w:hint="default" w:ascii="仿宋_GB2312" w:hAnsi="仿宋_GB2312" w:eastAsia="仿宋_GB2312" w:cs="仿宋_GB2312"/>
          <w:i w:val="0"/>
          <w:iCs w:val="0"/>
          <w:caps w:val="0"/>
          <w:color w:val="0F1115"/>
          <w:spacing w:val="0"/>
          <w:sz w:val="32"/>
          <w:szCs w:val="32"/>
          <w:highlight w:val="none"/>
          <w:shd w:val="clear" w:fill="FFFFFF"/>
          <w:woUserID w:val="3"/>
        </w:rPr>
        <w:t>基金</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3"/>
        </w:rPr>
        <w:t>；</w:t>
      </w:r>
      <w:r>
        <w:rPr>
          <w:rFonts w:hint="eastAsia" w:ascii="仿宋_GB2312" w:hAnsi="仿宋_GB2312" w:eastAsia="仿宋_GB2312" w:cs="仿宋_GB2312"/>
          <w:color w:val="auto"/>
          <w:sz w:val="32"/>
          <w:szCs w:val="32"/>
          <w:highlight w:val="none"/>
          <w:lang w:val="en-US" w:eastAsia="zh-CN"/>
        </w:rPr>
        <w:t>私</w:t>
      </w:r>
      <w:r>
        <w:rPr>
          <w:rFonts w:hint="default" w:ascii="仿宋_GB2312" w:hAnsi="仿宋_GB2312" w:eastAsia="仿宋_GB2312" w:cs="仿宋_GB2312"/>
          <w:i w:val="0"/>
          <w:iCs w:val="0"/>
          <w:caps w:val="0"/>
          <w:color w:val="0F1115"/>
          <w:spacing w:val="0"/>
          <w:sz w:val="32"/>
          <w:szCs w:val="32"/>
          <w:highlight w:val="none"/>
          <w:shd w:val="clear" w:fill="FFFFFF"/>
          <w:woUserID w:val="1"/>
        </w:rPr>
        <w:t>募</w:t>
      </w:r>
      <w:r>
        <w:rPr>
          <w:rFonts w:hint="default" w:ascii="仿宋_GB2312" w:hAnsi="仿宋_GB2312" w:eastAsia="仿宋_GB2312" w:cs="仿宋_GB2312"/>
          <w:i w:val="0"/>
          <w:iCs w:val="0"/>
          <w:caps w:val="0"/>
          <w:color w:val="0F1115"/>
          <w:spacing w:val="0"/>
          <w:sz w:val="32"/>
          <w:szCs w:val="32"/>
          <w:highlight w:val="none"/>
          <w:shd w:val="clear" w:fill="FFFFFF"/>
          <w:woUserID w:val="3"/>
        </w:rPr>
        <w:t>证券投资基金管理人</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；国内外</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持牌金融机构</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投资</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子公司；公募基金及其分支机构</w:t>
      </w:r>
      <w:r>
        <w:rPr>
          <w:rFonts w:hint="eastAsia" w:ascii="仿宋_GB2312" w:hAnsi="仿宋_GB2312" w:eastAsia="仿宋_GB2312" w:cs="仿宋_GB2312"/>
          <w:color w:val="auto"/>
          <w:sz w:val="32"/>
          <w:szCs w:val="32"/>
          <w:highlight w:val="none"/>
        </w:rPr>
        <w:t>。</w:t>
      </w:r>
    </w:p>
    <w:p w14:paraId="1AC7E0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cs="仿宋_GB2312"/>
          <w:color w:val="auto"/>
          <w:sz w:val="36"/>
          <w:szCs w:val="36"/>
          <w:highlight w:val="none"/>
        </w:rPr>
      </w:pPr>
      <w:r>
        <w:rPr>
          <w:rFonts w:hint="eastAsia" w:ascii="黑体" w:hAnsi="黑体" w:eastAsia="黑体" w:cs="黑体"/>
          <w:color w:val="auto"/>
          <w:sz w:val="36"/>
          <w:szCs w:val="36"/>
          <w:highlight w:val="none"/>
        </w:rPr>
        <w:t>第二</w:t>
      </w:r>
      <w:r>
        <w:rPr>
          <w:rFonts w:hint="eastAsia" w:ascii="黑体" w:hAnsi="黑体" w:eastAsia="黑体" w:cs="黑体"/>
          <w:color w:val="auto"/>
          <w:sz w:val="36"/>
          <w:szCs w:val="36"/>
          <w:highlight w:val="none"/>
          <w:lang w:eastAsia="zh-CN"/>
        </w:rPr>
        <w:t>章</w:t>
      </w:r>
      <w:r>
        <w:rPr>
          <w:rFonts w:hint="eastAsia" w:ascii="黑体" w:hAnsi="黑体" w:eastAsia="黑体" w:cs="黑体"/>
          <w:color w:val="auto"/>
          <w:sz w:val="36"/>
          <w:szCs w:val="36"/>
          <w:highlight w:val="none"/>
        </w:rPr>
        <w:t xml:space="preserve"> </w:t>
      </w:r>
      <w:r>
        <w:rPr>
          <w:rFonts w:hint="eastAsia" w:ascii="黑体" w:hAnsi="黑体" w:eastAsia="黑体" w:cs="黑体"/>
          <w:color w:val="auto"/>
          <w:sz w:val="36"/>
          <w:szCs w:val="36"/>
          <w:highlight w:val="none"/>
          <w:woUserID w:val="2"/>
        </w:rPr>
        <w:t>资金支持</w:t>
      </w:r>
      <w:r>
        <w:rPr>
          <w:rFonts w:hint="eastAsia" w:ascii="黑体" w:hAnsi="黑体" w:eastAsia="黑体" w:cs="黑体"/>
          <w:color w:val="auto"/>
          <w:sz w:val="36"/>
          <w:szCs w:val="36"/>
          <w:highlight w:val="none"/>
        </w:rPr>
        <w:t>政策</w:t>
      </w:r>
      <w:r>
        <w:rPr>
          <w:rFonts w:hint="eastAsia" w:ascii="黑体" w:hAnsi="黑体" w:eastAsia="黑体" w:cs="黑体"/>
          <w:color w:val="auto"/>
          <w:sz w:val="36"/>
          <w:szCs w:val="36"/>
          <w:highlight w:val="none"/>
          <w:lang w:eastAsia="zh-CN"/>
        </w:rPr>
        <w:t>与</w:t>
      </w:r>
      <w:r>
        <w:rPr>
          <w:rFonts w:hint="eastAsia" w:ascii="黑体" w:hAnsi="黑体" w:eastAsia="黑体" w:cs="黑体"/>
          <w:color w:val="auto"/>
          <w:sz w:val="36"/>
          <w:szCs w:val="36"/>
          <w:highlight w:val="none"/>
        </w:rPr>
        <w:t>监督管理</w:t>
      </w:r>
    </w:p>
    <w:p w14:paraId="147572C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hint="eastAsia" w:ascii="sans-serif" w:hAnsi="sans-serif" w:eastAsia="sans-serif" w:cs="sans-serif"/>
          <w:i w:val="0"/>
          <w:iCs w:val="0"/>
          <w:caps w:val="0"/>
          <w:color w:val="0F1115"/>
          <w:spacing w:val="0"/>
          <w:sz w:val="24"/>
          <w:szCs w:val="24"/>
          <w:highlight w:val="none"/>
          <w:shd w:val="clear" w:fill="FFFFFF"/>
          <w:lang w:eastAsia="zh"/>
          <w:woUserID w:val="3"/>
        </w:rPr>
      </w:pPr>
      <w:r>
        <w:rPr>
          <w:rFonts w:ascii="仿宋_GB2312" w:hAnsi="仿宋_GB2312" w:eastAsia="仿宋_GB2312" w:cs="仿宋_GB2312"/>
          <w:i w:val="0"/>
          <w:iCs w:val="0"/>
          <w:caps w:val="0"/>
          <w:color w:val="0F1115"/>
          <w:spacing w:val="0"/>
          <w:sz w:val="32"/>
          <w:szCs w:val="32"/>
          <w:highlight w:val="none"/>
          <w:shd w:val="clear" w:fill="FFFFFF"/>
          <w:woUserID w:val="2"/>
        </w:rPr>
        <w:t>支持私募股权</w:t>
      </w:r>
      <w:r>
        <w:rPr>
          <w:rFonts w:hint="default" w:ascii="仿宋_GB2312" w:hAnsi="仿宋_GB2312" w:eastAsia="仿宋_GB2312" w:cs="仿宋_GB2312"/>
          <w:i w:val="0"/>
          <w:iCs w:val="0"/>
          <w:caps w:val="0"/>
          <w:color w:val="0F1115"/>
          <w:spacing w:val="0"/>
          <w:sz w:val="32"/>
          <w:szCs w:val="32"/>
          <w:highlight w:val="none"/>
          <w:shd w:val="clear" w:fill="FFFFFF"/>
          <w:lang w:eastAsia="zh"/>
          <w:woUserID w:val="2"/>
        </w:rPr>
        <w:t>、创业投资</w:t>
      </w:r>
      <w:r>
        <w:rPr>
          <w:rFonts w:ascii="仿宋_GB2312" w:hAnsi="仿宋_GB2312" w:eastAsia="仿宋_GB2312" w:cs="仿宋_GB2312"/>
          <w:i w:val="0"/>
          <w:iCs w:val="0"/>
          <w:caps w:val="0"/>
          <w:color w:val="0F1115"/>
          <w:spacing w:val="0"/>
          <w:sz w:val="32"/>
          <w:szCs w:val="32"/>
          <w:highlight w:val="none"/>
          <w:shd w:val="clear" w:fill="FFFFFF"/>
          <w:woUserID w:val="2"/>
        </w:rPr>
        <w:t>基金管理人发挥其赋能实体经济、支持科技创新与产业升级的核心作用，助力初创企业、成长型企业突破资金瓶颈</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w:t>
      </w:r>
      <w:r>
        <w:rPr>
          <w:rFonts w:ascii="仿宋_GB2312" w:hAnsi="仿宋_GB2312" w:eastAsia="仿宋_GB2312" w:cs="仿宋_GB2312"/>
          <w:i w:val="0"/>
          <w:iCs w:val="0"/>
          <w:caps w:val="0"/>
          <w:color w:val="0F1115"/>
          <w:spacing w:val="0"/>
          <w:sz w:val="32"/>
          <w:szCs w:val="32"/>
          <w:highlight w:val="none"/>
          <w:shd w:val="clear" w:fill="FFFFFF"/>
          <w:woUserID w:val="2"/>
        </w:rPr>
        <w:t>加速成长迭代，为区域重点产业培育新动能</w:t>
      </w:r>
      <w:r>
        <w:rPr>
          <w:rFonts w:hint="default" w:ascii="仿宋_GB2312" w:hAnsi="仿宋_GB2312" w:eastAsia="仿宋_GB2312" w:cs="仿宋_GB2312"/>
          <w:i w:val="0"/>
          <w:iCs w:val="0"/>
          <w:caps w:val="0"/>
          <w:color w:val="0F1115"/>
          <w:spacing w:val="0"/>
          <w:sz w:val="32"/>
          <w:szCs w:val="32"/>
          <w:highlight w:val="none"/>
          <w:shd w:val="clear" w:fill="FFFFFF"/>
          <w:lang w:eastAsia="zh"/>
          <w:woUserID w:val="2"/>
        </w:rPr>
        <w:t>，</w:t>
      </w:r>
      <w:r>
        <w:rPr>
          <w:rFonts w:hint="default" w:ascii="仿宋_GB2312" w:hAnsi="仿宋_GB2312" w:eastAsia="仿宋_GB2312" w:cs="仿宋_GB2312"/>
          <w:i w:val="0"/>
          <w:iCs w:val="0"/>
          <w:caps w:val="0"/>
          <w:color w:val="0F1115"/>
          <w:spacing w:val="0"/>
          <w:sz w:val="32"/>
          <w:szCs w:val="32"/>
          <w:highlight w:val="none"/>
          <w:shd w:val="clear" w:fill="FFFFFF"/>
          <w:woUserID w:val="2"/>
        </w:rPr>
        <w:t>吸引产业链上下游企业向房山集聚，进一步提升区域产业竞争力</w:t>
      </w:r>
      <w:r>
        <w:rPr>
          <w:rFonts w:ascii="仿宋_GB2312" w:hAnsi="仿宋_GB2312" w:eastAsia="仿宋_GB2312" w:cs="仿宋_GB2312"/>
          <w:i w:val="0"/>
          <w:iCs w:val="0"/>
          <w:caps w:val="0"/>
          <w:color w:val="0F1115"/>
          <w:spacing w:val="0"/>
          <w:sz w:val="32"/>
          <w:szCs w:val="32"/>
          <w:highlight w:val="none"/>
          <w:shd w:val="clear" w:fill="FFFFFF"/>
          <w:woUserID w:val="2"/>
        </w:rPr>
        <w:t>。</w:t>
      </w:r>
    </w:p>
    <w:p w14:paraId="12570C48">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pP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在中国证券投资基金业协会登记</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的私募股权、创业投资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基金管理人实缴资本1000万元（含）以上，</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且</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所管理基金实缴规模合计5亿元（含）以上</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，按照</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上年度</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管理基金的实缴规模给予相应</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资金支持</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上年度</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管理基金实缴规模5亿元（含）-50亿元（不含）</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，给予最高10万元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资金支持</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上年度</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管理基金实缴规模50亿元（含）-100亿元（不含）</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，给予最高20万元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资金支持</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上年度</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管理基金实缴规模100亿元（含）以上的，给予最高</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100</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万元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资金支持</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w:t>
      </w:r>
    </w:p>
    <w:p w14:paraId="40F84C28">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pP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支持</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私募股权、创业投资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1"/>
        </w:rPr>
        <w:t>基金</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管理人设立私募</w:t>
      </w:r>
      <w:r>
        <w:rPr>
          <w:rFonts w:hint="default" w:ascii="仿宋_GB2312" w:hAnsi="仿宋_GB2312" w:eastAsia="仿宋_GB2312" w:cs="仿宋_GB2312"/>
          <w:b w:val="0"/>
          <w:bCs w:val="0"/>
          <w:color w:val="0F1115"/>
          <w:kern w:val="2"/>
          <w:sz w:val="32"/>
          <w:szCs w:val="32"/>
          <w:highlight w:val="none"/>
          <w:shd w:val="clear" w:fill="FFFFFF"/>
          <w:lang w:val="en-US" w:eastAsia="zh" w:bidi="ar"/>
          <w:woUserID w:val="2"/>
        </w:rPr>
        <w:t>股权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投资基金、创业投资基金，</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支持</w:t>
      </w:r>
      <w:r>
        <w:rPr>
          <w:rFonts w:hint="eastAsia" w:ascii="仿宋_GB2312" w:hAnsi="仿宋_GB2312" w:eastAsia="仿宋_GB2312" w:cs="仿宋_GB2312"/>
          <w:color w:val="auto"/>
          <w:sz w:val="32"/>
          <w:szCs w:val="32"/>
          <w:highlight w:val="none"/>
          <w:lang w:val="en-US" w:eastAsia="zh"/>
          <w:woUserID w:val="1"/>
        </w:rPr>
        <w:t>私募</w:t>
      </w:r>
      <w:r>
        <w:rPr>
          <w:rFonts w:hint="default" w:ascii="仿宋_GB2312" w:hAnsi="仿宋_GB2312" w:eastAsia="仿宋_GB2312" w:cs="仿宋_GB2312"/>
          <w:b w:val="0"/>
          <w:bCs w:val="0"/>
          <w:color w:val="0F1115"/>
          <w:kern w:val="2"/>
          <w:sz w:val="32"/>
          <w:szCs w:val="32"/>
          <w:highlight w:val="none"/>
          <w:shd w:val="clear" w:fill="FFFFFF"/>
          <w:lang w:val="en-US" w:eastAsia="zh" w:bidi="ar"/>
          <w:woUserID w:val="3"/>
        </w:rPr>
        <w:t>股权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投资基金、创业投资基金</w:t>
      </w:r>
      <w:r>
        <w:rPr>
          <w:rFonts w:hint="eastAsia" w:ascii="仿宋_GB2312" w:hAnsi="仿宋_GB2312" w:eastAsia="仿宋_GB2312" w:cs="仿宋_GB2312"/>
          <w:color w:val="auto"/>
          <w:sz w:val="32"/>
          <w:szCs w:val="32"/>
          <w:highlight w:val="none"/>
          <w:lang w:val="en-US" w:eastAsia="zh-CN"/>
          <w:woUserID w:val="1"/>
        </w:rPr>
        <w:t>投资区内企业，</w:t>
      </w:r>
      <w:r>
        <w:rPr>
          <w:rFonts w:hint="eastAsia" w:ascii="仿宋_GB2312" w:hAnsi="仿宋_GB2312" w:eastAsia="仿宋_GB2312" w:cs="仿宋_GB2312"/>
          <w:color w:val="auto"/>
          <w:sz w:val="32"/>
          <w:szCs w:val="32"/>
          <w:highlight w:val="none"/>
          <w:lang w:val="en-US" w:eastAsia="zh"/>
          <w:woUserID w:val="1"/>
        </w:rPr>
        <w:t>以资本赋能区内重点企业，</w:t>
      </w:r>
      <w:r>
        <w:rPr>
          <w:rFonts w:hint="default" w:ascii="仿宋_GB2312" w:hAnsi="仿宋_GB2312" w:eastAsia="仿宋_GB2312" w:cs="仿宋_GB2312"/>
          <w:b w:val="0"/>
          <w:bCs w:val="0"/>
          <w:i w:val="0"/>
          <w:iCs w:val="0"/>
          <w:caps w:val="0"/>
          <w:color w:val="0F1115"/>
          <w:spacing w:val="0"/>
          <w:sz w:val="32"/>
          <w:szCs w:val="32"/>
          <w:highlight w:val="none"/>
          <w:shd w:val="clear" w:fill="FFFFFF"/>
          <w:woUserID w:val="1"/>
        </w:rPr>
        <w:t>助力区域经济</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CN"/>
          <w:woUserID w:val="1"/>
        </w:rPr>
        <w:t>高质量发展</w:t>
      </w:r>
      <w:r>
        <w:rPr>
          <w:rFonts w:hint="default" w:ascii="仿宋_GB2312" w:hAnsi="仿宋_GB2312" w:eastAsia="仿宋_GB2312" w:cs="仿宋_GB2312"/>
          <w:b w:val="0"/>
          <w:bCs w:val="0"/>
          <w:i w:val="0"/>
          <w:iCs w:val="0"/>
          <w:caps w:val="0"/>
          <w:color w:val="0F1115"/>
          <w:spacing w:val="0"/>
          <w:sz w:val="32"/>
          <w:szCs w:val="32"/>
          <w:highlight w:val="none"/>
          <w:shd w:val="clear" w:fill="FFFFFF"/>
          <w:woUserID w:val="1"/>
        </w:rPr>
        <w:t>。</w:t>
      </w:r>
    </w:p>
    <w:p w14:paraId="0DEB1C45">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woUserID w:val="1"/>
        </w:rPr>
      </w:pPr>
      <w:r>
        <w:rPr>
          <w:rFonts w:hint="eastAsia" w:ascii="仿宋_GB2312" w:hAnsi="仿宋_GB2312" w:eastAsia="仿宋_GB2312" w:cs="仿宋_GB2312"/>
          <w:color w:val="auto"/>
          <w:sz w:val="32"/>
          <w:szCs w:val="32"/>
          <w:highlight w:val="none"/>
          <w:lang w:val="en-US" w:eastAsia="zh"/>
          <w:woUserID w:val="1"/>
        </w:rPr>
        <w:t>由区内</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私募股权、创业投资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3"/>
        </w:rPr>
        <w:t>基金</w:t>
      </w:r>
      <w:r>
        <w:rPr>
          <w:rFonts w:hint="eastAsia" w:ascii="仿宋_GB2312" w:hAnsi="仿宋_GB2312" w:eastAsia="仿宋_GB2312" w:cs="仿宋_GB2312"/>
          <w:color w:val="auto"/>
          <w:sz w:val="32"/>
          <w:szCs w:val="32"/>
          <w:highlight w:val="none"/>
          <w:lang w:val="en-US" w:eastAsia="zh"/>
          <w:woUserID w:val="1"/>
        </w:rPr>
        <w:t>管理人</w:t>
      </w:r>
      <w:r>
        <w:rPr>
          <w:rFonts w:hint="eastAsia" w:ascii="仿宋_GB2312" w:hAnsi="仿宋_GB2312" w:eastAsia="仿宋_GB2312" w:cs="仿宋_GB2312"/>
          <w:color w:val="auto"/>
          <w:sz w:val="32"/>
          <w:szCs w:val="32"/>
          <w:highlight w:val="none"/>
          <w:lang w:val="en-US" w:eastAsia="zh-CN"/>
          <w:woUserID w:val="1"/>
        </w:rPr>
        <w:t>在</w:t>
      </w:r>
      <w:r>
        <w:rPr>
          <w:rFonts w:hint="eastAsia" w:ascii="仿宋_GB2312" w:hAnsi="仿宋_GB2312" w:eastAsia="仿宋_GB2312" w:cs="仿宋_GB2312"/>
          <w:color w:val="auto"/>
          <w:sz w:val="32"/>
          <w:szCs w:val="32"/>
          <w:highlight w:val="none"/>
          <w:lang w:val="en-US" w:eastAsia="zh"/>
          <w:woUserID w:val="1"/>
        </w:rPr>
        <w:t>区内设立的私募</w:t>
      </w:r>
      <w:r>
        <w:rPr>
          <w:rFonts w:hint="default" w:ascii="仿宋_GB2312" w:hAnsi="仿宋_GB2312" w:eastAsia="仿宋_GB2312" w:cs="仿宋_GB2312"/>
          <w:b w:val="0"/>
          <w:bCs w:val="0"/>
          <w:color w:val="0F1115"/>
          <w:kern w:val="2"/>
          <w:sz w:val="32"/>
          <w:szCs w:val="32"/>
          <w:highlight w:val="none"/>
          <w:shd w:val="clear" w:fill="FFFFFF"/>
          <w:lang w:val="en-US" w:eastAsia="zh" w:bidi="ar"/>
          <w:woUserID w:val="1"/>
        </w:rPr>
        <w:t>股权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投资基金、创业投资</w:t>
      </w:r>
      <w:r>
        <w:rPr>
          <w:rFonts w:hint="eastAsia" w:ascii="仿宋_GB2312" w:hAnsi="仿宋_GB2312" w:eastAsia="仿宋_GB2312" w:cs="仿宋_GB2312"/>
          <w:color w:val="auto"/>
          <w:sz w:val="32"/>
          <w:szCs w:val="32"/>
          <w:highlight w:val="none"/>
          <w:lang w:val="en-US" w:eastAsia="zh-CN"/>
          <w:woUserID w:val="1"/>
        </w:rPr>
        <w:t>基金，实缴出资额5亿元（含）以上，</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且</w:t>
      </w:r>
      <w:r>
        <w:rPr>
          <w:rFonts w:hint="eastAsia" w:ascii="仿宋_GB2312" w:hAnsi="仿宋_GB2312" w:eastAsia="仿宋_GB2312" w:cs="仿宋_GB2312"/>
          <w:color w:val="auto"/>
          <w:sz w:val="32"/>
          <w:szCs w:val="32"/>
          <w:highlight w:val="none"/>
          <w:lang w:val="en-US" w:eastAsia="zh"/>
          <w:woUserID w:val="2"/>
        </w:rPr>
        <w:t>上年度新增投资额</w:t>
      </w:r>
      <w:r>
        <w:rPr>
          <w:rFonts w:hint="eastAsia" w:ascii="仿宋_GB2312" w:hAnsi="仿宋_GB2312" w:eastAsia="仿宋_GB2312" w:cs="仿宋_GB2312"/>
          <w:color w:val="auto"/>
          <w:sz w:val="32"/>
          <w:szCs w:val="32"/>
          <w:highlight w:val="none"/>
          <w:lang w:val="en-US" w:eastAsia="zh-CN"/>
          <w:woUserID w:val="3"/>
        </w:rPr>
        <w:t>5亿元（含）以上的，</w:t>
      </w:r>
      <w:r>
        <w:rPr>
          <w:rFonts w:hint="eastAsia" w:ascii="仿宋_GB2312" w:hAnsi="仿宋_GB2312" w:eastAsia="仿宋_GB2312" w:cs="仿宋_GB2312"/>
          <w:color w:val="auto"/>
          <w:sz w:val="32"/>
          <w:szCs w:val="32"/>
          <w:highlight w:val="none"/>
          <w:lang w:val="en-US" w:eastAsia="zh-CN"/>
          <w:woUserID w:val="1"/>
        </w:rPr>
        <w:t>给予最高50万元</w:t>
      </w:r>
      <w:r>
        <w:rPr>
          <w:rFonts w:hint="eastAsia" w:ascii="仿宋_GB2312" w:hAnsi="仿宋_GB2312" w:eastAsia="仿宋_GB2312" w:cs="仿宋_GB2312"/>
          <w:color w:val="auto"/>
          <w:sz w:val="32"/>
          <w:szCs w:val="32"/>
          <w:highlight w:val="none"/>
          <w:lang w:val="en-US" w:eastAsia="zh"/>
          <w:woUserID w:val="1"/>
        </w:rPr>
        <w:t>资金支持</w:t>
      </w:r>
      <w:r>
        <w:rPr>
          <w:rFonts w:hint="eastAsia" w:ascii="仿宋_GB2312" w:hAnsi="仿宋_GB2312" w:eastAsia="仿宋_GB2312" w:cs="仿宋_GB2312"/>
          <w:color w:val="auto"/>
          <w:sz w:val="32"/>
          <w:szCs w:val="32"/>
          <w:highlight w:val="none"/>
          <w:lang w:val="en-US" w:eastAsia="zh-CN"/>
          <w:woUserID w:val="1"/>
        </w:rPr>
        <w:t>。</w:t>
      </w:r>
    </w:p>
    <w:p w14:paraId="514828E5">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woUserID w:val="1"/>
        </w:rPr>
        <w:t>在</w:t>
      </w:r>
      <w:r>
        <w:rPr>
          <w:rFonts w:hint="eastAsia" w:ascii="仿宋_GB2312" w:hAnsi="仿宋_GB2312" w:eastAsia="仿宋_GB2312" w:cs="仿宋_GB2312"/>
          <w:color w:val="auto"/>
          <w:sz w:val="32"/>
          <w:szCs w:val="32"/>
          <w:highlight w:val="none"/>
          <w:lang w:val="en-US" w:eastAsia="zh"/>
          <w:woUserID w:val="1"/>
        </w:rPr>
        <w:t>区内设立的私募</w:t>
      </w:r>
      <w:r>
        <w:rPr>
          <w:rFonts w:hint="default" w:ascii="仿宋_GB2312" w:hAnsi="仿宋_GB2312" w:eastAsia="仿宋_GB2312" w:cs="仿宋_GB2312"/>
          <w:b w:val="0"/>
          <w:bCs w:val="0"/>
          <w:color w:val="0F1115"/>
          <w:kern w:val="2"/>
          <w:sz w:val="32"/>
          <w:szCs w:val="32"/>
          <w:highlight w:val="none"/>
          <w:shd w:val="clear" w:fill="FFFFFF"/>
          <w:lang w:val="en-US" w:eastAsia="zh" w:bidi="ar"/>
          <w:woUserID w:val="1"/>
        </w:rPr>
        <w:t>股权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投资基金、创业投资</w:t>
      </w:r>
      <w:r>
        <w:rPr>
          <w:rFonts w:hint="eastAsia" w:ascii="仿宋_GB2312" w:hAnsi="仿宋_GB2312" w:eastAsia="仿宋_GB2312" w:cs="仿宋_GB2312"/>
          <w:color w:val="auto"/>
          <w:sz w:val="32"/>
          <w:szCs w:val="32"/>
          <w:highlight w:val="none"/>
          <w:lang w:val="en-US" w:eastAsia="zh-CN"/>
          <w:woUserID w:val="1"/>
        </w:rPr>
        <w:t>基金，上年</w:t>
      </w:r>
      <w:r>
        <w:rPr>
          <w:rFonts w:hint="eastAsia" w:ascii="仿宋_GB2312" w:hAnsi="仿宋_GB2312" w:eastAsia="仿宋_GB2312" w:cs="仿宋_GB2312"/>
          <w:color w:val="auto"/>
          <w:sz w:val="32"/>
          <w:szCs w:val="32"/>
          <w:highlight w:val="none"/>
          <w:lang w:val="en-US" w:eastAsia="zh"/>
          <w:woUserID w:val="3"/>
        </w:rPr>
        <w:t>度</w:t>
      </w:r>
      <w:r>
        <w:rPr>
          <w:rFonts w:hint="eastAsia" w:ascii="仿宋_GB2312" w:hAnsi="仿宋_GB2312" w:eastAsia="仿宋_GB2312" w:cs="仿宋_GB2312"/>
          <w:color w:val="auto"/>
          <w:sz w:val="32"/>
          <w:szCs w:val="32"/>
          <w:highlight w:val="none"/>
          <w:lang w:val="en-US" w:eastAsia="zh"/>
          <w:woUserID w:val="1"/>
        </w:rPr>
        <w:t>投资区内企业</w:t>
      </w:r>
      <w:r>
        <w:rPr>
          <w:rFonts w:hint="eastAsia" w:ascii="仿宋_GB2312" w:hAnsi="仿宋_GB2312" w:eastAsia="仿宋_GB2312" w:cs="仿宋_GB2312"/>
          <w:color w:val="auto"/>
          <w:sz w:val="32"/>
          <w:szCs w:val="32"/>
          <w:highlight w:val="none"/>
          <w:lang w:val="en-US" w:eastAsia="zh-CN"/>
          <w:woUserID w:val="1"/>
        </w:rPr>
        <w:t>投资额1亿元（含）-5亿元（不含）</w:t>
      </w:r>
      <w:r>
        <w:rPr>
          <w:rFonts w:hint="eastAsia" w:ascii="仿宋_GB2312" w:hAnsi="仿宋_GB2312" w:eastAsia="仿宋_GB2312" w:cs="仿宋_GB2312"/>
          <w:color w:val="auto"/>
          <w:sz w:val="32"/>
          <w:szCs w:val="32"/>
          <w:highlight w:val="none"/>
          <w:lang w:val="en-US" w:eastAsia="zh"/>
          <w:woUserID w:val="1"/>
        </w:rPr>
        <w:t>的，</w:t>
      </w:r>
      <w:r>
        <w:rPr>
          <w:rFonts w:hint="eastAsia" w:ascii="仿宋_GB2312" w:hAnsi="仿宋_GB2312" w:eastAsia="仿宋_GB2312" w:cs="仿宋_GB2312"/>
          <w:color w:val="auto"/>
          <w:sz w:val="32"/>
          <w:szCs w:val="32"/>
          <w:highlight w:val="none"/>
          <w:lang w:val="en-US" w:eastAsia="zh-CN"/>
          <w:woUserID w:val="1"/>
        </w:rPr>
        <w:t>给予最高50万元</w:t>
      </w:r>
      <w:r>
        <w:rPr>
          <w:rFonts w:hint="eastAsia" w:ascii="仿宋_GB2312" w:hAnsi="仿宋_GB2312" w:eastAsia="仿宋_GB2312" w:cs="仿宋_GB2312"/>
          <w:color w:val="auto"/>
          <w:sz w:val="32"/>
          <w:szCs w:val="32"/>
          <w:highlight w:val="none"/>
          <w:lang w:val="en-US" w:eastAsia="zh"/>
          <w:woUserID w:val="1"/>
        </w:rPr>
        <w:t>资金支持</w:t>
      </w:r>
      <w:r>
        <w:rPr>
          <w:rFonts w:hint="eastAsia" w:ascii="仿宋_GB2312" w:hAnsi="仿宋_GB2312" w:eastAsia="仿宋_GB2312" w:cs="仿宋_GB2312"/>
          <w:color w:val="auto"/>
          <w:sz w:val="32"/>
          <w:szCs w:val="32"/>
          <w:highlight w:val="none"/>
          <w:lang w:val="en-US" w:eastAsia="zh-CN"/>
          <w:woUserID w:val="1"/>
        </w:rPr>
        <w:t>；上年</w:t>
      </w:r>
      <w:r>
        <w:rPr>
          <w:rFonts w:hint="eastAsia" w:ascii="仿宋_GB2312" w:hAnsi="仿宋_GB2312" w:eastAsia="仿宋_GB2312" w:cs="仿宋_GB2312"/>
          <w:color w:val="auto"/>
          <w:sz w:val="32"/>
          <w:szCs w:val="32"/>
          <w:highlight w:val="none"/>
          <w:lang w:val="en-US" w:eastAsia="zh"/>
          <w:woUserID w:val="1"/>
        </w:rPr>
        <w:t>度投资区内企业</w:t>
      </w:r>
      <w:r>
        <w:rPr>
          <w:rFonts w:hint="eastAsia" w:ascii="仿宋_GB2312" w:hAnsi="仿宋_GB2312" w:eastAsia="仿宋_GB2312" w:cs="仿宋_GB2312"/>
          <w:color w:val="auto"/>
          <w:sz w:val="32"/>
          <w:szCs w:val="32"/>
          <w:highlight w:val="none"/>
          <w:lang w:val="en-US" w:eastAsia="zh-CN"/>
          <w:woUserID w:val="1"/>
        </w:rPr>
        <w:t>投资额5亿元（含）-10亿元（不含）</w:t>
      </w:r>
      <w:r>
        <w:rPr>
          <w:rFonts w:hint="eastAsia" w:ascii="仿宋_GB2312" w:hAnsi="仿宋_GB2312" w:eastAsia="仿宋_GB2312" w:cs="仿宋_GB2312"/>
          <w:color w:val="auto"/>
          <w:sz w:val="32"/>
          <w:szCs w:val="32"/>
          <w:highlight w:val="none"/>
          <w:lang w:val="en-US" w:eastAsia="zh"/>
          <w:woUserID w:val="1"/>
        </w:rPr>
        <w:t>的，</w:t>
      </w:r>
      <w:r>
        <w:rPr>
          <w:rFonts w:hint="eastAsia" w:ascii="仿宋_GB2312" w:hAnsi="仿宋_GB2312" w:eastAsia="仿宋_GB2312" w:cs="仿宋_GB2312"/>
          <w:color w:val="auto"/>
          <w:sz w:val="32"/>
          <w:szCs w:val="32"/>
          <w:highlight w:val="none"/>
          <w:lang w:val="en-US" w:eastAsia="zh-CN"/>
          <w:woUserID w:val="1"/>
        </w:rPr>
        <w:t>给予最高100万元</w:t>
      </w:r>
      <w:r>
        <w:rPr>
          <w:rFonts w:hint="eastAsia" w:ascii="仿宋_GB2312" w:hAnsi="仿宋_GB2312" w:eastAsia="仿宋_GB2312" w:cs="仿宋_GB2312"/>
          <w:color w:val="auto"/>
          <w:sz w:val="32"/>
          <w:szCs w:val="32"/>
          <w:highlight w:val="none"/>
          <w:lang w:val="en-US" w:eastAsia="zh"/>
          <w:woUserID w:val="1"/>
        </w:rPr>
        <w:t>资金支持</w:t>
      </w:r>
      <w:r>
        <w:rPr>
          <w:rFonts w:hint="eastAsia" w:ascii="仿宋_GB2312" w:hAnsi="仿宋_GB2312" w:eastAsia="仿宋_GB2312" w:cs="仿宋_GB2312"/>
          <w:color w:val="auto"/>
          <w:sz w:val="32"/>
          <w:szCs w:val="32"/>
          <w:highlight w:val="none"/>
          <w:lang w:val="en-US" w:eastAsia="zh-CN"/>
          <w:woUserID w:val="1"/>
        </w:rPr>
        <w:t>；上年</w:t>
      </w:r>
      <w:r>
        <w:rPr>
          <w:rFonts w:hint="eastAsia" w:ascii="仿宋_GB2312" w:hAnsi="仿宋_GB2312" w:eastAsia="仿宋_GB2312" w:cs="仿宋_GB2312"/>
          <w:color w:val="auto"/>
          <w:sz w:val="32"/>
          <w:szCs w:val="32"/>
          <w:highlight w:val="none"/>
          <w:lang w:val="en-US" w:eastAsia="zh"/>
          <w:woUserID w:val="1"/>
        </w:rPr>
        <w:t>度投资区内企业</w:t>
      </w:r>
      <w:r>
        <w:rPr>
          <w:rFonts w:hint="eastAsia" w:ascii="仿宋_GB2312" w:hAnsi="仿宋_GB2312" w:eastAsia="仿宋_GB2312" w:cs="仿宋_GB2312"/>
          <w:color w:val="auto"/>
          <w:sz w:val="32"/>
          <w:szCs w:val="32"/>
          <w:highlight w:val="none"/>
          <w:lang w:val="en-US" w:eastAsia="zh-CN"/>
          <w:woUserID w:val="1"/>
        </w:rPr>
        <w:t>投资额10亿元（含）以上</w:t>
      </w:r>
      <w:r>
        <w:rPr>
          <w:rFonts w:hint="eastAsia" w:ascii="仿宋_GB2312" w:hAnsi="仿宋_GB2312" w:eastAsia="仿宋_GB2312" w:cs="仿宋_GB2312"/>
          <w:color w:val="auto"/>
          <w:sz w:val="32"/>
          <w:szCs w:val="32"/>
          <w:highlight w:val="none"/>
          <w:lang w:val="en-US" w:eastAsia="zh"/>
          <w:woUserID w:val="1"/>
        </w:rPr>
        <w:t>的，</w:t>
      </w:r>
      <w:r>
        <w:rPr>
          <w:rFonts w:hint="eastAsia" w:ascii="仿宋_GB2312" w:hAnsi="仿宋_GB2312" w:eastAsia="仿宋_GB2312" w:cs="仿宋_GB2312"/>
          <w:color w:val="auto"/>
          <w:sz w:val="32"/>
          <w:szCs w:val="32"/>
          <w:highlight w:val="none"/>
          <w:lang w:val="en-US" w:eastAsia="zh-CN"/>
          <w:woUserID w:val="1"/>
        </w:rPr>
        <w:t>给予最高500万元</w:t>
      </w:r>
      <w:r>
        <w:rPr>
          <w:rFonts w:hint="eastAsia" w:ascii="仿宋_GB2312" w:hAnsi="仿宋_GB2312" w:eastAsia="仿宋_GB2312" w:cs="仿宋_GB2312"/>
          <w:color w:val="auto"/>
          <w:sz w:val="32"/>
          <w:szCs w:val="32"/>
          <w:highlight w:val="none"/>
          <w:lang w:val="en-US" w:eastAsia="zh"/>
          <w:woUserID w:val="1"/>
        </w:rPr>
        <w:t>资金支持</w:t>
      </w:r>
      <w:r>
        <w:rPr>
          <w:rFonts w:hint="eastAsia" w:ascii="仿宋_GB2312" w:hAnsi="仿宋_GB2312" w:eastAsia="仿宋_GB2312" w:cs="仿宋_GB2312"/>
          <w:color w:val="auto"/>
          <w:sz w:val="32"/>
          <w:szCs w:val="32"/>
          <w:highlight w:val="none"/>
          <w:lang w:val="en-US" w:eastAsia="zh-CN"/>
          <w:woUserID w:val="1"/>
        </w:rPr>
        <w:t>。</w:t>
      </w:r>
      <w:bookmarkStart w:id="1" w:name="OLE_LINK1"/>
      <w:bookmarkStart w:id="2" w:name="OLE_LINK6"/>
    </w:p>
    <w:p w14:paraId="39E544B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i w:val="0"/>
          <w:iCs w:val="0"/>
          <w:caps w:val="0"/>
          <w:color w:val="0F1115"/>
          <w:spacing w:val="0"/>
          <w:sz w:val="32"/>
          <w:szCs w:val="32"/>
          <w:highlight w:val="none"/>
          <w:shd w:val="clear" w:fill="FFFFFF"/>
          <w:woUserID w:val="2"/>
        </w:rPr>
        <w:t>支持私募证券</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投资</w:t>
      </w:r>
      <w:r>
        <w:rPr>
          <w:rFonts w:hint="default" w:ascii="仿宋_GB2312" w:hAnsi="仿宋_GB2312" w:eastAsia="仿宋_GB2312" w:cs="仿宋_GB2312"/>
          <w:i w:val="0"/>
          <w:iCs w:val="0"/>
          <w:caps w:val="0"/>
          <w:color w:val="0F1115"/>
          <w:spacing w:val="0"/>
          <w:sz w:val="32"/>
          <w:szCs w:val="32"/>
          <w:highlight w:val="none"/>
          <w:shd w:val="clear" w:fill="FFFFFF"/>
          <w:woUserID w:val="2"/>
        </w:rPr>
        <w:t>基金管理人合规经营、稳健发展，</w:t>
      </w:r>
      <w:r>
        <w:rPr>
          <w:rFonts w:hint="eastAsia" w:ascii="仿宋_GB2312" w:hAnsi="仿宋_GB2312" w:eastAsia="仿宋_GB2312" w:cs="仿宋_GB2312"/>
          <w:i w:val="0"/>
          <w:iCs w:val="0"/>
          <w:caps w:val="0"/>
          <w:strike w:val="0"/>
          <w:color w:val="0F1115"/>
          <w:spacing w:val="0"/>
          <w:sz w:val="32"/>
          <w:szCs w:val="32"/>
          <w:highlight w:val="none"/>
          <w:shd w:val="clear" w:fill="FFFFFF"/>
          <w:lang w:eastAsia="zh"/>
          <w:woUserID w:val="2"/>
        </w:rPr>
        <w:t>激活区域资本市场活力</w:t>
      </w:r>
      <w:r>
        <w:rPr>
          <w:rFonts w:hint="eastAsia" w:ascii="仿宋_GB2312" w:hAnsi="仿宋_GB2312" w:eastAsia="仿宋_GB2312" w:cs="仿宋_GB2312"/>
          <w:i w:val="0"/>
          <w:iCs w:val="0"/>
          <w:caps w:val="0"/>
          <w:strike w:val="0"/>
          <w:color w:val="0F1115"/>
          <w:spacing w:val="0"/>
          <w:sz w:val="32"/>
          <w:szCs w:val="32"/>
          <w:highlight w:val="none"/>
          <w:shd w:val="clear" w:fill="FFFFFF"/>
          <w:lang w:eastAsia="zh"/>
          <w:woUserID w:val="3"/>
        </w:rPr>
        <w:t>，</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3"/>
        </w:rPr>
        <w:t>丰富区域金融业态，</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2"/>
        </w:rPr>
        <w:t>形成多元化的资产管理格局</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，助力区域产业结构转型升级。</w:t>
      </w:r>
    </w:p>
    <w:p w14:paraId="6FCF244A">
      <w:pPr>
        <w:keepNext w:val="0"/>
        <w:keepLines w:val="0"/>
        <w:widowControl w:val="0"/>
        <w:numPr>
          <w:ilvl w:val="0"/>
          <w:numId w:val="0"/>
        </w:numPr>
        <w:suppressLineNumbers w:val="0"/>
        <w:spacing w:before="0" w:beforeAutospacing="0" w:after="0" w:afterAutospacing="0" w:line="580" w:lineRule="exact"/>
        <w:ind w:left="0" w:right="0" w:firstLine="640" w:firstLineChars="200"/>
        <w:jc w:val="both"/>
        <w:rPr>
          <w:rFonts w:hint="eastAsia" w:ascii="仿宋_GB2312" w:hAnsi="仿宋_GB2312" w:eastAsia="仿宋_GB2312" w:cs="仿宋_GB2312"/>
          <w:b w:val="0"/>
          <w:bCs w:val="0"/>
          <w:color w:val="auto"/>
          <w:kern w:val="2"/>
          <w:sz w:val="32"/>
          <w:szCs w:val="32"/>
          <w:highlight w:val="none"/>
          <w:woUserID w:val="1"/>
        </w:rPr>
      </w:pPr>
      <w:r>
        <w:rPr>
          <w:rFonts w:hint="eastAsia" w:ascii="仿宋_GB2312" w:hAnsi="仿宋_GB2312" w:eastAsia="仿宋_GB2312" w:cs="仿宋_GB2312"/>
          <w:b w:val="0"/>
          <w:bCs w:val="0"/>
          <w:color w:val="auto"/>
          <w:kern w:val="2"/>
          <w:sz w:val="32"/>
          <w:szCs w:val="32"/>
          <w:highlight w:val="none"/>
          <w:lang w:val="en-US" w:eastAsia="zh-CN" w:bidi="ar"/>
          <w:woUserID w:val="1"/>
        </w:rPr>
        <w:t>在中国证券投资基金业协会登记的私募证券投资基金管理人</w:t>
      </w:r>
      <w:r>
        <w:rPr>
          <w:rFonts w:hint="eastAsia" w:ascii="仿宋_GB2312" w:hAnsi="仿宋_GB2312" w:eastAsia="仿宋_GB2312" w:cs="仿宋_GB2312"/>
          <w:b w:val="0"/>
          <w:bCs w:val="0"/>
          <w:color w:val="auto"/>
          <w:kern w:val="2"/>
          <w:sz w:val="32"/>
          <w:szCs w:val="32"/>
          <w:highlight w:val="none"/>
          <w:lang w:val="en-US" w:eastAsia="zh" w:bidi="ar"/>
          <w:woUserID w:val="1"/>
        </w:rPr>
        <w:t>，</w:t>
      </w:r>
      <w:r>
        <w:rPr>
          <w:rFonts w:hint="eastAsia" w:ascii="仿宋_GB2312" w:hAnsi="仿宋_GB2312" w:eastAsia="仿宋_GB2312" w:cs="仿宋_GB2312"/>
          <w:b w:val="0"/>
          <w:bCs w:val="0"/>
          <w:color w:val="auto"/>
          <w:kern w:val="2"/>
          <w:sz w:val="32"/>
          <w:szCs w:val="32"/>
          <w:highlight w:val="none"/>
          <w:lang w:val="en-US" w:eastAsia="zh-CN" w:bidi="ar"/>
          <w:woUserID w:val="1"/>
        </w:rPr>
        <w:t>按其上年度资产管理规模给予相应</w:t>
      </w:r>
      <w:r>
        <w:rPr>
          <w:rFonts w:hint="eastAsia" w:ascii="仿宋_GB2312" w:hAnsi="仿宋_GB2312" w:eastAsia="仿宋_GB2312" w:cs="仿宋_GB2312"/>
          <w:b w:val="0"/>
          <w:bCs w:val="0"/>
          <w:color w:val="auto"/>
          <w:kern w:val="2"/>
          <w:sz w:val="32"/>
          <w:szCs w:val="32"/>
          <w:highlight w:val="none"/>
          <w:lang w:val="en-US" w:eastAsia="zh" w:bidi="ar"/>
          <w:woUserID w:val="2"/>
        </w:rPr>
        <w:t>资金支持</w:t>
      </w:r>
      <w:r>
        <w:rPr>
          <w:rFonts w:hint="eastAsia" w:ascii="仿宋_GB2312" w:hAnsi="仿宋_GB2312" w:eastAsia="仿宋_GB2312" w:cs="仿宋_GB2312"/>
          <w:b w:val="0"/>
          <w:bCs w:val="0"/>
          <w:color w:val="auto"/>
          <w:kern w:val="2"/>
          <w:sz w:val="32"/>
          <w:szCs w:val="32"/>
          <w:highlight w:val="none"/>
          <w:lang w:val="en-US" w:eastAsia="zh" w:bidi="ar"/>
          <w:woUserID w:val="1"/>
        </w:rPr>
        <w:t>。</w:t>
      </w:r>
      <w:r>
        <w:rPr>
          <w:rFonts w:hint="eastAsia" w:ascii="仿宋_GB2312" w:hAnsi="仿宋_GB2312" w:eastAsia="仿宋_GB2312" w:cs="仿宋_GB2312"/>
          <w:b w:val="0"/>
          <w:bCs w:val="0"/>
          <w:color w:val="auto"/>
          <w:kern w:val="2"/>
          <w:sz w:val="32"/>
          <w:szCs w:val="32"/>
          <w:highlight w:val="none"/>
          <w:lang w:val="en-US" w:eastAsia="zh-CN" w:bidi="ar"/>
          <w:woUserID w:val="1"/>
        </w:rPr>
        <w:t>上年度资产管理规模5亿元（含）-20亿元（不含）</w:t>
      </w:r>
      <w:r>
        <w:rPr>
          <w:rFonts w:hint="eastAsia" w:ascii="仿宋_GB2312" w:hAnsi="仿宋_GB2312" w:eastAsia="仿宋_GB2312" w:cs="仿宋_GB2312"/>
          <w:b w:val="0"/>
          <w:bCs w:val="0"/>
          <w:color w:val="auto"/>
          <w:kern w:val="2"/>
          <w:sz w:val="32"/>
          <w:szCs w:val="32"/>
          <w:highlight w:val="none"/>
          <w:lang w:val="en-US" w:eastAsia="zh" w:bidi="ar"/>
          <w:woUserID w:val="1"/>
        </w:rPr>
        <w:t>的</w:t>
      </w:r>
      <w:r>
        <w:rPr>
          <w:rFonts w:hint="eastAsia" w:ascii="仿宋_GB2312" w:hAnsi="仿宋_GB2312" w:eastAsia="仿宋_GB2312" w:cs="仿宋_GB2312"/>
          <w:b w:val="0"/>
          <w:bCs w:val="0"/>
          <w:color w:val="auto"/>
          <w:kern w:val="2"/>
          <w:sz w:val="32"/>
          <w:szCs w:val="32"/>
          <w:highlight w:val="none"/>
          <w:lang w:val="en-US" w:eastAsia="zh-CN" w:bidi="ar"/>
          <w:woUserID w:val="1"/>
        </w:rPr>
        <w:t>，给予最高30万元</w:t>
      </w:r>
      <w:r>
        <w:rPr>
          <w:rFonts w:hint="eastAsia" w:ascii="仿宋_GB2312" w:hAnsi="仿宋_GB2312" w:eastAsia="仿宋_GB2312" w:cs="仿宋_GB2312"/>
          <w:b w:val="0"/>
          <w:bCs w:val="0"/>
          <w:color w:val="auto"/>
          <w:kern w:val="2"/>
          <w:sz w:val="32"/>
          <w:szCs w:val="32"/>
          <w:highlight w:val="none"/>
          <w:lang w:val="en-US" w:eastAsia="zh" w:bidi="ar"/>
          <w:woUserID w:val="2"/>
        </w:rPr>
        <w:t>资金支持</w:t>
      </w:r>
      <w:r>
        <w:rPr>
          <w:rFonts w:hint="eastAsia" w:ascii="仿宋_GB2312" w:hAnsi="仿宋_GB2312" w:eastAsia="仿宋_GB2312" w:cs="仿宋_GB2312"/>
          <w:b w:val="0"/>
          <w:bCs w:val="0"/>
          <w:color w:val="auto"/>
          <w:kern w:val="2"/>
          <w:sz w:val="32"/>
          <w:szCs w:val="32"/>
          <w:highlight w:val="none"/>
          <w:lang w:val="en-US" w:eastAsia="zh-CN" w:bidi="ar"/>
          <w:woUserID w:val="1"/>
        </w:rPr>
        <w:t>；上年度资产管理规模20亿元（含）</w:t>
      </w:r>
      <w:r>
        <w:rPr>
          <w:rFonts w:hint="eastAsia" w:ascii="仿宋_GB2312" w:hAnsi="仿宋_GB2312" w:eastAsia="仿宋_GB2312" w:cs="仿宋_GB2312"/>
          <w:b w:val="0"/>
          <w:bCs w:val="0"/>
          <w:color w:val="auto"/>
          <w:kern w:val="2"/>
          <w:sz w:val="32"/>
          <w:szCs w:val="32"/>
          <w:highlight w:val="none"/>
          <w:lang w:val="en-US" w:eastAsia="zh" w:bidi="ar"/>
          <w:woUserID w:val="2"/>
        </w:rPr>
        <w:t>-</w:t>
      </w:r>
      <w:r>
        <w:rPr>
          <w:rFonts w:hint="eastAsia" w:ascii="仿宋_GB2312" w:hAnsi="仿宋_GB2312" w:eastAsia="仿宋_GB2312" w:cs="仿宋_GB2312"/>
          <w:b w:val="0"/>
          <w:bCs w:val="0"/>
          <w:color w:val="auto"/>
          <w:kern w:val="2"/>
          <w:sz w:val="32"/>
          <w:szCs w:val="32"/>
          <w:highlight w:val="none"/>
          <w:lang w:val="en-US" w:eastAsia="zh-CN" w:bidi="ar"/>
          <w:woUserID w:val="1"/>
        </w:rPr>
        <w:t>500亿元（不含）</w:t>
      </w:r>
      <w:r>
        <w:rPr>
          <w:rFonts w:hint="eastAsia" w:ascii="仿宋_GB2312" w:hAnsi="仿宋_GB2312" w:eastAsia="仿宋_GB2312" w:cs="仿宋_GB2312"/>
          <w:b w:val="0"/>
          <w:bCs w:val="0"/>
          <w:color w:val="auto"/>
          <w:kern w:val="2"/>
          <w:sz w:val="32"/>
          <w:szCs w:val="32"/>
          <w:highlight w:val="none"/>
          <w:lang w:val="en-US" w:eastAsia="zh" w:bidi="ar"/>
          <w:woUserID w:val="1"/>
        </w:rPr>
        <w:t>的</w:t>
      </w:r>
      <w:r>
        <w:rPr>
          <w:rFonts w:hint="eastAsia" w:ascii="仿宋_GB2312" w:hAnsi="仿宋_GB2312" w:eastAsia="仿宋_GB2312" w:cs="仿宋_GB2312"/>
          <w:b w:val="0"/>
          <w:bCs w:val="0"/>
          <w:color w:val="auto"/>
          <w:kern w:val="2"/>
          <w:sz w:val="32"/>
          <w:szCs w:val="32"/>
          <w:highlight w:val="none"/>
          <w:lang w:val="en-US" w:eastAsia="zh-CN" w:bidi="ar"/>
          <w:woUserID w:val="1"/>
        </w:rPr>
        <w:t>，给予最高1000万元</w:t>
      </w:r>
      <w:r>
        <w:rPr>
          <w:rFonts w:hint="eastAsia" w:ascii="仿宋_GB2312" w:hAnsi="仿宋_GB2312" w:eastAsia="仿宋_GB2312" w:cs="仿宋_GB2312"/>
          <w:b w:val="0"/>
          <w:bCs w:val="0"/>
          <w:color w:val="auto"/>
          <w:kern w:val="2"/>
          <w:sz w:val="32"/>
          <w:szCs w:val="32"/>
          <w:highlight w:val="none"/>
          <w:lang w:val="en-US" w:eastAsia="zh" w:bidi="ar"/>
          <w:woUserID w:val="2"/>
        </w:rPr>
        <w:t>资金支持</w:t>
      </w:r>
      <w:r>
        <w:rPr>
          <w:rFonts w:hint="eastAsia" w:ascii="仿宋_GB2312" w:hAnsi="仿宋_GB2312" w:eastAsia="仿宋_GB2312" w:cs="仿宋_GB2312"/>
          <w:b w:val="0"/>
          <w:bCs w:val="0"/>
          <w:color w:val="auto"/>
          <w:kern w:val="2"/>
          <w:sz w:val="32"/>
          <w:szCs w:val="32"/>
          <w:highlight w:val="none"/>
          <w:lang w:val="en-US" w:eastAsia="zh-CN" w:bidi="ar"/>
          <w:woUserID w:val="1"/>
        </w:rPr>
        <w:t>；上年度资产管理规模500亿元（含）以上的，给予最高</w:t>
      </w:r>
      <w:r>
        <w:rPr>
          <w:rFonts w:hint="eastAsia" w:ascii="仿宋_GB2312" w:hAnsi="仿宋_GB2312" w:eastAsia="仿宋_GB2312" w:cs="仿宋_GB2312"/>
          <w:b w:val="0"/>
          <w:bCs w:val="0"/>
          <w:color w:val="auto"/>
          <w:kern w:val="2"/>
          <w:sz w:val="32"/>
          <w:szCs w:val="32"/>
          <w:highlight w:val="none"/>
          <w:lang w:val="en-US" w:eastAsia="zh" w:bidi="ar"/>
          <w:woUserID w:val="2"/>
        </w:rPr>
        <w:t>5000</w:t>
      </w:r>
      <w:r>
        <w:rPr>
          <w:rFonts w:hint="eastAsia" w:ascii="仿宋_GB2312" w:hAnsi="仿宋_GB2312" w:eastAsia="仿宋_GB2312" w:cs="仿宋_GB2312"/>
          <w:b w:val="0"/>
          <w:bCs w:val="0"/>
          <w:color w:val="auto"/>
          <w:kern w:val="2"/>
          <w:sz w:val="32"/>
          <w:szCs w:val="32"/>
          <w:highlight w:val="none"/>
          <w:lang w:val="en-US" w:eastAsia="zh-CN" w:bidi="ar"/>
          <w:woUserID w:val="1"/>
        </w:rPr>
        <w:t>万元</w:t>
      </w:r>
      <w:r>
        <w:rPr>
          <w:rFonts w:hint="eastAsia" w:ascii="仿宋_GB2312" w:hAnsi="仿宋_GB2312" w:eastAsia="仿宋_GB2312" w:cs="仿宋_GB2312"/>
          <w:b w:val="0"/>
          <w:bCs w:val="0"/>
          <w:color w:val="auto"/>
          <w:kern w:val="2"/>
          <w:sz w:val="32"/>
          <w:szCs w:val="32"/>
          <w:highlight w:val="none"/>
          <w:lang w:val="en-US" w:eastAsia="zh" w:bidi="ar"/>
          <w:woUserID w:val="2"/>
        </w:rPr>
        <w:t>资金支持</w:t>
      </w:r>
      <w:r>
        <w:rPr>
          <w:rFonts w:hint="eastAsia" w:ascii="仿宋_GB2312" w:hAnsi="仿宋_GB2312" w:eastAsia="仿宋_GB2312" w:cs="仿宋_GB2312"/>
          <w:b w:val="0"/>
          <w:bCs w:val="0"/>
          <w:color w:val="auto"/>
          <w:kern w:val="2"/>
          <w:sz w:val="32"/>
          <w:szCs w:val="32"/>
          <w:highlight w:val="none"/>
          <w:lang w:val="en-US" w:eastAsia="zh-CN" w:bidi="ar"/>
          <w:woUserID w:val="1"/>
        </w:rPr>
        <w:t>。</w:t>
      </w:r>
    </w:p>
    <w:bookmarkEnd w:id="1"/>
    <w:p w14:paraId="5887C9C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支持</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3"/>
        </w:rPr>
        <w:t>国内外</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持牌金融机构</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投</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资子公司发展</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实缴资本</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3</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0亿元（含）</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以上</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，且</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上年</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3"/>
        </w:rPr>
        <w:t>度新增</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投资额</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4"/>
        </w:rPr>
        <w:t>5</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4"/>
        </w:rPr>
        <w:t>亿元（含）</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4"/>
        </w:rPr>
        <w:t>以上的，</w:t>
      </w:r>
      <w:bookmarkEnd w:id="2"/>
      <w:bookmarkStart w:id="3" w:name="OLE_LINK7"/>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4"/>
        </w:rPr>
        <w:t>给予最高3</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4"/>
        </w:rPr>
        <w:t>000</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4"/>
        </w:rPr>
        <w:t>万元</w:t>
      </w:r>
      <w:r>
        <w:rPr>
          <w:rFonts w:hint="eastAsia" w:ascii="仿宋_GB2312" w:hAnsi="仿宋_GB2312" w:eastAsia="仿宋_GB2312" w:cs="仿宋_GB2312"/>
          <w:b w:val="0"/>
          <w:bCs w:val="0"/>
          <w:color w:val="auto"/>
          <w:kern w:val="2"/>
          <w:sz w:val="32"/>
          <w:szCs w:val="32"/>
          <w:highlight w:val="none"/>
          <w:lang w:val="en-US" w:eastAsia="zh" w:bidi="ar"/>
          <w:woUserID w:val="4"/>
        </w:rPr>
        <w:t>资金支持。</w:t>
      </w:r>
    </w:p>
    <w:p w14:paraId="1E119B7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woUserID w:val="2"/>
        </w:rPr>
        <w:t>支持公</w:t>
      </w:r>
      <w:r>
        <w:rPr>
          <w:rFonts w:hint="eastAsia" w:ascii="仿宋_GB2312" w:hAnsi="仿宋_GB2312" w:eastAsia="仿宋_GB2312" w:cs="仿宋_GB2312"/>
          <w:color w:val="auto"/>
          <w:sz w:val="32"/>
          <w:szCs w:val="32"/>
          <w:highlight w:val="none"/>
          <w:lang w:val="en-US" w:eastAsia="zh"/>
          <w:woUserID w:val="2"/>
        </w:rPr>
        <w:t>募</w:t>
      </w:r>
      <w:r>
        <w:rPr>
          <w:rFonts w:hint="eastAsia" w:ascii="仿宋_GB2312" w:hAnsi="仿宋_GB2312" w:eastAsia="仿宋_GB2312" w:cs="仿宋_GB2312"/>
          <w:color w:val="auto"/>
          <w:sz w:val="32"/>
          <w:szCs w:val="32"/>
          <w:highlight w:val="none"/>
          <w:lang w:val="en-US" w:eastAsia="zh-CN"/>
          <w:woUserID w:val="2"/>
        </w:rPr>
        <w:t>基金及其分支机构发展，</w:t>
      </w:r>
      <w:r>
        <w:rPr>
          <w:rFonts w:hint="eastAsia" w:ascii="仿宋_GB2312" w:hAnsi="仿宋_GB2312" w:eastAsia="仿宋_GB2312" w:cs="仿宋_GB2312"/>
          <w:strike w:val="0"/>
          <w:color w:val="auto"/>
          <w:sz w:val="32"/>
          <w:szCs w:val="32"/>
          <w:highlight w:val="none"/>
          <w:lang w:val="en-US" w:eastAsia="zh"/>
          <w:woUserID w:val="2"/>
        </w:rPr>
        <w:t>促进长期资本形成，</w:t>
      </w:r>
      <w:r>
        <w:rPr>
          <w:rFonts w:hint="eastAsia" w:ascii="仿宋_GB2312" w:hAnsi="仿宋_GB2312" w:eastAsia="仿宋_GB2312" w:cs="仿宋_GB2312"/>
          <w:color w:val="auto"/>
          <w:sz w:val="32"/>
          <w:szCs w:val="32"/>
          <w:highlight w:val="none"/>
          <w:lang w:val="en-US" w:eastAsia="zh"/>
          <w:woUserID w:val="3"/>
        </w:rPr>
        <w:t>增强资本市场</w:t>
      </w:r>
      <w:r>
        <w:rPr>
          <w:rFonts w:hint="eastAsia" w:ascii="仿宋_GB2312" w:hAnsi="仿宋_GB2312" w:eastAsia="仿宋_GB2312" w:cs="仿宋_GB2312"/>
          <w:color w:val="auto"/>
          <w:sz w:val="32"/>
          <w:szCs w:val="32"/>
          <w:highlight w:val="none"/>
          <w:lang w:val="en-US" w:eastAsia="zh-CN"/>
          <w:woUserID w:val="3"/>
        </w:rPr>
        <w:t>韧性</w:t>
      </w:r>
      <w:r>
        <w:rPr>
          <w:rFonts w:hint="eastAsia" w:ascii="仿宋_GB2312" w:hAnsi="仿宋_GB2312" w:eastAsia="仿宋_GB2312" w:cs="仿宋_GB2312"/>
          <w:color w:val="auto"/>
          <w:sz w:val="32"/>
          <w:szCs w:val="32"/>
          <w:highlight w:val="none"/>
          <w:lang w:val="en-US" w:eastAsia="zh"/>
          <w:woUserID w:val="3"/>
        </w:rPr>
        <w:t>，</w:t>
      </w:r>
      <w:r>
        <w:rPr>
          <w:rFonts w:hint="eastAsia" w:ascii="仿宋_GB2312" w:hAnsi="仿宋_GB2312" w:eastAsia="仿宋_GB2312" w:cs="仿宋_GB2312"/>
          <w:i w:val="0"/>
          <w:iCs w:val="0"/>
          <w:caps w:val="0"/>
          <w:color w:val="auto"/>
          <w:spacing w:val="0"/>
          <w:sz w:val="32"/>
          <w:szCs w:val="32"/>
          <w:highlight w:val="none"/>
          <w:shd w:val="clear" w:fill="auto"/>
          <w:lang w:eastAsia="zh"/>
          <w:woUserID w:val="3"/>
        </w:rPr>
        <w:t>促进资本市场改革发展稳定</w:t>
      </w:r>
      <w:r>
        <w:rPr>
          <w:rFonts w:hint="eastAsia" w:ascii="仿宋_GB2312" w:hAnsi="仿宋_GB2312" w:eastAsia="仿宋_GB2312" w:cs="仿宋_GB2312"/>
          <w:color w:val="auto"/>
          <w:sz w:val="32"/>
          <w:szCs w:val="32"/>
          <w:highlight w:val="none"/>
          <w:lang w:eastAsia="zh"/>
          <w:woUserID w:val="3"/>
        </w:rPr>
        <w:t>，</w:t>
      </w:r>
      <w:r>
        <w:rPr>
          <w:rFonts w:hint="eastAsia" w:ascii="仿宋_GB2312" w:hAnsi="仿宋_GB2312" w:eastAsia="仿宋_GB2312" w:cs="仿宋_GB2312"/>
          <w:color w:val="auto"/>
          <w:sz w:val="32"/>
          <w:szCs w:val="32"/>
          <w:highlight w:val="none"/>
          <w:lang w:val="en-US" w:eastAsia="zh"/>
          <w:woUserID w:val="3"/>
        </w:rPr>
        <w:t>巩固区域金融生态，</w:t>
      </w:r>
      <w:r>
        <w:rPr>
          <w:rFonts w:hint="eastAsia" w:ascii="仿宋_GB2312" w:hAnsi="仿宋_GB2312" w:eastAsia="仿宋_GB2312" w:cs="仿宋_GB2312"/>
          <w:color w:val="auto"/>
          <w:sz w:val="32"/>
          <w:szCs w:val="32"/>
          <w:highlight w:val="none"/>
          <w:lang w:val="en-US" w:eastAsia="zh"/>
          <w:woUserID w:val="3"/>
        </w:rPr>
        <w:t>给予</w:t>
      </w:r>
      <w:r>
        <w:rPr>
          <w:rFonts w:hint="eastAsia" w:ascii="仿宋_GB2312" w:hAnsi="仿宋_GB2312" w:eastAsia="仿宋_GB2312" w:cs="仿宋_GB2312"/>
          <w:color w:val="auto"/>
          <w:sz w:val="32"/>
          <w:szCs w:val="32"/>
          <w:highlight w:val="none"/>
          <w:lang w:val="en-US" w:eastAsia="zh-CN"/>
          <w:woUserID w:val="4"/>
        </w:rPr>
        <w:t>最高2</w:t>
      </w:r>
      <w:r>
        <w:rPr>
          <w:rFonts w:hint="eastAsia" w:ascii="仿宋_GB2312" w:hAnsi="仿宋_GB2312" w:eastAsia="仿宋_GB2312" w:cs="仿宋_GB2312"/>
          <w:color w:val="auto"/>
          <w:sz w:val="32"/>
          <w:szCs w:val="32"/>
          <w:highlight w:val="none"/>
          <w:lang w:val="en-US" w:eastAsia="zh"/>
          <w:woUserID w:val="4"/>
        </w:rPr>
        <w:t>0</w:t>
      </w:r>
      <w:r>
        <w:rPr>
          <w:rFonts w:hint="eastAsia" w:ascii="仿宋_GB2312" w:hAnsi="仿宋_GB2312" w:eastAsia="仿宋_GB2312" w:cs="仿宋_GB2312"/>
          <w:color w:val="auto"/>
          <w:sz w:val="32"/>
          <w:szCs w:val="32"/>
          <w:highlight w:val="none"/>
          <w:lang w:val="en-US" w:eastAsia="zh-CN"/>
          <w:woUserID w:val="4"/>
        </w:rPr>
        <w:t>00万元资金支持</w:t>
      </w:r>
      <w:r>
        <w:rPr>
          <w:rFonts w:hint="eastAsia" w:ascii="仿宋_GB2312" w:hAnsi="仿宋_GB2312" w:eastAsia="仿宋_GB2312" w:cs="仿宋_GB2312"/>
          <w:color w:val="auto"/>
          <w:sz w:val="32"/>
          <w:szCs w:val="32"/>
          <w:highlight w:val="none"/>
          <w:lang w:val="en-US" w:eastAsia="zh"/>
          <w:woUserID w:val="4"/>
        </w:rPr>
        <w:t>。</w:t>
      </w:r>
    </w:p>
    <w:bookmarkEnd w:id="3"/>
    <w:p w14:paraId="534D382D">
      <w:pPr>
        <w:numPr>
          <w:ilvl w:val="0"/>
          <w:numId w:val="1"/>
        </w:numPr>
        <w:spacing w:line="580" w:lineRule="exact"/>
        <w:ind w:firstLine="640"/>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pP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支持</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聚焦私募基金“募、投、管、退”全链条发展需求，依托北京基金小镇专业化服务体系</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为基金机构提供</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一条龙、一体化、一站式服务，满足多样化展业需求。同时，</w:t>
      </w:r>
      <w:r>
        <w:rPr>
          <w:rFonts w:hint="default" w:ascii="仿宋_GB2312" w:hAnsi="仿宋_GB2312" w:eastAsia="仿宋_GB2312" w:cs="仿宋_GB2312"/>
          <w:i w:val="0"/>
          <w:iCs w:val="0"/>
          <w:caps w:val="0"/>
          <w:color w:val="0F1115"/>
          <w:spacing w:val="0"/>
          <w:sz w:val="32"/>
          <w:szCs w:val="32"/>
          <w:highlight w:val="none"/>
          <w:shd w:val="clear" w:fill="FFFFFF"/>
          <w:woUserID w:val="1"/>
        </w:rPr>
        <w:t>对符合条件的私募基金高级管理人员、投资经理等核心人才，在人才引进、</w:t>
      </w:r>
      <w:r>
        <w:rPr>
          <w:rFonts w:hint="default" w:ascii="仿宋_GB2312" w:hAnsi="仿宋_GB2312" w:eastAsia="仿宋_GB2312" w:cs="仿宋_GB2312"/>
          <w:i w:val="0"/>
          <w:iCs w:val="0"/>
          <w:caps w:val="0"/>
          <w:color w:val="0F1115"/>
          <w:spacing w:val="0"/>
          <w:sz w:val="32"/>
          <w:szCs w:val="32"/>
          <w:highlight w:val="none"/>
          <w:shd w:val="clear" w:fill="FFFFFF"/>
          <w:lang w:eastAsia="zh-CN"/>
          <w:woUserID w:val="1"/>
        </w:rPr>
        <w:t>人才公寓、</w:t>
      </w:r>
      <w:r>
        <w:rPr>
          <w:rFonts w:hint="default" w:ascii="仿宋_GB2312" w:hAnsi="仿宋_GB2312" w:eastAsia="仿宋_GB2312" w:cs="仿宋_GB2312"/>
          <w:i w:val="0"/>
          <w:iCs w:val="0"/>
          <w:caps w:val="0"/>
          <w:color w:val="0F1115"/>
          <w:spacing w:val="0"/>
          <w:sz w:val="32"/>
          <w:szCs w:val="32"/>
          <w:highlight w:val="none"/>
          <w:shd w:val="clear" w:fill="FFFFFF"/>
          <w:woUserID w:val="1"/>
        </w:rPr>
        <w:t>子女教育、医疗保障等方面给予支持</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w:t>
      </w:r>
    </w:p>
    <w:p w14:paraId="2D101144">
      <w:pPr>
        <w:numPr>
          <w:ilvl w:val="-1"/>
          <w:numId w:val="0"/>
        </w:numPr>
        <w:spacing w:line="580" w:lineRule="exact"/>
        <w:ind w:left="0" w:firstLine="0"/>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pP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 xml:space="preserve">    </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支持打造以创新驱动、科技赋能、风险可控为核心的私募基金产业生态。</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常态化开展投融资对接、行业交流及人才培训等专业活动，推进</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私募</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行业</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开展研究创新</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推动人工智能技术与金融业务深度融合</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构建一体化私募基金大数据平台与统一数据底座</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，打造多元化投资者教育服务平台，全面增强</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防范</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化解金融</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风险</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能力，</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为私募基金产业稳健发展注入持续动能。</w:t>
      </w:r>
    </w:p>
    <w:p w14:paraId="39A56C4A">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i w:val="0"/>
          <w:iCs w:val="0"/>
          <w:caps w:val="0"/>
          <w:color w:val="0F1115"/>
          <w:spacing w:val="0"/>
          <w:sz w:val="32"/>
          <w:szCs w:val="32"/>
          <w:highlight w:val="none"/>
          <w:shd w:val="clear" w:fill="FFFFFF"/>
          <w:woUserID w:val="1"/>
        </w:rPr>
        <w:t>私募股权</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w:t>
      </w:r>
      <w:r>
        <w:rPr>
          <w:rFonts w:hint="default" w:ascii="仿宋_GB2312" w:hAnsi="仿宋_GB2312" w:eastAsia="仿宋_GB2312" w:cs="仿宋_GB2312"/>
          <w:i w:val="0"/>
          <w:iCs w:val="0"/>
          <w:caps w:val="0"/>
          <w:color w:val="0F1115"/>
          <w:spacing w:val="0"/>
          <w:sz w:val="32"/>
          <w:szCs w:val="32"/>
          <w:highlight w:val="none"/>
          <w:shd w:val="clear" w:fill="FFFFFF"/>
          <w:woUserID w:val="1"/>
        </w:rPr>
        <w:t>创业投资基金管理人</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w:t>
      </w:r>
      <w:r>
        <w:rPr>
          <w:rFonts w:hint="default" w:ascii="仿宋_GB2312" w:hAnsi="仿宋_GB2312" w:eastAsia="仿宋_GB2312" w:cs="仿宋_GB2312"/>
          <w:i w:val="0"/>
          <w:iCs w:val="0"/>
          <w:caps w:val="0"/>
          <w:color w:val="0F1115"/>
          <w:spacing w:val="0"/>
          <w:sz w:val="32"/>
          <w:szCs w:val="32"/>
          <w:highlight w:val="none"/>
          <w:shd w:val="clear" w:fill="FFFFFF"/>
          <w:woUserID w:val="1"/>
        </w:rPr>
        <w:t>私募</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股权</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投资基金</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1"/>
        </w:rPr>
        <w:t>、</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创业投资</w:t>
      </w:r>
      <w:r>
        <w:rPr>
          <w:rFonts w:hint="default" w:ascii="仿宋_GB2312" w:hAnsi="仿宋_GB2312" w:eastAsia="仿宋_GB2312" w:cs="仿宋_GB2312"/>
          <w:i w:val="0"/>
          <w:iCs w:val="0"/>
          <w:caps w:val="0"/>
          <w:color w:val="0F1115"/>
          <w:spacing w:val="0"/>
          <w:sz w:val="32"/>
          <w:szCs w:val="32"/>
          <w:highlight w:val="none"/>
          <w:shd w:val="clear" w:fill="FFFFFF"/>
          <w:woUserID w:val="1"/>
        </w:rPr>
        <w:t>基金</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w:t>
      </w:r>
      <w:r>
        <w:rPr>
          <w:rFonts w:hint="eastAsia" w:ascii="仿宋_GB2312" w:hAnsi="仿宋_GB2312" w:eastAsia="仿宋_GB2312" w:cs="仿宋_GB2312"/>
          <w:color w:val="auto"/>
          <w:sz w:val="32"/>
          <w:szCs w:val="32"/>
          <w:highlight w:val="none"/>
          <w:lang w:val="en-US" w:eastAsia="zh-CN"/>
        </w:rPr>
        <w:t>私</w:t>
      </w:r>
      <w:r>
        <w:rPr>
          <w:rFonts w:hint="default" w:ascii="仿宋_GB2312" w:hAnsi="仿宋_GB2312" w:eastAsia="仿宋_GB2312" w:cs="仿宋_GB2312"/>
          <w:i w:val="0"/>
          <w:iCs w:val="0"/>
          <w:caps w:val="0"/>
          <w:color w:val="0F1115"/>
          <w:spacing w:val="0"/>
          <w:sz w:val="32"/>
          <w:szCs w:val="32"/>
          <w:highlight w:val="none"/>
          <w:shd w:val="clear" w:fill="FFFFFF"/>
          <w:woUserID w:val="1"/>
        </w:rPr>
        <w:t>募</w:t>
      </w:r>
      <w:r>
        <w:rPr>
          <w:rFonts w:hint="default" w:ascii="仿宋_GB2312" w:hAnsi="仿宋_GB2312" w:eastAsia="仿宋_GB2312" w:cs="仿宋_GB2312"/>
          <w:i w:val="0"/>
          <w:iCs w:val="0"/>
          <w:caps w:val="0"/>
          <w:color w:val="0F1115"/>
          <w:spacing w:val="0"/>
          <w:sz w:val="32"/>
          <w:szCs w:val="32"/>
          <w:highlight w:val="none"/>
          <w:shd w:val="clear" w:fill="FFFFFF"/>
          <w:woUserID w:val="3"/>
        </w:rPr>
        <w:t>证券投资基金管理人</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3"/>
        </w:rPr>
        <w:t>；</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国内外持牌金融机构投资子公司</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；公募基金及其分支机构</w:t>
      </w:r>
      <w:r>
        <w:rPr>
          <w:rFonts w:hint="eastAsia" w:ascii="仿宋_GB2312" w:hAnsi="仿宋_GB2312" w:eastAsia="仿宋_GB2312" w:cs="仿宋_GB2312"/>
          <w:color w:val="auto"/>
          <w:sz w:val="32"/>
          <w:szCs w:val="32"/>
          <w:highlight w:val="none"/>
          <w:lang w:eastAsia="zh-CN"/>
        </w:rPr>
        <w:t>向房山区发展和改革委员会提交</w:t>
      </w:r>
      <w:r>
        <w:rPr>
          <w:rFonts w:hint="eastAsia" w:ascii="仿宋_GB2312" w:hAnsi="仿宋_GB2312" w:eastAsia="仿宋_GB2312" w:cs="仿宋_GB2312"/>
          <w:color w:val="auto"/>
          <w:sz w:val="32"/>
          <w:szCs w:val="32"/>
          <w:highlight w:val="none"/>
          <w:lang w:eastAsia="zh"/>
          <w:woUserID w:val="2"/>
        </w:rPr>
        <w:t>资金支持</w:t>
      </w:r>
      <w:r>
        <w:rPr>
          <w:rFonts w:hint="eastAsia" w:ascii="仿宋_GB2312" w:hAnsi="仿宋_GB2312" w:eastAsia="仿宋_GB2312" w:cs="仿宋_GB2312"/>
          <w:color w:val="auto"/>
          <w:sz w:val="32"/>
          <w:szCs w:val="32"/>
          <w:highlight w:val="none"/>
          <w:lang w:eastAsia="zh-CN"/>
        </w:rPr>
        <w:t>申请材料</w:t>
      </w:r>
      <w:r>
        <w:rPr>
          <w:rFonts w:hint="eastAsia" w:ascii="仿宋_GB2312" w:hAnsi="仿宋_GB2312" w:eastAsia="仿宋_GB2312" w:cs="仿宋_GB2312"/>
          <w:color w:val="auto"/>
          <w:sz w:val="32"/>
          <w:szCs w:val="32"/>
          <w:highlight w:val="none"/>
          <w:lang w:eastAsia="zh"/>
          <w:woUserID w:val="3"/>
        </w:rPr>
        <w:t>。</w:t>
      </w:r>
      <w:r>
        <w:rPr>
          <w:rFonts w:hint="eastAsia" w:ascii="仿宋_GB2312" w:hAnsi="仿宋_GB2312" w:eastAsia="仿宋_GB2312" w:cs="仿宋_GB2312"/>
          <w:color w:val="auto"/>
          <w:sz w:val="32"/>
          <w:szCs w:val="32"/>
          <w:highlight w:val="none"/>
          <w:lang w:eastAsia="zh-CN"/>
        </w:rPr>
        <w:t>房山区发展和改革委员会、</w:t>
      </w:r>
      <w:r>
        <w:rPr>
          <w:rFonts w:hint="eastAsia" w:ascii="仿宋_GB2312" w:hAnsi="仿宋_GB2312" w:eastAsia="仿宋_GB2312" w:cs="仿宋_GB2312"/>
          <w:color w:val="auto"/>
          <w:sz w:val="32"/>
          <w:szCs w:val="32"/>
          <w:highlight w:val="none"/>
        </w:rPr>
        <w:t>房山区财政局</w:t>
      </w:r>
      <w:r>
        <w:rPr>
          <w:rFonts w:hint="eastAsia" w:ascii="仿宋_GB2312" w:hAnsi="仿宋_GB2312" w:eastAsia="仿宋_GB2312" w:cs="仿宋_GB2312"/>
          <w:color w:val="auto"/>
          <w:sz w:val="32"/>
          <w:szCs w:val="32"/>
          <w:highlight w:val="none"/>
          <w:lang w:eastAsia="zh-CN"/>
        </w:rPr>
        <w:t>依照“定期受理，统一拨付”的原则，</w:t>
      </w:r>
      <w:r>
        <w:rPr>
          <w:rFonts w:hint="eastAsia" w:ascii="仿宋_GB2312" w:hAnsi="仿宋_GB2312" w:eastAsia="仿宋_GB2312" w:cs="仿宋_GB2312"/>
          <w:color w:val="auto"/>
          <w:sz w:val="32"/>
          <w:szCs w:val="32"/>
          <w:highlight w:val="none"/>
          <w:lang w:val="en-US" w:eastAsia="zh-CN"/>
        </w:rPr>
        <w:t>会同</w:t>
      </w:r>
      <w:r>
        <w:rPr>
          <w:rFonts w:hint="eastAsia" w:ascii="仿宋_GB2312" w:hAnsi="仿宋_GB2312" w:eastAsia="仿宋_GB2312" w:cs="仿宋_GB2312"/>
          <w:color w:val="auto"/>
          <w:sz w:val="32"/>
          <w:szCs w:val="32"/>
          <w:highlight w:val="none"/>
          <w:woUserID w:val="1"/>
        </w:rPr>
        <w:t>北京基金小镇，</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eastAsia="zh"/>
          <w:woUserID w:val="3"/>
        </w:rPr>
        <w:t>符合本</w:t>
      </w:r>
      <w:r>
        <w:rPr>
          <w:rFonts w:hint="eastAsia" w:ascii="仿宋_GB2312" w:hAnsi="仿宋_GB2312" w:eastAsia="仿宋_GB2312" w:cs="仿宋_GB2312"/>
          <w:color w:val="auto"/>
          <w:sz w:val="32"/>
          <w:szCs w:val="32"/>
          <w:highlight w:val="none"/>
          <w:lang w:eastAsia="zh"/>
          <w:woUserID w:val="2"/>
        </w:rPr>
        <w:t>措施</w:t>
      </w:r>
      <w:r>
        <w:rPr>
          <w:rFonts w:hint="eastAsia" w:ascii="仿宋_GB2312" w:hAnsi="仿宋_GB2312" w:eastAsia="仿宋_GB2312" w:cs="仿宋_GB2312"/>
          <w:color w:val="auto"/>
          <w:sz w:val="32"/>
          <w:szCs w:val="32"/>
          <w:highlight w:val="none"/>
          <w:lang w:eastAsia="zh"/>
          <w:woUserID w:val="3"/>
        </w:rPr>
        <w:t>政策支持的企业，进行综合考量后</w:t>
      </w:r>
      <w:r>
        <w:rPr>
          <w:rFonts w:hint="eastAsia" w:ascii="仿宋_GB2312" w:hAnsi="仿宋_GB2312" w:eastAsia="仿宋_GB2312" w:cs="仿宋_GB2312"/>
          <w:color w:val="auto"/>
          <w:sz w:val="32"/>
          <w:szCs w:val="32"/>
          <w:highlight w:val="none"/>
          <w:lang w:eastAsia="zh-CN"/>
        </w:rPr>
        <w:t>给予资金</w:t>
      </w:r>
      <w:r>
        <w:rPr>
          <w:rFonts w:hint="eastAsia" w:ascii="仿宋_GB2312" w:hAnsi="仿宋_GB2312" w:eastAsia="仿宋_GB2312" w:cs="仿宋_GB2312"/>
          <w:color w:val="auto"/>
          <w:sz w:val="32"/>
          <w:szCs w:val="32"/>
          <w:highlight w:val="none"/>
          <w:lang w:eastAsia="zh"/>
          <w:woUserID w:val="2"/>
        </w:rPr>
        <w:t>支持</w:t>
      </w:r>
      <w:r>
        <w:rPr>
          <w:rFonts w:hint="eastAsia" w:ascii="仿宋_GB2312" w:hAnsi="仿宋_GB2312" w:eastAsia="仿宋_GB2312" w:cs="仿宋_GB2312"/>
          <w:color w:val="auto"/>
          <w:sz w:val="32"/>
          <w:szCs w:val="32"/>
          <w:highlight w:val="none"/>
          <w:lang w:eastAsia="zh-CN"/>
        </w:rPr>
        <w:t>，资金</w:t>
      </w:r>
      <w:r>
        <w:rPr>
          <w:rFonts w:hint="eastAsia" w:ascii="仿宋_GB2312" w:hAnsi="仿宋_GB2312" w:eastAsia="仿宋_GB2312" w:cs="仿宋_GB2312"/>
          <w:color w:val="auto"/>
          <w:sz w:val="32"/>
          <w:szCs w:val="32"/>
          <w:highlight w:val="none"/>
          <w:lang w:eastAsia="zh"/>
          <w:woUserID w:val="2"/>
        </w:rPr>
        <w:t>支持</w:t>
      </w:r>
      <w:r>
        <w:rPr>
          <w:rFonts w:hint="eastAsia" w:ascii="仿宋_GB2312" w:hAnsi="仿宋_GB2312" w:eastAsia="仿宋_GB2312" w:cs="仿宋_GB2312"/>
          <w:color w:val="auto"/>
          <w:sz w:val="32"/>
          <w:szCs w:val="32"/>
          <w:highlight w:val="none"/>
          <w:lang w:eastAsia="zh-CN"/>
        </w:rPr>
        <w:t>由区财政局统筹解决。</w:t>
      </w:r>
    </w:p>
    <w:p w14:paraId="468467D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sans-serif" w:hAnsi="sans-serif" w:eastAsia="sans-serif" w:cs="sans-serif"/>
          <w:i w:val="0"/>
          <w:iCs w:val="0"/>
          <w:caps w:val="0"/>
          <w:color w:val="0F1115"/>
          <w:spacing w:val="0"/>
          <w:sz w:val="24"/>
          <w:szCs w:val="24"/>
          <w:shd w:val="clear" w:fill="FFFFFF"/>
          <w:woUserID w:val="1"/>
        </w:rPr>
      </w:pPr>
      <w:r>
        <w:rPr>
          <w:rFonts w:hint="eastAsia" w:ascii="仿宋_GB2312" w:hAnsi="仿宋_GB2312" w:eastAsia="仿宋_GB2312" w:cs="仿宋_GB2312"/>
          <w:color w:val="auto"/>
          <w:sz w:val="32"/>
          <w:szCs w:val="32"/>
          <w:highlight w:val="none"/>
        </w:rPr>
        <w:t>申请单位</w:t>
      </w:r>
      <w:r>
        <w:rPr>
          <w:rFonts w:hint="eastAsia" w:ascii="仿宋_GB2312" w:hAnsi="仿宋_GB2312" w:eastAsia="仿宋_GB2312" w:cs="仿宋_GB2312"/>
          <w:color w:val="auto"/>
          <w:sz w:val="32"/>
          <w:szCs w:val="32"/>
          <w:highlight w:val="none"/>
          <w:lang w:eastAsia="zh-CN"/>
        </w:rPr>
        <w:t>资质造假或</w:t>
      </w:r>
      <w:r>
        <w:rPr>
          <w:rFonts w:hint="eastAsia" w:ascii="仿宋_GB2312" w:hAnsi="仿宋_GB2312" w:eastAsia="仿宋_GB2312" w:cs="仿宋_GB2312"/>
          <w:color w:val="auto"/>
          <w:sz w:val="32"/>
          <w:szCs w:val="32"/>
          <w:highlight w:val="none"/>
        </w:rPr>
        <w:t>使用虚假材料</w:t>
      </w:r>
      <w:r>
        <w:rPr>
          <w:rFonts w:hint="eastAsia" w:ascii="仿宋_GB2312" w:hAnsi="仿宋_GB2312" w:eastAsia="仿宋_GB2312" w:cs="仿宋_GB2312"/>
          <w:color w:val="auto"/>
          <w:sz w:val="32"/>
          <w:szCs w:val="32"/>
          <w:highlight w:val="none"/>
          <w:lang w:eastAsia="zh"/>
          <w:woUserID w:val="2"/>
        </w:rPr>
        <w:t>以及</w:t>
      </w:r>
      <w:r>
        <w:rPr>
          <w:rFonts w:hint="eastAsia" w:ascii="仿宋_GB2312" w:hAnsi="仿宋_GB2312" w:eastAsia="仿宋_GB2312" w:cs="仿宋_GB2312"/>
          <w:color w:val="auto"/>
          <w:sz w:val="32"/>
          <w:szCs w:val="32"/>
          <w:highlight w:val="none"/>
        </w:rPr>
        <w:t>其他不正当手段获得</w:t>
      </w:r>
      <w:r>
        <w:rPr>
          <w:rFonts w:hint="eastAsia" w:ascii="仿宋_GB2312" w:hAnsi="仿宋_GB2312" w:eastAsia="仿宋_GB2312" w:cs="仿宋_GB2312"/>
          <w:color w:val="auto"/>
          <w:sz w:val="32"/>
          <w:szCs w:val="32"/>
          <w:highlight w:val="none"/>
          <w:lang w:eastAsia="zh"/>
          <w:woUserID w:val="3"/>
        </w:rPr>
        <w:t>的</w:t>
      </w:r>
      <w:r>
        <w:rPr>
          <w:rFonts w:hint="eastAsia"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lang w:eastAsia="zh"/>
          <w:woUserID w:val="2"/>
        </w:rPr>
        <w:t>支持</w:t>
      </w:r>
      <w:r>
        <w:rPr>
          <w:rFonts w:hint="eastAsia" w:ascii="仿宋_GB2312" w:hAnsi="仿宋_GB2312" w:eastAsia="仿宋_GB2312" w:cs="仿宋_GB2312"/>
          <w:color w:val="auto"/>
          <w:sz w:val="32"/>
          <w:szCs w:val="32"/>
          <w:highlight w:val="none"/>
        </w:rPr>
        <w:t>，一经查实，将收回已拨付资金，并追究相应法律责任。</w:t>
      </w:r>
    </w:p>
    <w:p w14:paraId="6CA920BF">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textAlignment w:val="auto"/>
        <w:rPr>
          <w:rFonts w:hint="eastAsia" w:ascii="sans-serif" w:hAnsi="sans-serif" w:eastAsia="sans-serif" w:cs="sans-serif"/>
          <w:i w:val="0"/>
          <w:iCs w:val="0"/>
          <w:caps w:val="0"/>
          <w:color w:val="0F1115"/>
          <w:spacing w:val="0"/>
          <w:sz w:val="24"/>
          <w:szCs w:val="24"/>
          <w:shd w:val="clear" w:fill="FFFFFF"/>
          <w:lang w:eastAsia="zh"/>
          <w:woUserID w:val="2"/>
        </w:rPr>
      </w:pPr>
      <w:r>
        <w:rPr>
          <w:rFonts w:hint="eastAsia" w:ascii="仿宋_GB2312" w:hAnsi="仿宋_GB2312" w:eastAsia="仿宋_GB2312" w:cs="仿宋_GB2312"/>
          <w:color w:val="auto"/>
          <w:sz w:val="32"/>
          <w:szCs w:val="32"/>
          <w:highlight w:val="none"/>
          <w:woUserID w:val="2"/>
        </w:rPr>
        <w:t>获得资金支持后</w:t>
      </w:r>
      <w:r>
        <w:rPr>
          <w:rFonts w:hint="eastAsia" w:ascii="仿宋_GB2312" w:hAnsi="仿宋_GB2312" w:eastAsia="仿宋_GB2312" w:cs="仿宋_GB2312"/>
          <w:color w:val="auto"/>
          <w:sz w:val="32"/>
          <w:szCs w:val="32"/>
          <w:highlight w:val="none"/>
          <w:lang w:eastAsia="zh"/>
          <w:woUserID w:val="2"/>
        </w:rPr>
        <w:t>，应履行3年最低存续期义务，在此期间需保持其注册地及税务关系在本区域内稳定。如有违反，应收回全部支持资金。</w:t>
      </w:r>
    </w:p>
    <w:p w14:paraId="6D8DB5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eastAsia="zh-CN"/>
        </w:rPr>
        <w:t>三章</w:t>
      </w:r>
      <w:r>
        <w:rPr>
          <w:rFonts w:hint="eastAsia" w:ascii="黑体" w:hAnsi="黑体" w:eastAsia="黑体" w:cs="黑体"/>
          <w:color w:val="auto"/>
          <w:sz w:val="36"/>
          <w:szCs w:val="36"/>
          <w:highlight w:val="none"/>
        </w:rPr>
        <w:t xml:space="preserve"> 附则</w:t>
      </w:r>
    </w:p>
    <w:p w14:paraId="328953E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
          <w:woUserID w:val="2"/>
        </w:rPr>
        <w:t>资金支持</w:t>
      </w:r>
      <w:r>
        <w:rPr>
          <w:rFonts w:hint="eastAsia" w:ascii="仿宋_GB2312" w:hAnsi="仿宋_GB2312" w:eastAsia="仿宋_GB2312" w:cs="仿宋_GB2312"/>
          <w:color w:val="auto"/>
          <w:sz w:val="32"/>
          <w:szCs w:val="32"/>
          <w:highlight w:val="none"/>
        </w:rPr>
        <w:t>内容与区内其他政策重合时，按照就高不重复的原则予以支持</w:t>
      </w:r>
      <w:r>
        <w:rPr>
          <w:rFonts w:hint="eastAsia" w:ascii="仿宋_GB2312" w:hAnsi="仿宋_GB2312" w:eastAsia="仿宋_GB2312" w:cs="仿宋_GB2312"/>
          <w:color w:val="auto"/>
          <w:sz w:val="32"/>
          <w:szCs w:val="32"/>
          <w:highlight w:val="none"/>
          <w:lang w:eastAsia="zh-CN"/>
        </w:rPr>
        <w:t>。</w:t>
      </w:r>
    </w:p>
    <w:p w14:paraId="20D3A7B6">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措施</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color w:val="auto"/>
          <w:sz w:val="32"/>
          <w:szCs w:val="32"/>
          <w:highlight w:val="none"/>
          <w:lang w:eastAsia="zh-CN"/>
        </w:rPr>
        <w:t>房山区发展和改革委员会</w:t>
      </w:r>
      <w:r>
        <w:rPr>
          <w:rFonts w:hint="eastAsia" w:ascii="仿宋_GB2312" w:hAnsi="仿宋_GB2312" w:eastAsia="仿宋_GB2312" w:cs="仿宋_GB2312"/>
          <w:sz w:val="32"/>
          <w:szCs w:val="32"/>
          <w:highlight w:val="none"/>
        </w:rPr>
        <w:t>负责解释。</w:t>
      </w:r>
    </w:p>
    <w:p w14:paraId="28143A4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措施</w:t>
      </w: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lang w:eastAsia="zh-CN"/>
        </w:rPr>
        <w:t>发布</w:t>
      </w:r>
      <w:r>
        <w:rPr>
          <w:rFonts w:hint="eastAsia" w:ascii="仿宋_GB2312" w:hAnsi="仿宋_GB2312" w:eastAsia="仿宋_GB2312" w:cs="仿宋_GB2312"/>
          <w:sz w:val="32"/>
          <w:szCs w:val="32"/>
          <w:highlight w:val="none"/>
        </w:rPr>
        <w:t>之日起施行，</w:t>
      </w:r>
      <w:r>
        <w:rPr>
          <w:rFonts w:hint="eastAsia" w:ascii="仿宋_GB2312" w:hAnsi="仿宋_GB2312" w:eastAsia="仿宋_GB2312" w:cs="仿宋_GB2312"/>
          <w:sz w:val="32"/>
          <w:szCs w:val="32"/>
          <w:highlight w:val="none"/>
          <w:lang w:eastAsia="zh"/>
          <w:woUserID w:val="1"/>
        </w:rPr>
        <w:t>有效期至</w:t>
      </w:r>
      <w:r>
        <w:rPr>
          <w:rFonts w:hint="eastAsia" w:ascii="仿宋_GB2312" w:hAnsi="仿宋_GB2312" w:eastAsia="仿宋_GB2312" w:cs="仿宋_GB2312"/>
          <w:sz w:val="32"/>
          <w:szCs w:val="32"/>
          <w:highlight w:val="none"/>
          <w:lang w:val="en-US" w:eastAsia="zh-CN"/>
          <w:woUserID w:val="1"/>
        </w:rPr>
        <w:t>2031年12月31日</w:t>
      </w:r>
      <w:r>
        <w:rPr>
          <w:rFonts w:hint="eastAsia" w:ascii="仿宋_GB2312" w:hAnsi="仿宋_GB2312" w:eastAsia="仿宋_GB2312" w:cs="仿宋_GB2312"/>
          <w:sz w:val="32"/>
          <w:szCs w:val="32"/>
          <w:highlight w:val="none"/>
          <w:lang w:val="en-US" w:eastAsia="zh"/>
          <w:woUserID w:val="3"/>
        </w:rPr>
        <w:t>。</w:t>
      </w:r>
      <w:r>
        <w:rPr>
          <w:rFonts w:hint="eastAsia" w:ascii="仿宋_GB2312" w:hAnsi="仿宋_GB2312" w:eastAsia="仿宋_GB2312" w:cs="仿宋_GB2312"/>
          <w:sz w:val="32"/>
          <w:szCs w:val="32"/>
          <w:highlight w:val="none"/>
          <w:lang w:eastAsia="zh"/>
          <w:woUserID w:val="3"/>
        </w:rPr>
        <w:t>施行期间</w:t>
      </w:r>
      <w:r>
        <w:rPr>
          <w:rFonts w:hint="eastAsia" w:ascii="仿宋_GB2312" w:hAnsi="仿宋_GB2312" w:eastAsia="仿宋_GB2312" w:cs="仿宋_GB2312"/>
          <w:sz w:val="32"/>
          <w:szCs w:val="32"/>
          <w:highlight w:val="none"/>
        </w:rPr>
        <w:t>如遇国家及北京市相关政策变动将相应调整。</w:t>
      </w:r>
    </w:p>
    <w:p w14:paraId="32DFBCC7">
      <w:pPr>
        <w:keepNext w:val="0"/>
        <w:keepLines w:val="0"/>
        <w:pageBreakBefore w:val="0"/>
        <w:widowControl w:val="0"/>
        <w:kinsoku/>
        <w:wordWrap/>
        <w:overflowPunct/>
        <w:topLinePunct w:val="0"/>
        <w:autoSpaceDE/>
        <w:autoSpaceDN/>
        <w:bidi w:val="0"/>
        <w:adjustRightInd/>
        <w:snapToGrid/>
        <w:spacing w:line="580" w:lineRule="exact"/>
        <w:textAlignment w:val="auto"/>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ans-serif">
    <w:altName w:val="Times New Roman"/>
    <w:panose1 w:val="00000000000000000000"/>
    <w:charset w:val="00"/>
    <w:family w:val="auto"/>
    <w:pitch w:val="default"/>
    <w:sig w:usb0="00000000" w:usb1="00000000" w:usb2="00000000" w:usb3="00000000" w:csb0="00000000" w:csb1="00000000"/>
  </w:font>
  <w:font w:name="Open Sans">
    <w:altName w:val="Times New Roman"/>
    <w:panose1 w:val="020B0606030504020204"/>
    <w:charset w:val="00"/>
    <w:family w:val="auto"/>
    <w:pitch w:val="default"/>
    <w:sig w:usb0="00000000" w:usb1="00000000" w:usb2="00000028"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BFB6">
    <w:pPr>
      <w:pStyle w:val="3"/>
    </w:pPr>
  </w:p>
  <w:p w14:paraId="73E3212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48E9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648E9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81E1A"/>
    <w:multiLevelType w:val="singleLevel"/>
    <w:tmpl w:val="C1981E1A"/>
    <w:lvl w:ilvl="0" w:tentative="0">
      <w:start w:val="1"/>
      <w:numFmt w:val="chineseCounting"/>
      <w:suff w:val="space"/>
      <w:lvlText w:val="第%1条"/>
      <w:lvlJc w:val="left"/>
      <w:pPr>
        <w:ind w:left="-10"/>
      </w:pPr>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6C6B7C"/>
    <w:rsid w:val="00240260"/>
    <w:rsid w:val="007631F4"/>
    <w:rsid w:val="00800DDE"/>
    <w:rsid w:val="0081029B"/>
    <w:rsid w:val="00D96C4B"/>
    <w:rsid w:val="00DA285D"/>
    <w:rsid w:val="01211AD4"/>
    <w:rsid w:val="01FF193E"/>
    <w:rsid w:val="028A52DA"/>
    <w:rsid w:val="02DF6AB5"/>
    <w:rsid w:val="03385A45"/>
    <w:rsid w:val="039B3DC0"/>
    <w:rsid w:val="04E61248"/>
    <w:rsid w:val="05443C2C"/>
    <w:rsid w:val="05A43912"/>
    <w:rsid w:val="05ED7A7A"/>
    <w:rsid w:val="06A61B9E"/>
    <w:rsid w:val="07577FFE"/>
    <w:rsid w:val="08493DEA"/>
    <w:rsid w:val="084F47B3"/>
    <w:rsid w:val="08E65ADD"/>
    <w:rsid w:val="0BA469A4"/>
    <w:rsid w:val="0BC5749D"/>
    <w:rsid w:val="0BFF4BEB"/>
    <w:rsid w:val="0CBC165D"/>
    <w:rsid w:val="0D605732"/>
    <w:rsid w:val="0E78336A"/>
    <w:rsid w:val="0F480264"/>
    <w:rsid w:val="0F6BE21D"/>
    <w:rsid w:val="0FFF027E"/>
    <w:rsid w:val="11241C6E"/>
    <w:rsid w:val="13E41A7A"/>
    <w:rsid w:val="13F75C98"/>
    <w:rsid w:val="15406575"/>
    <w:rsid w:val="15A77220"/>
    <w:rsid w:val="15CF6786"/>
    <w:rsid w:val="16140C0E"/>
    <w:rsid w:val="161FAB1C"/>
    <w:rsid w:val="165A3666"/>
    <w:rsid w:val="16F77311"/>
    <w:rsid w:val="17DD9D86"/>
    <w:rsid w:val="17FE4551"/>
    <w:rsid w:val="18A97FA7"/>
    <w:rsid w:val="19C332D1"/>
    <w:rsid w:val="1A265143"/>
    <w:rsid w:val="1A89276C"/>
    <w:rsid w:val="1A9BD580"/>
    <w:rsid w:val="1ADE1B09"/>
    <w:rsid w:val="1C0A476B"/>
    <w:rsid w:val="1DFF19E6"/>
    <w:rsid w:val="1DFFE036"/>
    <w:rsid w:val="1E080D46"/>
    <w:rsid w:val="1FAA63E6"/>
    <w:rsid w:val="1FCDDF6C"/>
    <w:rsid w:val="20600FDE"/>
    <w:rsid w:val="20FB17E4"/>
    <w:rsid w:val="21BE0F4D"/>
    <w:rsid w:val="21D4455B"/>
    <w:rsid w:val="24174457"/>
    <w:rsid w:val="25777D91"/>
    <w:rsid w:val="27611FF6"/>
    <w:rsid w:val="27FF6394"/>
    <w:rsid w:val="2825076A"/>
    <w:rsid w:val="29051210"/>
    <w:rsid w:val="29523DEB"/>
    <w:rsid w:val="29892FE5"/>
    <w:rsid w:val="29E5723A"/>
    <w:rsid w:val="2A0B6CFA"/>
    <w:rsid w:val="2A5F2BA2"/>
    <w:rsid w:val="2B6C6B7C"/>
    <w:rsid w:val="2B762899"/>
    <w:rsid w:val="2BB7AFA3"/>
    <w:rsid w:val="2BE21CDC"/>
    <w:rsid w:val="2BF79712"/>
    <w:rsid w:val="2CC7238B"/>
    <w:rsid w:val="2CDE06F5"/>
    <w:rsid w:val="2D9E47CC"/>
    <w:rsid w:val="2DD21072"/>
    <w:rsid w:val="2EDF0D4F"/>
    <w:rsid w:val="2F1321AD"/>
    <w:rsid w:val="2F2A5E74"/>
    <w:rsid w:val="2F37413F"/>
    <w:rsid w:val="2F4A2072"/>
    <w:rsid w:val="30E43E01"/>
    <w:rsid w:val="3148438F"/>
    <w:rsid w:val="33D6F9BC"/>
    <w:rsid w:val="34767465"/>
    <w:rsid w:val="352944D8"/>
    <w:rsid w:val="387E4B3B"/>
    <w:rsid w:val="38813121"/>
    <w:rsid w:val="38B13162"/>
    <w:rsid w:val="39E78B70"/>
    <w:rsid w:val="3A450FB0"/>
    <w:rsid w:val="3B7EF3B0"/>
    <w:rsid w:val="3BFB0AEE"/>
    <w:rsid w:val="3C4E0071"/>
    <w:rsid w:val="3C624D06"/>
    <w:rsid w:val="3C7A466C"/>
    <w:rsid w:val="3CE75344"/>
    <w:rsid w:val="3D74650C"/>
    <w:rsid w:val="3D97640A"/>
    <w:rsid w:val="3E3D2DA2"/>
    <w:rsid w:val="3EFF07F8"/>
    <w:rsid w:val="3FDE6BB0"/>
    <w:rsid w:val="3FDFEA41"/>
    <w:rsid w:val="3FEB4F36"/>
    <w:rsid w:val="425A03C6"/>
    <w:rsid w:val="432D5ADB"/>
    <w:rsid w:val="43AA095E"/>
    <w:rsid w:val="44CD30D2"/>
    <w:rsid w:val="47022DDB"/>
    <w:rsid w:val="48217291"/>
    <w:rsid w:val="49596937"/>
    <w:rsid w:val="49DF6B52"/>
    <w:rsid w:val="4A2329A6"/>
    <w:rsid w:val="4BBC5C4E"/>
    <w:rsid w:val="4C251A45"/>
    <w:rsid w:val="4DE92D50"/>
    <w:rsid w:val="4E037B64"/>
    <w:rsid w:val="4F193B2D"/>
    <w:rsid w:val="4F5DA2C8"/>
    <w:rsid w:val="4FBF62B2"/>
    <w:rsid w:val="518F23BB"/>
    <w:rsid w:val="53A50066"/>
    <w:rsid w:val="53DF24DA"/>
    <w:rsid w:val="53F227FF"/>
    <w:rsid w:val="549D8AAD"/>
    <w:rsid w:val="54D47B64"/>
    <w:rsid w:val="54F55D2D"/>
    <w:rsid w:val="55D41DE6"/>
    <w:rsid w:val="57EF5881"/>
    <w:rsid w:val="57EF813B"/>
    <w:rsid w:val="57FB3A2C"/>
    <w:rsid w:val="58D0075F"/>
    <w:rsid w:val="59BF3AEC"/>
    <w:rsid w:val="5A1B4488"/>
    <w:rsid w:val="5A44753A"/>
    <w:rsid w:val="5AFE6372"/>
    <w:rsid w:val="5AFFCA28"/>
    <w:rsid w:val="5B1F4342"/>
    <w:rsid w:val="5B5DF488"/>
    <w:rsid w:val="5B865931"/>
    <w:rsid w:val="5BB10A25"/>
    <w:rsid w:val="5C03633F"/>
    <w:rsid w:val="5CA72002"/>
    <w:rsid w:val="5CEFDEF6"/>
    <w:rsid w:val="5D192F00"/>
    <w:rsid w:val="5D4C50C0"/>
    <w:rsid w:val="5D756BBA"/>
    <w:rsid w:val="5E1FA877"/>
    <w:rsid w:val="5E3D4DA4"/>
    <w:rsid w:val="5F5F5B67"/>
    <w:rsid w:val="5F974348"/>
    <w:rsid w:val="5F9EE4ED"/>
    <w:rsid w:val="5F9FAAF7"/>
    <w:rsid w:val="5FDDA6AE"/>
    <w:rsid w:val="5FF961C9"/>
    <w:rsid w:val="5FFF9E28"/>
    <w:rsid w:val="5FFFC220"/>
    <w:rsid w:val="60685651"/>
    <w:rsid w:val="628F5A13"/>
    <w:rsid w:val="63235F89"/>
    <w:rsid w:val="64824F61"/>
    <w:rsid w:val="65DCCD91"/>
    <w:rsid w:val="65F72A39"/>
    <w:rsid w:val="66E84C1B"/>
    <w:rsid w:val="67B341DE"/>
    <w:rsid w:val="67BE6EBD"/>
    <w:rsid w:val="67EF3C9C"/>
    <w:rsid w:val="67FCC8A3"/>
    <w:rsid w:val="690157EE"/>
    <w:rsid w:val="6A7F17CC"/>
    <w:rsid w:val="6A95507B"/>
    <w:rsid w:val="6AFD0DC4"/>
    <w:rsid w:val="6B7E543C"/>
    <w:rsid w:val="6CE7B170"/>
    <w:rsid w:val="6DAEC998"/>
    <w:rsid w:val="6DB602F7"/>
    <w:rsid w:val="6E7FA2EC"/>
    <w:rsid w:val="6EB9DE43"/>
    <w:rsid w:val="6F7F4A4E"/>
    <w:rsid w:val="6F7FC573"/>
    <w:rsid w:val="6FBF086E"/>
    <w:rsid w:val="6FBF2F71"/>
    <w:rsid w:val="6FE74F0F"/>
    <w:rsid w:val="6FFD8BC0"/>
    <w:rsid w:val="6FFD9D97"/>
    <w:rsid w:val="712F4452"/>
    <w:rsid w:val="717D4DF0"/>
    <w:rsid w:val="71AF91D2"/>
    <w:rsid w:val="737B039B"/>
    <w:rsid w:val="73BF4BDA"/>
    <w:rsid w:val="73E460C2"/>
    <w:rsid w:val="73FBC76B"/>
    <w:rsid w:val="73FF2A33"/>
    <w:rsid w:val="75041948"/>
    <w:rsid w:val="75B710B1"/>
    <w:rsid w:val="76540363"/>
    <w:rsid w:val="76E77F7E"/>
    <w:rsid w:val="76E7FE8A"/>
    <w:rsid w:val="76F196DB"/>
    <w:rsid w:val="77161CFF"/>
    <w:rsid w:val="771D3BB6"/>
    <w:rsid w:val="773038E0"/>
    <w:rsid w:val="777E5814"/>
    <w:rsid w:val="77B7A378"/>
    <w:rsid w:val="77DECAED"/>
    <w:rsid w:val="77FA3CFD"/>
    <w:rsid w:val="79F47AC4"/>
    <w:rsid w:val="7A9F4093"/>
    <w:rsid w:val="7AB988DD"/>
    <w:rsid w:val="7ABE0E93"/>
    <w:rsid w:val="7AEBD8F4"/>
    <w:rsid w:val="7AFD3300"/>
    <w:rsid w:val="7AFDFB76"/>
    <w:rsid w:val="7B4D2129"/>
    <w:rsid w:val="7B5B428C"/>
    <w:rsid w:val="7B7F5F5F"/>
    <w:rsid w:val="7B9D6F94"/>
    <w:rsid w:val="7BED25B0"/>
    <w:rsid w:val="7BFFF68E"/>
    <w:rsid w:val="7C451994"/>
    <w:rsid w:val="7CBB1486"/>
    <w:rsid w:val="7CFA964F"/>
    <w:rsid w:val="7D6E1D23"/>
    <w:rsid w:val="7DA77C5D"/>
    <w:rsid w:val="7DA9E5E0"/>
    <w:rsid w:val="7DDF5780"/>
    <w:rsid w:val="7DE20D8C"/>
    <w:rsid w:val="7DE3D57F"/>
    <w:rsid w:val="7DEF9DC9"/>
    <w:rsid w:val="7DEFBC18"/>
    <w:rsid w:val="7DFF8A3B"/>
    <w:rsid w:val="7DFFBD44"/>
    <w:rsid w:val="7E8D2E53"/>
    <w:rsid w:val="7EBE0DBA"/>
    <w:rsid w:val="7EFE89C9"/>
    <w:rsid w:val="7F345520"/>
    <w:rsid w:val="7F66525C"/>
    <w:rsid w:val="7F6C2904"/>
    <w:rsid w:val="7F6CB29F"/>
    <w:rsid w:val="7F6D40F8"/>
    <w:rsid w:val="7F7F11F6"/>
    <w:rsid w:val="7F8FB960"/>
    <w:rsid w:val="7FAB6971"/>
    <w:rsid w:val="7FAF1E87"/>
    <w:rsid w:val="7FAF8AA8"/>
    <w:rsid w:val="7FB3E7A3"/>
    <w:rsid w:val="7FBF8630"/>
    <w:rsid w:val="7FC74DDE"/>
    <w:rsid w:val="7FCE77AD"/>
    <w:rsid w:val="7FD7E5F5"/>
    <w:rsid w:val="7FDED47E"/>
    <w:rsid w:val="7FF3DEE8"/>
    <w:rsid w:val="7FF876D1"/>
    <w:rsid w:val="7FF92478"/>
    <w:rsid w:val="7FF9DD15"/>
    <w:rsid w:val="7FFFB9C9"/>
    <w:rsid w:val="8BFFE695"/>
    <w:rsid w:val="988FC986"/>
    <w:rsid w:val="98CBF39C"/>
    <w:rsid w:val="99BFD448"/>
    <w:rsid w:val="9F97F1C1"/>
    <w:rsid w:val="A1DA15D8"/>
    <w:rsid w:val="A97AC7B9"/>
    <w:rsid w:val="AB7EFB99"/>
    <w:rsid w:val="AF7778A8"/>
    <w:rsid w:val="AFFEB102"/>
    <w:rsid w:val="B25756A6"/>
    <w:rsid w:val="B36F2C65"/>
    <w:rsid w:val="B389B7B6"/>
    <w:rsid w:val="B3F783F6"/>
    <w:rsid w:val="B67CF55F"/>
    <w:rsid w:val="B6B900DD"/>
    <w:rsid w:val="BAAD77E7"/>
    <w:rsid w:val="BB535C67"/>
    <w:rsid w:val="BBCA4652"/>
    <w:rsid w:val="BBD7CDC3"/>
    <w:rsid w:val="BCEF8EB1"/>
    <w:rsid w:val="BD34D3F6"/>
    <w:rsid w:val="BD8EF44B"/>
    <w:rsid w:val="BDF75D23"/>
    <w:rsid w:val="BDF7B6C9"/>
    <w:rsid w:val="BDFBCFEF"/>
    <w:rsid w:val="BE3F849C"/>
    <w:rsid w:val="BE7FF82B"/>
    <w:rsid w:val="BECFF0EF"/>
    <w:rsid w:val="BF3949A3"/>
    <w:rsid w:val="BFDEB96E"/>
    <w:rsid w:val="BFEF567D"/>
    <w:rsid w:val="BFFBBA03"/>
    <w:rsid w:val="BFFD7FED"/>
    <w:rsid w:val="BFFDDF58"/>
    <w:rsid w:val="BFFFAC71"/>
    <w:rsid w:val="C4988A10"/>
    <w:rsid w:val="CBFBC55A"/>
    <w:rsid w:val="CCD7948C"/>
    <w:rsid w:val="CDF9A463"/>
    <w:rsid w:val="CE5F1BC3"/>
    <w:rsid w:val="CF8C1FFC"/>
    <w:rsid w:val="CFF346BE"/>
    <w:rsid w:val="CFFA5811"/>
    <w:rsid w:val="D1579AA7"/>
    <w:rsid w:val="D37B593E"/>
    <w:rsid w:val="D4DFE0BD"/>
    <w:rsid w:val="D557F143"/>
    <w:rsid w:val="D55EC46A"/>
    <w:rsid w:val="D5FD04FC"/>
    <w:rsid w:val="D7FD2029"/>
    <w:rsid w:val="D9D76EF6"/>
    <w:rsid w:val="DACDC98D"/>
    <w:rsid w:val="DAE57D23"/>
    <w:rsid w:val="DB5BF89B"/>
    <w:rsid w:val="DBEE6094"/>
    <w:rsid w:val="DF6996FF"/>
    <w:rsid w:val="DF7AF71B"/>
    <w:rsid w:val="DF7B4D84"/>
    <w:rsid w:val="DF7DA7D8"/>
    <w:rsid w:val="DF93630E"/>
    <w:rsid w:val="DFBF4582"/>
    <w:rsid w:val="DFDF2D1E"/>
    <w:rsid w:val="DFF79002"/>
    <w:rsid w:val="DFFF4305"/>
    <w:rsid w:val="E18F03A7"/>
    <w:rsid w:val="E517729A"/>
    <w:rsid w:val="E6DF36A9"/>
    <w:rsid w:val="E75590E7"/>
    <w:rsid w:val="E7F5CE8F"/>
    <w:rsid w:val="E7FD8D3D"/>
    <w:rsid w:val="ECDDDBC9"/>
    <w:rsid w:val="ED7A4D6C"/>
    <w:rsid w:val="ED7FB587"/>
    <w:rsid w:val="EDEE414A"/>
    <w:rsid w:val="EDFABA30"/>
    <w:rsid w:val="EEFF70B8"/>
    <w:rsid w:val="EF6BF3D7"/>
    <w:rsid w:val="EFB1FC17"/>
    <w:rsid w:val="EFCDF677"/>
    <w:rsid w:val="EFDDFE8A"/>
    <w:rsid w:val="EFDF2ADB"/>
    <w:rsid w:val="EFFF1F64"/>
    <w:rsid w:val="F27FF6FD"/>
    <w:rsid w:val="F5F1DA89"/>
    <w:rsid w:val="F67D736F"/>
    <w:rsid w:val="F6FD46AF"/>
    <w:rsid w:val="F76793C9"/>
    <w:rsid w:val="F77FDC1F"/>
    <w:rsid w:val="F78FB751"/>
    <w:rsid w:val="F7BF063E"/>
    <w:rsid w:val="F7BFDE7E"/>
    <w:rsid w:val="F7E15465"/>
    <w:rsid w:val="F7F7E749"/>
    <w:rsid w:val="F7FBDC7D"/>
    <w:rsid w:val="F8F9496D"/>
    <w:rsid w:val="F9AD2A31"/>
    <w:rsid w:val="F9FA72F9"/>
    <w:rsid w:val="FA378D98"/>
    <w:rsid w:val="FAFF40DF"/>
    <w:rsid w:val="FBBF3495"/>
    <w:rsid w:val="FBD8B206"/>
    <w:rsid w:val="FBF50D34"/>
    <w:rsid w:val="FBF7F67B"/>
    <w:rsid w:val="FBFFBECB"/>
    <w:rsid w:val="FCFE581F"/>
    <w:rsid w:val="FD57DF4F"/>
    <w:rsid w:val="FD6AEF20"/>
    <w:rsid w:val="FD779C49"/>
    <w:rsid w:val="FD7BA2C6"/>
    <w:rsid w:val="FDBF2592"/>
    <w:rsid w:val="FDD3A6E8"/>
    <w:rsid w:val="FDDBAF1B"/>
    <w:rsid w:val="FDFD2C72"/>
    <w:rsid w:val="FDFE2878"/>
    <w:rsid w:val="FE4F9EAF"/>
    <w:rsid w:val="FEBF10D4"/>
    <w:rsid w:val="FEE74776"/>
    <w:rsid w:val="FEF54C9F"/>
    <w:rsid w:val="FEFB04C1"/>
    <w:rsid w:val="FEFCA83F"/>
    <w:rsid w:val="FEFF2FE5"/>
    <w:rsid w:val="FEFFD6F6"/>
    <w:rsid w:val="FF6D5035"/>
    <w:rsid w:val="FF7D7295"/>
    <w:rsid w:val="FF7F1369"/>
    <w:rsid w:val="FF9DA27B"/>
    <w:rsid w:val="FFAE0BFF"/>
    <w:rsid w:val="FFBE8F2D"/>
    <w:rsid w:val="FFD7180D"/>
    <w:rsid w:val="FFDA1CCF"/>
    <w:rsid w:val="FFDD9CF7"/>
    <w:rsid w:val="FFE7ED5C"/>
    <w:rsid w:val="FFEF1BD8"/>
    <w:rsid w:val="FFFFEE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heading"/>
    <w:basedOn w:val="1"/>
    <w:next w:val="6"/>
    <w:qFormat/>
    <w:uiPriority w:val="0"/>
    <w:rPr>
      <w:rFonts w:ascii="Arial" w:hAnsi="Arial"/>
      <w:b/>
    </w:rPr>
  </w:style>
  <w:style w:type="paragraph" w:styleId="6">
    <w:name w:val="index 1"/>
    <w:basedOn w:val="1"/>
    <w:next w:val="1"/>
    <w:qFormat/>
    <w:uiPriority w:val="0"/>
  </w:style>
  <w:style w:type="paragraph" w:styleId="7">
    <w:name w:val="index 9"/>
    <w:basedOn w:val="1"/>
    <w:next w:val="1"/>
    <w:qFormat/>
    <w:uiPriority w:val="0"/>
    <w:pPr>
      <w:jc w:val="left"/>
    </w:pPr>
    <w:rPr>
      <w:rFonts w:ascii="仿宋_GB2312" w:eastAsia="仿宋_GB2312" w:cs="仿宋_GB2312"/>
      <w:sz w:val="32"/>
      <w:szCs w:val="32"/>
    </w:rPr>
  </w:style>
  <w:style w:type="paragraph" w:styleId="8">
    <w:name w:val="Normal (Web)"/>
    <w:basedOn w:val="1"/>
    <w:qFormat/>
    <w:uiPriority w:val="0"/>
    <w:rPr>
      <w:sz w:val="24"/>
    </w:rPr>
  </w:style>
  <w:style w:type="paragraph" w:styleId="9">
    <w:name w:val="annotation subject"/>
    <w:basedOn w:val="2"/>
    <w:next w:val="2"/>
    <w:link w:val="16"/>
    <w:qFormat/>
    <w:uiPriority w:val="0"/>
    <w:rPr>
      <w:b/>
      <w:bCs/>
    </w:rPr>
  </w:style>
  <w:style w:type="character" w:styleId="12">
    <w:name w:val="Strong"/>
    <w:basedOn w:val="11"/>
    <w:qFormat/>
    <w:uiPriority w:val="0"/>
    <w:rPr>
      <w:rFonts w:ascii="Times New Roman" w:hAnsi="Times New Roman" w:eastAsia="宋体" w:cs="Times New Roman"/>
      <w:b/>
    </w:rPr>
  </w:style>
  <w:style w:type="character" w:styleId="13">
    <w:name w:val="annotation reference"/>
    <w:basedOn w:val="11"/>
    <w:qFormat/>
    <w:uiPriority w:val="0"/>
    <w:rPr>
      <w:sz w:val="21"/>
      <w:szCs w:val="21"/>
    </w:rPr>
  </w:style>
  <w:style w:type="paragraph" w:customStyle="1" w:styleId="14">
    <w:name w:val="列表段落1"/>
    <w:basedOn w:val="1"/>
    <w:qFormat/>
    <w:uiPriority w:val="34"/>
    <w:pPr>
      <w:ind w:firstLine="420" w:firstLineChars="200"/>
    </w:pPr>
  </w:style>
  <w:style w:type="character" w:customStyle="1" w:styleId="15">
    <w:name w:val="批注文字 字符"/>
    <w:basedOn w:val="11"/>
    <w:link w:val="2"/>
    <w:qFormat/>
    <w:uiPriority w:val="0"/>
    <w:rPr>
      <w:rFonts w:ascii="Calibri" w:hAnsi="Calibri"/>
      <w:kern w:val="2"/>
      <w:sz w:val="21"/>
      <w:szCs w:val="24"/>
    </w:rPr>
  </w:style>
  <w:style w:type="character" w:customStyle="1" w:styleId="16">
    <w:name w:val="批注主题 字符"/>
    <w:basedOn w:val="15"/>
    <w:link w:val="9"/>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2447</Words>
  <Characters>2522</Characters>
  <Lines>1</Lines>
  <Paragraphs>1</Paragraphs>
  <TotalTime>1</TotalTime>
  <ScaleCrop>false</ScaleCrop>
  <LinksUpToDate>false</LinksUpToDate>
  <CharactersWithSpaces>2532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2025-07-15T17:31:00Z</dcterms:created>
  <dc:creator>user</dc:creator>
  <cp:lastModifiedBy>迪</cp:lastModifiedBy>
  <cp:lastPrinted>2025-12-10T19:15:00Z</cp:lastPrinted>
  <dcterms:modified xsi:type="dcterms:W3CDTF">2025-12-29T06:16:25Z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756DDFF2FCAE88F6D9594E69334FFA38_43</vt:lpwstr>
  </property>
  <property fmtid="{D5CDD505-2E9C-101B-9397-08002B2CF9AE}" pid="4" name="KSOTemplateDocerSaveRecord">
    <vt:lpwstr>eyJoZGlkIjoiOTYxNGI0NGRjNDQyNDNiMGQzZDA5NjhiOTczZGUzNTciLCJ1c2VySWQiOiI0MzIwNDQyODgifQ==</vt:lpwstr>
  </property>
</Properties>
</file>