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912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关于</w:t>
      </w:r>
      <w:r>
        <w:rPr>
          <w:rFonts w:hint="eastAsia" w:ascii="Times New Roman" w:hAnsi="Times New Roman" w:eastAsia="方正小标宋简体" w:cs="方正小标宋简体"/>
          <w:sz w:val="44"/>
          <w:szCs w:val="44"/>
          <w:highlight w:val="none"/>
          <w:lang w:eastAsia="zh-CN"/>
        </w:rPr>
        <w:t>《北京市东城区促进中小企业创新发展的若干措施》</w:t>
      </w:r>
      <w:r>
        <w:rPr>
          <w:rFonts w:hint="eastAsia" w:ascii="Times New Roman" w:hAnsi="Times New Roman" w:eastAsia="方正小标宋简体" w:cs="方正小标宋简体"/>
          <w:sz w:val="44"/>
          <w:szCs w:val="44"/>
          <w:highlight w:val="none"/>
        </w:rPr>
        <w:t>申报</w:t>
      </w:r>
      <w:r>
        <w:rPr>
          <w:rFonts w:hint="eastAsia" w:ascii="Times New Roman" w:hAnsi="Times New Roman" w:eastAsia="方正小标宋简体" w:cs="方正小标宋简体"/>
          <w:sz w:val="44"/>
          <w:szCs w:val="44"/>
          <w:highlight w:val="none"/>
          <w:lang w:val="en-US" w:eastAsia="zh-CN"/>
        </w:rPr>
        <w:t>的</w:t>
      </w:r>
      <w:r>
        <w:rPr>
          <w:rFonts w:hint="eastAsia" w:ascii="Times New Roman" w:hAnsi="Times New Roman" w:eastAsia="方正小标宋简体" w:cs="方正小标宋简体"/>
          <w:sz w:val="44"/>
          <w:szCs w:val="44"/>
          <w:highlight w:val="none"/>
        </w:rPr>
        <w:t>通知</w:t>
      </w:r>
    </w:p>
    <w:p w14:paraId="398FB3F3">
      <w:pPr>
        <w:pStyle w:val="2"/>
        <w:rPr>
          <w:rFonts w:hint="eastAsia"/>
          <w:highlight w:val="none"/>
        </w:rPr>
      </w:pPr>
    </w:p>
    <w:p w14:paraId="653E65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rPr>
          <w:rFonts w:hint="eastAsia" w:ascii="Times New Roman" w:hAnsi="Times New Roman" w:eastAsia="仿宋_GB2312" w:cs="仿宋_GB2312"/>
          <w:i w:val="0"/>
          <w:iCs w:val="0"/>
          <w:caps w:val="0"/>
          <w:color w:val="auto"/>
          <w:spacing w:val="0"/>
          <w:sz w:val="32"/>
          <w:szCs w:val="32"/>
          <w:highlight w:val="none"/>
        </w:rPr>
      </w:pP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各有关单位：</w:t>
      </w:r>
    </w:p>
    <w:p w14:paraId="125C35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Times New Roman" w:hAnsi="Times New Roman" w:eastAsia="仿宋_GB2312" w:cs="仿宋_GB2312"/>
          <w:i w:val="0"/>
          <w:iCs w:val="0"/>
          <w:caps w:val="0"/>
          <w:color w:val="auto"/>
          <w:spacing w:val="0"/>
          <w:sz w:val="32"/>
          <w:szCs w:val="32"/>
          <w:highlight w:val="none"/>
        </w:rPr>
      </w:pP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为</w:t>
      </w:r>
      <w:r>
        <w:rPr>
          <w:rFonts w:hint="eastAsia" w:ascii="仿宋_GB2312" w:hAnsi="仿宋_GB2312" w:eastAsia="仿宋_GB2312" w:cs="仿宋_GB2312"/>
          <w:sz w:val="32"/>
          <w:szCs w:val="32"/>
          <w:highlight w:val="none"/>
        </w:rPr>
        <w:t>进一步</w:t>
      </w:r>
      <w:r>
        <w:rPr>
          <w:rFonts w:hint="eastAsia" w:ascii="仿宋_GB2312" w:hAnsi="仿宋_GB2312" w:eastAsia="仿宋_GB2312" w:cs="仿宋_GB2312"/>
          <w:sz w:val="32"/>
          <w:szCs w:val="32"/>
          <w:highlight w:val="none"/>
          <w:lang w:val="en-US" w:eastAsia="zh-CN"/>
        </w:rPr>
        <w:t>促进中小企业创新发展</w:t>
      </w:r>
      <w:r>
        <w:rPr>
          <w:rFonts w:hint="eastAsia" w:ascii="仿宋_GB2312" w:hAnsi="仿宋_GB2312" w:eastAsia="仿宋_GB2312" w:cs="仿宋_GB2312"/>
          <w:sz w:val="32"/>
          <w:szCs w:val="32"/>
          <w:highlight w:val="none"/>
        </w:rPr>
        <w:t>，立足首都功能核心区发展目标及功能定位，根据《北京市东城区促进中小企业创新发展的若干措施》（[东经信发]〔2025〕</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号，简称《若干措施》）相关要求，</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现发布政策申报指南。</w:t>
      </w:r>
    </w:p>
    <w:p w14:paraId="40B3EE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68" w:firstLineChars="200"/>
        <w:jc w:val="both"/>
        <w:textAlignment w:val="baseline"/>
        <w:rPr>
          <w:rFonts w:hint="default" w:ascii="Times New Roman" w:hAnsi="Times New Roman" w:cs="Arial"/>
          <w:i w:val="0"/>
          <w:iCs w:val="0"/>
          <w:caps w:val="0"/>
          <w:color w:val="404040"/>
          <w:spacing w:val="0"/>
          <w:sz w:val="32"/>
          <w:szCs w:val="32"/>
          <w:highlight w:val="none"/>
          <w:lang w:val="en-US"/>
        </w:rPr>
      </w:pPr>
      <w:r>
        <w:rPr>
          <w:rFonts w:ascii="Times New Roman" w:hAnsi="Times New Roman" w:eastAsia="黑体" w:cs="黑体"/>
          <w:i w:val="0"/>
          <w:iCs w:val="0"/>
          <w:caps w:val="0"/>
          <w:color w:val="404040"/>
          <w:spacing w:val="7"/>
          <w:kern w:val="0"/>
          <w:sz w:val="32"/>
          <w:szCs w:val="32"/>
          <w:highlight w:val="none"/>
          <w:shd w:val="clear" w:fill="FFFFFF"/>
          <w:vertAlign w:val="baseline"/>
          <w:lang w:val="en-US" w:eastAsia="zh-CN" w:bidi="ar"/>
        </w:rPr>
        <w:t>一、支持方向</w:t>
      </w:r>
      <w:r>
        <w:rPr>
          <w:rFonts w:hint="eastAsia" w:ascii="Times New Roman" w:hAnsi="Times New Roman" w:eastAsia="黑体" w:cs="黑体"/>
          <w:i w:val="0"/>
          <w:iCs w:val="0"/>
          <w:caps w:val="0"/>
          <w:color w:val="404040"/>
          <w:spacing w:val="7"/>
          <w:kern w:val="0"/>
          <w:sz w:val="32"/>
          <w:szCs w:val="32"/>
          <w:highlight w:val="none"/>
          <w:shd w:val="clear" w:fill="FFFFFF"/>
          <w:vertAlign w:val="baseline"/>
          <w:lang w:val="en-US" w:eastAsia="zh-CN" w:bidi="ar"/>
        </w:rPr>
        <w:t>及标准</w:t>
      </w:r>
    </w:p>
    <w:p w14:paraId="346760BF">
      <w:pPr>
        <w:spacing w:line="560" w:lineRule="exact"/>
        <w:ind w:firstLine="664" w:firstLineChars="200"/>
        <w:jc w:val="both"/>
        <w:rPr>
          <w:rFonts w:hint="eastAsia" w:ascii="楷体" w:hAnsi="楷体" w:eastAsia="楷体" w:cs="楷体"/>
          <w:color w:val="000000" w:themeColor="text1"/>
          <w:sz w:val="32"/>
          <w:szCs w:val="32"/>
          <w:highlight w:val="none"/>
          <w14:textFill>
            <w14:solidFill>
              <w14:schemeClr w14:val="tx1"/>
            </w14:solidFill>
          </w14:textFill>
          <w14:ligatures w14:val="none"/>
        </w:rPr>
      </w:pPr>
      <w:r>
        <w:rPr>
          <w:rFonts w:hint="eastAsia" w:ascii="楷体" w:hAnsi="楷体" w:eastAsia="楷体" w:cs="楷体"/>
          <w:i w:val="0"/>
          <w:iCs w:val="0"/>
          <w:caps w:val="0"/>
          <w:color w:val="auto"/>
          <w:spacing w:val="6"/>
          <w:sz w:val="32"/>
          <w:szCs w:val="32"/>
          <w:highlight w:val="none"/>
          <w:shd w:val="clear" w:fill="FFFFFF"/>
          <w:vertAlign w:val="baseline"/>
          <w:lang w:val="en-US" w:eastAsia="zh-CN"/>
        </w:rPr>
        <w:t>（一）</w:t>
      </w:r>
      <w:r>
        <w:rPr>
          <w:rFonts w:hint="eastAsia" w:ascii="楷体" w:hAnsi="楷体" w:eastAsia="楷体" w:cs="楷体"/>
          <w:color w:val="000000" w:themeColor="text1"/>
          <w:sz w:val="32"/>
          <w:szCs w:val="32"/>
          <w:highlight w:val="none"/>
          <w14:textFill>
            <w14:solidFill>
              <w14:schemeClr w14:val="tx1"/>
            </w14:solidFill>
          </w14:textFill>
          <w14:ligatures w14:val="none"/>
        </w:rPr>
        <w:t>培育专精特新中小企业发展</w:t>
      </w:r>
    </w:p>
    <w:p w14:paraId="09BA2F8B">
      <w:pPr>
        <w:spacing w:line="560" w:lineRule="exact"/>
        <w:ind w:firstLine="640" w:firstLineChars="200"/>
        <w:jc w:val="both"/>
        <w:rPr>
          <w:rFonts w:hint="default" w:ascii="仿宋" w:hAnsi="仿宋" w:eastAsia="仿宋_GB2312" w:cs="Times New Roman"/>
          <w:color w:val="000000" w:themeColor="text1"/>
          <w:sz w:val="32"/>
          <w:szCs w:val="32"/>
          <w:highlight w:val="none"/>
          <w:lang w:val="en-US" w:eastAsia="zh-CN"/>
          <w14:textFill>
            <w14:solidFill>
              <w14:schemeClr w14:val="tx1"/>
            </w14:solidFill>
          </w14:textFill>
          <w14:ligatures w14:val="none"/>
        </w:rPr>
      </w:pPr>
      <w:r>
        <w:rPr>
          <w:rFonts w:hint="eastAsia" w:ascii="仿宋_GB2312" w:hAnsi="仿宋" w:eastAsia="仿宋_GB2312" w:cs="Times New Roman"/>
          <w:color w:val="000000" w:themeColor="text1"/>
          <w:sz w:val="32"/>
          <w:szCs w:val="32"/>
          <w:highlight w:val="none"/>
          <w14:textFill>
            <w14:solidFill>
              <w14:schemeClr w14:val="tx1"/>
            </w14:solidFill>
          </w14:textFill>
          <w14:ligatures w14:val="none"/>
        </w:rPr>
        <w:t>为专精特新中小企业提供发展资金支持。鼓励企业创新发展、优化升级，培育好专精特新中小企业，对新认定的国家级专精特新“小巨人”企业给予</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14:ligatures w14:val="none"/>
        </w:rPr>
        <w:t>最高</w:t>
      </w:r>
      <w:r>
        <w:rPr>
          <w:rFonts w:ascii="Times New Roman" w:hAnsi="Times New Roman" w:eastAsia="仿宋_GB2312" w:cs="Times New Roman"/>
          <w:color w:val="000000" w:themeColor="text1"/>
          <w:sz w:val="32"/>
          <w:szCs w:val="32"/>
          <w:highlight w:val="none"/>
          <w14:textFill>
            <w14:solidFill>
              <w14:schemeClr w14:val="tx1"/>
            </w14:solidFill>
          </w14:textFill>
          <w14:ligatures w14:val="none"/>
        </w:rPr>
        <w:t>100</w:t>
      </w:r>
      <w:r>
        <w:rPr>
          <w:rFonts w:hint="eastAsia" w:ascii="仿宋_GB2312" w:hAnsi="仿宋" w:eastAsia="仿宋_GB2312" w:cs="Times New Roman"/>
          <w:color w:val="000000" w:themeColor="text1"/>
          <w:sz w:val="32"/>
          <w:szCs w:val="32"/>
          <w:highlight w:val="none"/>
          <w14:textFill>
            <w14:solidFill>
              <w14:schemeClr w14:val="tx1"/>
            </w14:solidFill>
          </w14:textFill>
          <w14:ligatures w14:val="none"/>
        </w:rPr>
        <w:t>万元</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14:ligatures w14:val="none"/>
        </w:rPr>
        <w:t>资金支持</w:t>
      </w:r>
      <w:r>
        <w:rPr>
          <w:rFonts w:hint="eastAsia" w:ascii="仿宋_GB2312" w:hAnsi="仿宋" w:eastAsia="仿宋_GB2312" w:cs="Times New Roman"/>
          <w:color w:val="000000" w:themeColor="text1"/>
          <w:sz w:val="32"/>
          <w:szCs w:val="32"/>
          <w:highlight w:val="none"/>
          <w14:textFill>
            <w14:solidFill>
              <w14:schemeClr w14:val="tx1"/>
            </w14:solidFill>
          </w14:textFill>
          <w14:ligatures w14:val="none"/>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14:ligatures w14:val="none"/>
        </w:rPr>
        <w:t>对新认定的北京市专精特新中小企业给予最高</w:t>
      </w:r>
      <w:r>
        <w:rPr>
          <w:rFonts w:hint="eastAsia" w:ascii="仿宋_GB2312" w:hAnsi="仿宋" w:eastAsia="仿宋_GB2312" w:cs="Times New Roman"/>
          <w:color w:val="000000" w:themeColor="text1"/>
          <w:sz w:val="32"/>
          <w:szCs w:val="32"/>
          <w:highlight w:val="none"/>
          <w14:textFill>
            <w14:solidFill>
              <w14:schemeClr w14:val="tx1"/>
            </w14:solidFill>
          </w14:textFill>
          <w14:ligatures w14:val="none"/>
        </w:rPr>
        <w:t>20万元的资金支持。单个企业不重复享受，晋级补差。</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14:ligatures w14:val="none"/>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14:ligatures w14:val="none"/>
        </w:rPr>
        <w:t>详见附件1）</w:t>
      </w:r>
    </w:p>
    <w:p w14:paraId="4652EF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8"/>
        <w:jc w:val="both"/>
        <w:textAlignment w:val="baseline"/>
        <w:rPr>
          <w:rFonts w:ascii="Times New Roman" w:hAnsi="Times New Roman" w:eastAsia="黑体" w:cs="黑体"/>
          <w:i w:val="0"/>
          <w:iCs w:val="0"/>
          <w:caps w:val="0"/>
          <w:color w:val="auto"/>
          <w:spacing w:val="7"/>
          <w:kern w:val="0"/>
          <w:sz w:val="32"/>
          <w:szCs w:val="32"/>
          <w:highlight w:val="none"/>
          <w:shd w:val="clear" w:fill="FFFFFF"/>
          <w:vertAlign w:val="baseline"/>
          <w:lang w:val="en-US" w:eastAsia="zh-CN" w:bidi="ar"/>
        </w:rPr>
      </w:pPr>
      <w:r>
        <w:rPr>
          <w:rFonts w:ascii="Times New Roman" w:hAnsi="Times New Roman" w:eastAsia="黑体" w:cs="黑体"/>
          <w:i w:val="0"/>
          <w:iCs w:val="0"/>
          <w:caps w:val="0"/>
          <w:color w:val="auto"/>
          <w:spacing w:val="7"/>
          <w:kern w:val="0"/>
          <w:sz w:val="32"/>
          <w:szCs w:val="32"/>
          <w:highlight w:val="none"/>
          <w:shd w:val="clear" w:fill="FFFFFF"/>
          <w:vertAlign w:val="baseline"/>
          <w:lang w:val="en-US" w:eastAsia="zh-CN" w:bidi="ar"/>
        </w:rPr>
        <w:t>二、申报条件</w:t>
      </w:r>
    </w:p>
    <w:p w14:paraId="33D5B3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4"/>
        <w:jc w:val="both"/>
        <w:textAlignment w:val="baseline"/>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1.本措施适用于在东城区依法合规开展经营活动且具有独立法人资格的市场主体。</w:t>
      </w:r>
    </w:p>
    <w:p w14:paraId="1A873FFD">
      <w:pPr>
        <w:widowControl/>
        <w:spacing w:line="560" w:lineRule="exact"/>
        <w:ind w:firstLine="664" w:firstLineChars="200"/>
        <w:jc w:val="both"/>
        <w:rPr>
          <w:rFonts w:hint="eastAsia" w:ascii="仿宋_GB2312" w:hAnsi="仿宋_GB2312" w:eastAsia="仿宋_GB2312" w:cs="仿宋_GB2312"/>
          <w:color w:val="000000" w:themeColor="text1"/>
          <w:kern w:val="0"/>
          <w:sz w:val="32"/>
          <w:szCs w:val="32"/>
          <w:highlight w:val="none"/>
          <w14:textFill>
            <w14:solidFill>
              <w14:schemeClr w14:val="tx1"/>
            </w14:solidFill>
          </w14:textFill>
          <w14:ligatures w14:val="none"/>
        </w:rPr>
      </w:pP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2.申报主体财务管理制度健全，内部管理规范，</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14:ligatures w14:val="none"/>
        </w:rPr>
        <w:t>相关资质及手续齐全完备，具有项目建设应有的资金筹措能力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14:ligatures w14:val="none"/>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14:ligatures w14:val="none"/>
        </w:rPr>
        <w:t>具有较好的社会效益和经济效益。</w:t>
      </w:r>
    </w:p>
    <w:p w14:paraId="0E7021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4"/>
        <w:jc w:val="both"/>
        <w:textAlignment w:val="baseline"/>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3.申报主体有下列情形之一的，不予支持：被列入经营异常名录；被列入严重失信主体名单；产品（服务）属于国家和北京市禁止、限制或淘汰类；近三年发生重大安全（含网络安全、数据安全）、质量、环境污染等事故及偷漏税等违法违规行为。</w:t>
      </w:r>
    </w:p>
    <w:p w14:paraId="2344AF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4"/>
        <w:jc w:val="both"/>
        <w:textAlignment w:val="baseline"/>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4.同一主体、同一项目、同一事项若同时符合本措施多个条款和东城区其他扶持政策，原则上按照“从优不重复”原则予以支持，另有规定的除外。</w:t>
      </w:r>
    </w:p>
    <w:p w14:paraId="7E9487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4"/>
        <w:jc w:val="both"/>
        <w:textAlignment w:val="baseline"/>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5.本措施中“中小企业”是指按照工业和信息化部最新发布的《中小企业划型标准规定》划分的中小微企业。</w:t>
      </w:r>
    </w:p>
    <w:p w14:paraId="4AB8E6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8"/>
        <w:jc w:val="both"/>
        <w:textAlignment w:val="baseline"/>
        <w:rPr>
          <w:rFonts w:hint="default" w:ascii="Times New Roman" w:hAnsi="Times New Roman" w:cs="Arial"/>
          <w:i w:val="0"/>
          <w:iCs w:val="0"/>
          <w:caps w:val="0"/>
          <w:color w:val="auto"/>
          <w:spacing w:val="0"/>
          <w:sz w:val="21"/>
          <w:szCs w:val="21"/>
          <w:highlight w:val="none"/>
        </w:rPr>
      </w:pPr>
      <w:r>
        <w:rPr>
          <w:rFonts w:hint="eastAsia" w:ascii="Times New Roman" w:hAnsi="Times New Roman" w:eastAsia="黑体" w:cs="黑体"/>
          <w:i w:val="0"/>
          <w:iCs w:val="0"/>
          <w:caps w:val="0"/>
          <w:color w:val="auto"/>
          <w:spacing w:val="7"/>
          <w:kern w:val="0"/>
          <w:sz w:val="32"/>
          <w:szCs w:val="32"/>
          <w:highlight w:val="none"/>
          <w:shd w:val="clear" w:fill="FFFFFF"/>
          <w:vertAlign w:val="baseline"/>
          <w:lang w:val="en-US" w:eastAsia="zh-CN" w:bidi="ar"/>
        </w:rPr>
        <w:t>三、申报方式</w:t>
      </w:r>
    </w:p>
    <w:p w14:paraId="2A1D4776">
      <w:pPr>
        <w:pStyle w:val="7"/>
        <w:widowControl/>
        <w:pBdr>
          <w:top w:val="none" w:color="auto" w:sz="0" w:space="0"/>
          <w:left w:val="none" w:color="auto" w:sz="0" w:space="0"/>
          <w:bottom w:val="none" w:color="auto" w:sz="0" w:space="0"/>
          <w:right w:val="none" w:color="auto" w:sz="0" w:space="0"/>
        </w:pBdr>
        <w:shd w:val="clear" w:fill="FFFFFF"/>
        <w:spacing w:beforeAutospacing="0" w:afterAutospacing="0" w:line="560" w:lineRule="exact"/>
        <w:ind w:firstLine="663"/>
        <w:jc w:val="both"/>
        <w:textAlignment w:val="baseline"/>
        <w:rPr>
          <w:rFonts w:hint="eastAsia" w:ascii="仿宋_GB2312" w:hAnsi="仿宋_GB2312" w:eastAsia="仿宋_GB2312" w:cs="仿宋_GB2312"/>
          <w:i w:val="0"/>
          <w:iCs w:val="0"/>
          <w:caps w:val="0"/>
          <w:color w:val="auto"/>
          <w:spacing w:val="6"/>
          <w:sz w:val="32"/>
          <w:szCs w:val="32"/>
          <w:highlight w:val="none"/>
          <w:shd w:val="clear" w:fill="FFFFFF"/>
          <w:vertAlign w:val="baseline"/>
        </w:rPr>
      </w:pP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请</w:t>
      </w:r>
      <w:r>
        <w:rPr>
          <w:rFonts w:hint="eastAsia" w:ascii="仿宋_GB2312" w:hAnsi="仿宋_GB2312" w:eastAsia="仿宋_GB2312" w:cs="仿宋_GB2312"/>
          <w:i w:val="0"/>
          <w:iCs w:val="0"/>
          <w:caps w:val="0"/>
          <w:color w:val="auto"/>
          <w:spacing w:val="6"/>
          <w:sz w:val="32"/>
          <w:szCs w:val="32"/>
          <w:highlight w:val="none"/>
          <w:shd w:val="clear" w:fill="FFFFFF"/>
          <w:vertAlign w:val="baseline"/>
        </w:rPr>
        <w:t>申报单位</w:t>
      </w: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于2025年1月4日9:00—</w:t>
      </w:r>
      <w:r>
        <w:rPr>
          <w:rFonts w:hint="eastAsia" w:ascii="仿宋_GB2312" w:hAnsi="仿宋_GB2312" w:eastAsia="仿宋_GB2312" w:cs="仿宋_GB2312"/>
          <w:i w:val="0"/>
          <w:iCs w:val="0"/>
          <w:caps w:val="0"/>
          <w:color w:val="auto"/>
          <w:spacing w:val="6"/>
          <w:sz w:val="32"/>
          <w:szCs w:val="32"/>
          <w:highlight w:val="none"/>
          <w:shd w:val="clear" w:fill="FFFFFF"/>
          <w:vertAlign w:val="baseline"/>
        </w:rPr>
        <w:t>202</w:t>
      </w: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6</w:t>
      </w:r>
      <w:r>
        <w:rPr>
          <w:rFonts w:hint="eastAsia" w:ascii="仿宋_GB2312" w:hAnsi="仿宋_GB2312" w:eastAsia="仿宋_GB2312" w:cs="仿宋_GB2312"/>
          <w:i w:val="0"/>
          <w:iCs w:val="0"/>
          <w:caps w:val="0"/>
          <w:color w:val="auto"/>
          <w:spacing w:val="6"/>
          <w:sz w:val="32"/>
          <w:szCs w:val="32"/>
          <w:highlight w:val="none"/>
          <w:shd w:val="clear" w:fill="FFFFFF"/>
          <w:vertAlign w:val="baseline"/>
        </w:rPr>
        <w:t>年</w:t>
      </w: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1</w:t>
      </w:r>
      <w:r>
        <w:rPr>
          <w:rFonts w:hint="eastAsia" w:ascii="仿宋_GB2312" w:hAnsi="仿宋_GB2312" w:eastAsia="仿宋_GB2312" w:cs="仿宋_GB2312"/>
          <w:i w:val="0"/>
          <w:iCs w:val="0"/>
          <w:caps w:val="0"/>
          <w:color w:val="auto"/>
          <w:spacing w:val="6"/>
          <w:sz w:val="32"/>
          <w:szCs w:val="32"/>
          <w:highlight w:val="none"/>
          <w:shd w:val="clear" w:fill="FFFFFF"/>
          <w:vertAlign w:val="baseline"/>
        </w:rPr>
        <w:t>月</w:t>
      </w: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8</w:t>
      </w:r>
      <w:r>
        <w:rPr>
          <w:rFonts w:hint="eastAsia" w:ascii="仿宋_GB2312" w:hAnsi="仿宋_GB2312" w:eastAsia="仿宋_GB2312" w:cs="仿宋_GB2312"/>
          <w:i w:val="0"/>
          <w:iCs w:val="0"/>
          <w:caps w:val="0"/>
          <w:color w:val="auto"/>
          <w:spacing w:val="6"/>
          <w:sz w:val="32"/>
          <w:szCs w:val="32"/>
          <w:highlight w:val="none"/>
          <w:shd w:val="clear" w:fill="FFFFFF"/>
          <w:vertAlign w:val="baseline"/>
        </w:rPr>
        <w:t>日17:00前登录北京市人民政府门户网站“政策兑现”栏目</w:t>
      </w:r>
      <w:bookmarkStart w:id="1" w:name="_GoBack"/>
      <w:bookmarkEnd w:id="1"/>
      <w:r>
        <w:rPr>
          <w:rFonts w:hint="eastAsia" w:ascii="仿宋_GB2312" w:hAnsi="仿宋_GB2312" w:eastAsia="仿宋_GB2312" w:cs="仿宋_GB2312"/>
          <w:i w:val="0"/>
          <w:iCs w:val="0"/>
          <w:caps w:val="0"/>
          <w:color w:val="auto"/>
          <w:spacing w:val="6"/>
          <w:sz w:val="32"/>
          <w:szCs w:val="32"/>
          <w:highlight w:val="none"/>
          <w:shd w:val="clear" w:fill="FFFFFF"/>
          <w:vertAlign w:val="baseline"/>
        </w:rPr>
        <w:t>（https://zhengce.beijing.gov.cn）选择相对应的项目进行申报</w:t>
      </w: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w:t>
      </w:r>
      <w:r>
        <w:rPr>
          <w:rFonts w:hint="eastAsia" w:ascii="仿宋_GB2312" w:hAnsi="仿宋_GB2312" w:eastAsia="仿宋_GB2312" w:cs="仿宋_GB2312"/>
          <w:i w:val="0"/>
          <w:iCs w:val="0"/>
          <w:caps w:val="0"/>
          <w:color w:val="auto"/>
          <w:spacing w:val="6"/>
          <w:sz w:val="32"/>
          <w:szCs w:val="32"/>
          <w:highlight w:val="none"/>
          <w:shd w:val="clear" w:fill="FFFFFF"/>
          <w:vertAlign w:val="baseline"/>
        </w:rPr>
        <w:t>逾期</w:t>
      </w: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不予受理</w:t>
      </w:r>
      <w:r>
        <w:rPr>
          <w:rFonts w:hint="eastAsia" w:ascii="仿宋_GB2312" w:hAnsi="仿宋_GB2312" w:eastAsia="仿宋_GB2312" w:cs="仿宋_GB2312"/>
          <w:i w:val="0"/>
          <w:iCs w:val="0"/>
          <w:caps w:val="0"/>
          <w:color w:val="auto"/>
          <w:spacing w:val="6"/>
          <w:sz w:val="32"/>
          <w:szCs w:val="32"/>
          <w:highlight w:val="none"/>
          <w:shd w:val="clear" w:fill="FFFFFF"/>
          <w:vertAlign w:val="baseline"/>
        </w:rPr>
        <w:t>。</w:t>
      </w:r>
    </w:p>
    <w:p w14:paraId="31FDBDE5">
      <w:pPr>
        <w:pStyle w:val="7"/>
        <w:spacing w:beforeAutospacing="0" w:afterAutospacing="0" w:line="560" w:lineRule="exact"/>
        <w:ind w:firstLine="640" w:firstLineChars="200"/>
        <w:jc w:val="both"/>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四、申报材料要求</w:t>
      </w:r>
    </w:p>
    <w:p w14:paraId="4AD6D9AC">
      <w:pPr>
        <w:tabs>
          <w:tab w:val="left" w:pos="684"/>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1.申报单位应仔细阅读征集项目有关条件及要求，并按要求准备、填写、提交材料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申报材料</w:t>
      </w:r>
      <w:r>
        <w:rPr>
          <w:rFonts w:hint="eastAsia" w:ascii="仿宋_GB2312" w:hAnsi="仿宋_GB2312" w:eastAsia="仿宋_GB2312" w:cs="仿宋_GB2312"/>
          <w:sz w:val="32"/>
          <w:szCs w:val="32"/>
          <w:highlight w:val="none"/>
        </w:rPr>
        <w:t>电子版</w:t>
      </w:r>
      <w:r>
        <w:rPr>
          <w:rFonts w:hint="eastAsia" w:ascii="仿宋_GB2312" w:hAnsi="仿宋_GB2312" w:eastAsia="仿宋_GB2312" w:cs="仿宋_GB2312"/>
          <w:sz w:val="32"/>
          <w:szCs w:val="32"/>
          <w:highlight w:val="none"/>
          <w:lang w:val="en-US" w:eastAsia="zh-CN"/>
        </w:rPr>
        <w:t>PDF需</w:t>
      </w: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加盖公章</w:t>
      </w:r>
      <w:r>
        <w:rPr>
          <w:rFonts w:hint="eastAsia" w:ascii="仿宋_GB2312" w:hAnsi="仿宋_GB2312" w:eastAsia="仿宋_GB2312" w:cs="仿宋_GB2312"/>
          <w:sz w:val="32"/>
          <w:szCs w:val="32"/>
          <w:highlight w:val="none"/>
        </w:rPr>
        <w:t>。未按要求提交全部材料的，所申报项目将不能进入评审环节。</w:t>
      </w:r>
    </w:p>
    <w:p w14:paraId="6845A185">
      <w:pPr>
        <w:tabs>
          <w:tab w:val="left" w:pos="684"/>
        </w:tabs>
        <w:spacing w:line="560" w:lineRule="exact"/>
        <w:ind w:firstLine="664"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auto"/>
          <w:spacing w:val="6"/>
          <w:sz w:val="32"/>
          <w:szCs w:val="32"/>
          <w:highlight w:val="none"/>
          <w:shd w:val="clear" w:fill="FFFFFF"/>
          <w:vertAlign w:val="baseline"/>
          <w:lang w:val="en-US" w:eastAsia="zh-CN"/>
        </w:rPr>
        <w:t>2.</w:t>
      </w:r>
      <w:r>
        <w:rPr>
          <w:rFonts w:hint="eastAsia" w:ascii="仿宋_GB2312" w:hAnsi="仿宋_GB2312" w:eastAsia="仿宋_GB2312" w:cs="仿宋_GB2312"/>
          <w:sz w:val="32"/>
          <w:szCs w:val="32"/>
          <w:highlight w:val="none"/>
        </w:rPr>
        <w:t>申报单位应保证提交的项目申报材料真实、合法、有效，对申报材料真实性做出承诺并对此承担法律责任，项目申报内容不得涉及安全保密信息。</w:t>
      </w:r>
    </w:p>
    <w:p w14:paraId="2CEC38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4"/>
        <w:jc w:val="both"/>
        <w:textAlignment w:val="baseline"/>
        <w:rPr>
          <w:rFonts w:hint="default" w:ascii="Times New Roman" w:hAnsi="Times New Roman" w:cs="Arial"/>
          <w:i w:val="0"/>
          <w:iCs w:val="0"/>
          <w:caps w:val="0"/>
          <w:color w:val="auto"/>
          <w:spacing w:val="0"/>
          <w:sz w:val="21"/>
          <w:szCs w:val="21"/>
          <w:highlight w:val="none"/>
        </w:rPr>
      </w:pPr>
      <w:r>
        <w:rPr>
          <w:rFonts w:hint="eastAsia" w:ascii="Times New Roman" w:hAnsi="Times New Roman" w:eastAsia="黑体" w:cs="黑体"/>
          <w:i w:val="0"/>
          <w:iCs w:val="0"/>
          <w:caps w:val="0"/>
          <w:color w:val="auto"/>
          <w:spacing w:val="5"/>
          <w:kern w:val="0"/>
          <w:sz w:val="32"/>
          <w:szCs w:val="32"/>
          <w:highlight w:val="none"/>
          <w:shd w:val="clear" w:fill="FFFFFF"/>
          <w:vertAlign w:val="baseline"/>
          <w:lang w:val="en-US" w:eastAsia="zh-CN" w:bidi="ar"/>
        </w:rPr>
        <w:t>五、</w:t>
      </w:r>
      <w:r>
        <w:rPr>
          <w:rFonts w:hint="eastAsia" w:ascii="Times New Roman" w:hAnsi="Times New Roman" w:eastAsia="黑体" w:cs="黑体"/>
          <w:i w:val="0"/>
          <w:iCs w:val="0"/>
          <w:caps w:val="0"/>
          <w:color w:val="auto"/>
          <w:spacing w:val="6"/>
          <w:kern w:val="0"/>
          <w:sz w:val="32"/>
          <w:szCs w:val="32"/>
          <w:highlight w:val="none"/>
          <w:shd w:val="clear" w:fill="FFFFFF"/>
          <w:vertAlign w:val="baseline"/>
          <w:lang w:val="en-US" w:eastAsia="zh-CN" w:bidi="ar"/>
        </w:rPr>
        <w:t>联系方式</w:t>
      </w:r>
    </w:p>
    <w:p w14:paraId="13D65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联系人及联系电话：</w:t>
      </w:r>
      <w:r>
        <w:rPr>
          <w:rFonts w:hint="eastAsia" w:ascii="仿宋_GB2312" w:hAnsi="仿宋_GB2312" w:eastAsia="仿宋_GB2312" w:cs="仿宋_GB2312"/>
          <w:sz w:val="32"/>
          <w:szCs w:val="32"/>
          <w:highlight w:val="none"/>
          <w:lang w:val="en-US" w:eastAsia="zh-CN"/>
        </w:rPr>
        <w:t>李老师、杨老师、高老师，010-51271065/010-51271071</w:t>
      </w:r>
    </w:p>
    <w:p w14:paraId="1457B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4"/>
          <w:sz w:val="32"/>
          <w:szCs w:val="32"/>
          <w:highlight w:val="none"/>
          <w:lang w:eastAsia="zh-CN"/>
        </w:rPr>
      </w:pPr>
      <w:r>
        <w:rPr>
          <w:rFonts w:hint="eastAsia" w:ascii="仿宋_GB2312" w:hAnsi="仿宋_GB2312" w:eastAsia="仿宋_GB2312" w:cs="仿宋_GB2312"/>
          <w:sz w:val="32"/>
          <w:szCs w:val="32"/>
          <w:highlight w:val="none"/>
        </w:rPr>
        <w:t>咨询时间：工作日9:00-11: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14:00-17:</w:t>
      </w:r>
      <w:r>
        <w:rPr>
          <w:rFonts w:hint="eastAsia" w:ascii="仿宋_GB2312" w:hAnsi="仿宋_GB2312" w:eastAsia="仿宋_GB2312" w:cs="仿宋_GB2312"/>
          <w:sz w:val="32"/>
          <w:szCs w:val="32"/>
          <w:highlight w:val="none"/>
          <w:lang w:val="en-US" w:eastAsia="zh-CN"/>
        </w:rPr>
        <w:t>00</w:t>
      </w:r>
    </w:p>
    <w:p w14:paraId="6DA61C7D">
      <w:pPr>
        <w:keepNext w:val="0"/>
        <w:keepLines w:val="0"/>
        <w:pageBreakBefore w:val="0"/>
        <w:kinsoku/>
        <w:wordWrap/>
        <w:overflowPunct/>
        <w:topLinePunct w:val="0"/>
        <w:autoSpaceDE/>
        <w:autoSpaceDN/>
        <w:bidi w:val="0"/>
        <w:adjustRightInd/>
        <w:snapToGrid/>
        <w:spacing w:line="560" w:lineRule="exact"/>
        <w:rPr>
          <w:rFonts w:hint="eastAsia" w:ascii="Times New Roman" w:hAnsi="Times New Roman"/>
          <w:highlight w:val="none"/>
          <w:lang w:val="en-US" w:eastAsia="zh-CN"/>
        </w:rPr>
      </w:pPr>
      <w:r>
        <w:rPr>
          <w:rFonts w:hint="eastAsia" w:ascii="Times New Roman" w:hAnsi="Times New Roman"/>
          <w:highlight w:val="none"/>
          <w:lang w:val="en-US" w:eastAsia="zh-CN"/>
        </w:rPr>
        <w:br w:type="page"/>
      </w:r>
    </w:p>
    <w:p w14:paraId="6083DE74">
      <w:pPr>
        <w:keepNext w:val="0"/>
        <w:keepLines w:val="0"/>
        <w:pageBreakBefore w:val="0"/>
        <w:tabs>
          <w:tab w:val="left" w:pos="789"/>
        </w:tabs>
        <w:kinsoku/>
        <w:wordWrap/>
        <w:overflowPunct/>
        <w:topLinePunct w:val="0"/>
        <w:autoSpaceDE/>
        <w:autoSpaceDN/>
        <w:bidi w:val="0"/>
        <w:adjustRightInd/>
        <w:snapToGrid/>
        <w:spacing w:line="560" w:lineRule="exact"/>
        <w:jc w:val="both"/>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附件1</w:t>
      </w:r>
    </w:p>
    <w:p w14:paraId="723587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Times New Roman" w:hAnsi="Times New Roman" w:eastAsia="方正小标宋简体" w:cs="方正小标宋简体"/>
          <w:b w:val="0"/>
          <w:bCs w:val="0"/>
          <w:i w:val="0"/>
          <w:iCs w:val="0"/>
          <w:caps w:val="0"/>
          <w:color w:val="auto"/>
          <w:spacing w:val="-1"/>
          <w:sz w:val="44"/>
          <w:szCs w:val="44"/>
          <w:highlight w:val="none"/>
          <w:shd w:val="clear" w:fill="FFFFFF"/>
          <w:vertAlign w:val="baseline"/>
        </w:rPr>
      </w:pPr>
      <w:r>
        <w:rPr>
          <w:rFonts w:hint="eastAsia" w:ascii="Times New Roman" w:hAnsi="Times New Roman" w:eastAsia="方正小标宋简体" w:cs="方正小标宋简体"/>
          <w:b w:val="0"/>
          <w:bCs w:val="0"/>
          <w:i w:val="0"/>
          <w:iCs w:val="0"/>
          <w:caps w:val="0"/>
          <w:color w:val="auto"/>
          <w:spacing w:val="-1"/>
          <w:sz w:val="44"/>
          <w:szCs w:val="44"/>
          <w:highlight w:val="none"/>
          <w:shd w:val="clear" w:fill="FFFFFF"/>
          <w:vertAlign w:val="baseline"/>
        </w:rPr>
        <w:t>培育专精特新中小企业发展</w:t>
      </w:r>
    </w:p>
    <w:p w14:paraId="557FAC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Times New Roman" w:hAnsi="Times New Roman" w:eastAsia="方正小标宋简体" w:cs="方正小标宋简体"/>
          <w:b w:val="0"/>
          <w:bCs w:val="0"/>
          <w:i w:val="0"/>
          <w:iCs w:val="0"/>
          <w:caps w:val="0"/>
          <w:color w:val="auto"/>
          <w:spacing w:val="0"/>
          <w:sz w:val="44"/>
          <w:szCs w:val="44"/>
          <w:highlight w:val="none"/>
        </w:rPr>
      </w:pPr>
      <w:r>
        <w:rPr>
          <w:rFonts w:hint="eastAsia" w:ascii="Times New Roman" w:hAnsi="Times New Roman" w:eastAsia="方正小标宋简体" w:cs="方正小标宋简体"/>
          <w:b w:val="0"/>
          <w:bCs w:val="0"/>
          <w:i w:val="0"/>
          <w:iCs w:val="0"/>
          <w:caps w:val="0"/>
          <w:color w:val="auto"/>
          <w:spacing w:val="-1"/>
          <w:sz w:val="44"/>
          <w:szCs w:val="44"/>
          <w:highlight w:val="none"/>
          <w:shd w:val="clear" w:fill="FFFFFF"/>
          <w:vertAlign w:val="baseline"/>
        </w:rPr>
        <w:t>申报说明</w:t>
      </w:r>
    </w:p>
    <w:p w14:paraId="4CC4F6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黑体" w:cs="黑体"/>
          <w:color w:val="000000"/>
          <w:sz w:val="32"/>
          <w:szCs w:val="32"/>
          <w:highlight w:val="none"/>
        </w:rPr>
      </w:pPr>
    </w:p>
    <w:p w14:paraId="0591E6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黑体" w:cs="黑体"/>
          <w:sz w:val="32"/>
          <w:szCs w:val="32"/>
          <w:highlight w:val="none"/>
        </w:rPr>
      </w:pPr>
      <w:r>
        <w:rPr>
          <w:rFonts w:hint="eastAsia" w:ascii="Times New Roman" w:hAnsi="Times New Roman" w:eastAsia="黑体" w:cs="黑体"/>
          <w:color w:val="000000"/>
          <w:sz w:val="32"/>
          <w:szCs w:val="32"/>
          <w:highlight w:val="none"/>
        </w:rPr>
        <w:t>一、申报条件</w:t>
      </w:r>
    </w:p>
    <w:p w14:paraId="701764E9">
      <w:pPr>
        <w:spacing w:line="560" w:lineRule="exact"/>
        <w:ind w:firstLine="640" w:firstLineChars="200"/>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lang w:val="en-US" w:eastAsia="zh-CN"/>
        </w:rPr>
        <w:t>1.2025年新</w:t>
      </w:r>
      <w:r>
        <w:rPr>
          <w:rFonts w:hint="eastAsia" w:ascii="仿宋_GB2312" w:hAnsi="仿宋_GB2312" w:eastAsia="仿宋_GB2312" w:cs="仿宋_GB2312"/>
          <w:sz w:val="32"/>
          <w:szCs w:val="32"/>
          <w:highlight w:val="none"/>
        </w:rPr>
        <w:t>认定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含2025年复核通过）</w:t>
      </w:r>
      <w:r>
        <w:rPr>
          <w:rFonts w:hint="eastAsia" w:ascii="仿宋_GB2312" w:hAnsi="仿宋_GB2312" w:eastAsia="仿宋_GB2312" w:cs="仿宋_GB2312"/>
          <w:sz w:val="32"/>
          <w:szCs w:val="32"/>
          <w:highlight w:val="none"/>
        </w:rPr>
        <w:t>国家级专精特新“小巨人”企业、</w:t>
      </w:r>
      <w:r>
        <w:rPr>
          <w:rFonts w:hint="eastAsia" w:ascii="仿宋_GB2312" w:hAnsi="仿宋_GB2312" w:eastAsia="仿宋_GB2312" w:cs="仿宋_GB2312"/>
          <w:sz w:val="32"/>
          <w:szCs w:val="32"/>
          <w:highlight w:val="none"/>
          <w:lang w:val="en-US" w:eastAsia="zh-CN"/>
        </w:rPr>
        <w:t>北京市</w:t>
      </w:r>
      <w:r>
        <w:rPr>
          <w:rFonts w:hint="eastAsia" w:ascii="仿宋_GB2312" w:hAnsi="仿宋_GB2312" w:eastAsia="仿宋_GB2312" w:cs="仿宋_GB2312"/>
          <w:sz w:val="32"/>
          <w:szCs w:val="32"/>
          <w:highlight w:val="none"/>
        </w:rPr>
        <w:t>“专精特新”中小企业。</w:t>
      </w:r>
    </w:p>
    <w:p w14:paraId="48479E6D">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企业</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东城区</w:t>
      </w:r>
      <w:r>
        <w:rPr>
          <w:rFonts w:hint="eastAsia" w:ascii="仿宋_GB2312" w:hAnsi="仿宋_GB2312" w:eastAsia="仿宋_GB2312" w:cs="仿宋_GB2312"/>
          <w:sz w:val="32"/>
          <w:szCs w:val="32"/>
          <w:highlight w:val="none"/>
          <w:lang w:val="en-US" w:eastAsia="zh-CN"/>
        </w:rPr>
        <w:t>依法合规开展经营活动</w:t>
      </w:r>
      <w:r>
        <w:rPr>
          <w:rFonts w:hint="eastAsia" w:ascii="Times New Roman" w:hAnsi="Times New Roman" w:eastAsia="仿宋_GB2312" w:cs="仿宋_GB2312"/>
          <w:i w:val="0"/>
          <w:iCs w:val="0"/>
          <w:caps w:val="0"/>
          <w:color w:val="auto"/>
          <w:spacing w:val="6"/>
          <w:sz w:val="32"/>
          <w:szCs w:val="32"/>
          <w:highlight w:val="none"/>
          <w:shd w:val="clear" w:fill="FFFFFF"/>
          <w:vertAlign w:val="baseline"/>
          <w:lang w:val="en-US" w:eastAsia="zh-CN"/>
        </w:rPr>
        <w:t>且具有独立法人资格</w:t>
      </w:r>
      <w:r>
        <w:rPr>
          <w:rFonts w:hint="eastAsia" w:ascii="仿宋_GB2312" w:hAnsi="仿宋_GB2312" w:eastAsia="仿宋_GB2312" w:cs="仿宋_GB2312"/>
          <w:sz w:val="32"/>
          <w:szCs w:val="32"/>
          <w:highlight w:val="none"/>
          <w:lang w:val="en-US" w:eastAsia="zh-CN"/>
        </w:rPr>
        <w:t>，</w:t>
      </w:r>
      <w:r>
        <w:rPr>
          <w:rFonts w:hint="eastAsia" w:ascii="仿宋_GB2312" w:hAnsi="仿宋" w:eastAsia="仿宋_GB2312"/>
          <w:sz w:val="32"/>
          <w:szCs w:val="32"/>
          <w:highlight w:val="none"/>
        </w:rPr>
        <w:t>重点鼓励数字经济、金融业、文化产业、商务服务业、健康产业等领域的中小企业创新发展。</w:t>
      </w:r>
    </w:p>
    <w:p w14:paraId="60FA6702">
      <w:pPr>
        <w:tabs>
          <w:tab w:val="left" w:pos="729"/>
        </w:tabs>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3.北京市</w:t>
      </w:r>
      <w:r>
        <w:rPr>
          <w:rFonts w:hint="eastAsia" w:ascii="仿宋_GB2312" w:hAnsi="仿宋_GB2312" w:eastAsia="仿宋_GB2312" w:cs="仿宋_GB2312"/>
          <w:sz w:val="32"/>
          <w:szCs w:val="32"/>
          <w:highlight w:val="none"/>
        </w:rPr>
        <w:t>专精特新中小企业是指由</w:t>
      </w:r>
      <w:r>
        <w:rPr>
          <w:rFonts w:hint="eastAsia" w:ascii="仿宋_GB2312" w:hAnsi="仿宋_GB2312" w:eastAsia="仿宋_GB2312" w:cs="仿宋_GB2312"/>
          <w:sz w:val="32"/>
          <w:szCs w:val="32"/>
          <w:highlight w:val="none"/>
          <w:lang w:val="en-US" w:eastAsia="zh-CN"/>
        </w:rPr>
        <w:t>北京市经济和信息化局</w:t>
      </w:r>
      <w:r>
        <w:rPr>
          <w:rFonts w:hint="eastAsia" w:ascii="仿宋_GB2312" w:hAnsi="仿宋_GB2312" w:eastAsia="仿宋_GB2312" w:cs="仿宋_GB2312"/>
          <w:sz w:val="32"/>
          <w:szCs w:val="32"/>
          <w:highlight w:val="none"/>
        </w:rPr>
        <w:t>评价认定、公示公告并颁发证书和牌匾的专精特新中小企业。国家级专精特新“小巨人”企业是指由工业和信息化部评价认定、公示公告并颁发证书和牌匾的国家级专精特新“小巨人”中小企业。</w:t>
      </w:r>
    </w:p>
    <w:p w14:paraId="427CB88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黑体" w:cs="黑体"/>
          <w:sz w:val="32"/>
          <w:szCs w:val="32"/>
          <w:highlight w:val="none"/>
        </w:rPr>
      </w:pPr>
      <w:r>
        <w:rPr>
          <w:rFonts w:hint="eastAsia" w:ascii="Times New Roman" w:hAnsi="Times New Roman" w:eastAsia="黑体" w:cs="黑体"/>
          <w:color w:val="000000"/>
          <w:sz w:val="32"/>
          <w:szCs w:val="32"/>
          <w:highlight w:val="none"/>
          <w:shd w:val="clear" w:fill="FFFFFF"/>
        </w:rPr>
        <w:t>二、支持方式</w:t>
      </w:r>
      <w:r>
        <w:rPr>
          <w:rFonts w:hint="eastAsia" w:ascii="Times New Roman" w:hAnsi="Times New Roman" w:eastAsia="黑体" w:cs="黑体"/>
          <w:color w:val="000000"/>
          <w:sz w:val="32"/>
          <w:szCs w:val="32"/>
          <w:highlight w:val="none"/>
          <w:shd w:val="clear" w:fill="FFFFFF"/>
          <w:lang w:val="en-US" w:eastAsia="zh-CN"/>
        </w:rPr>
        <w:t>与</w:t>
      </w:r>
      <w:r>
        <w:rPr>
          <w:rFonts w:hint="eastAsia" w:ascii="Times New Roman" w:hAnsi="Times New Roman" w:eastAsia="黑体" w:cs="黑体"/>
          <w:color w:val="000000"/>
          <w:sz w:val="32"/>
          <w:szCs w:val="32"/>
          <w:highlight w:val="none"/>
          <w:shd w:val="clear" w:fill="FFFFFF"/>
        </w:rPr>
        <w:t>标准</w:t>
      </w:r>
    </w:p>
    <w:p w14:paraId="3AAE034E">
      <w:pPr>
        <w:tabs>
          <w:tab w:val="left" w:pos="729"/>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1.对2025年</w:t>
      </w:r>
      <w:r>
        <w:rPr>
          <w:rFonts w:hint="eastAsia" w:ascii="仿宋_GB2312" w:hAnsi="仿宋_GB2312" w:eastAsia="仿宋_GB2312" w:cs="仿宋_GB2312"/>
          <w:sz w:val="32"/>
          <w:szCs w:val="32"/>
          <w:highlight w:val="none"/>
        </w:rPr>
        <w:t>新认定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含2025年复核通过）</w:t>
      </w:r>
      <w:r>
        <w:rPr>
          <w:rFonts w:hint="eastAsia" w:ascii="仿宋_GB2312" w:hAnsi="仿宋_GB2312" w:eastAsia="仿宋_GB2312" w:cs="仿宋_GB2312"/>
          <w:sz w:val="32"/>
          <w:szCs w:val="32"/>
          <w:highlight w:val="none"/>
        </w:rPr>
        <w:t>的国家级专精特新“小巨人”企业给予</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14:ligatures w14:val="none"/>
        </w:rPr>
        <w:t>最高</w:t>
      </w:r>
      <w:r>
        <w:rPr>
          <w:rFonts w:hint="eastAsia" w:ascii="仿宋_GB2312" w:hAnsi="仿宋_GB2312" w:eastAsia="仿宋_GB2312" w:cs="仿宋_GB2312"/>
          <w:color w:val="000000" w:themeColor="text1"/>
          <w:sz w:val="32"/>
          <w:szCs w:val="32"/>
          <w:highlight w:val="none"/>
          <w14:textFill>
            <w14:solidFill>
              <w14:schemeClr w14:val="tx1"/>
            </w14:solidFill>
          </w14:textFill>
          <w14:ligatures w14:val="none"/>
        </w:rPr>
        <w:t>100</w:t>
      </w:r>
      <w:r>
        <w:rPr>
          <w:rFonts w:hint="eastAsia" w:ascii="仿宋_GB2312" w:hAnsi="仿宋" w:eastAsia="仿宋_GB2312" w:cs="Times New Roman"/>
          <w:color w:val="000000" w:themeColor="text1"/>
          <w:sz w:val="32"/>
          <w:szCs w:val="32"/>
          <w:highlight w:val="none"/>
          <w14:textFill>
            <w14:solidFill>
              <w14:schemeClr w14:val="tx1"/>
            </w14:solidFill>
          </w14:textFill>
          <w14:ligatures w14:val="none"/>
        </w:rPr>
        <w:t>万元</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14:ligatures w14:val="none"/>
        </w:rPr>
        <w:t>资金支持</w:t>
      </w:r>
      <w:r>
        <w:rPr>
          <w:rFonts w:hint="eastAsia" w:ascii="仿宋_GB2312" w:hAnsi="仿宋" w:eastAsia="仿宋_GB2312" w:cs="Times New Roman"/>
          <w:color w:val="000000" w:themeColor="text1"/>
          <w:sz w:val="32"/>
          <w:szCs w:val="32"/>
          <w:highlight w:val="none"/>
          <w14:textFill>
            <w14:solidFill>
              <w14:schemeClr w14:val="tx1"/>
            </w14:solidFill>
          </w14:textFill>
          <w14:ligatures w14:val="none"/>
        </w:rPr>
        <w:t>、</w:t>
      </w:r>
      <w:r>
        <w:rPr>
          <w:rFonts w:hint="eastAsia" w:ascii="仿宋_GB2312" w:hAnsi="仿宋_GB2312" w:eastAsia="仿宋_GB2312" w:cs="仿宋_GB2312"/>
          <w:sz w:val="32"/>
          <w:szCs w:val="32"/>
          <w:highlight w:val="none"/>
        </w:rPr>
        <w:t>北京市专精特新中小企业给予</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14:ligatures w14:val="none"/>
        </w:rPr>
        <w:t>最高</w:t>
      </w:r>
      <w:r>
        <w:rPr>
          <w:rFonts w:hint="eastAsia" w:ascii="仿宋_GB2312" w:hAnsi="仿宋" w:eastAsia="仿宋_GB2312" w:cs="Times New Roman"/>
          <w:color w:val="000000" w:themeColor="text1"/>
          <w:sz w:val="32"/>
          <w:szCs w:val="32"/>
          <w:highlight w:val="none"/>
          <w14:textFill>
            <w14:solidFill>
              <w14:schemeClr w14:val="tx1"/>
            </w14:solidFill>
          </w14:textFill>
          <w14:ligatures w14:val="none"/>
        </w:rPr>
        <w:t>20万元的资金支持。单个企业不重复享受，晋级补差。</w:t>
      </w:r>
    </w:p>
    <w:p w14:paraId="45E5ACE2">
      <w:pPr>
        <w:tabs>
          <w:tab w:val="left" w:pos="729"/>
        </w:tabs>
        <w:spacing w:line="560" w:lineRule="exact"/>
        <w:ind w:firstLine="640" w:firstLineChars="200"/>
        <w:jc w:val="left"/>
        <w:rPr>
          <w:rFonts w:hint="eastAsia" w:ascii="Times New Roman" w:hAnsi="Times New Roman" w:eastAsia="黑体" w:cs="黑体"/>
          <w:color w:val="000000"/>
          <w:sz w:val="32"/>
          <w:szCs w:val="32"/>
          <w:highlight w:val="none"/>
          <w:shd w:val="clear" w:fill="FFFFFF"/>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支持资金须用于企业创新发展等相关工作。</w:t>
      </w:r>
    </w:p>
    <w:p w14:paraId="68E559C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黑体" w:cs="黑体"/>
          <w:sz w:val="32"/>
          <w:szCs w:val="32"/>
          <w:highlight w:val="none"/>
        </w:rPr>
      </w:pPr>
      <w:r>
        <w:rPr>
          <w:rFonts w:hint="eastAsia" w:ascii="Times New Roman" w:hAnsi="Times New Roman" w:eastAsia="黑体" w:cs="黑体"/>
          <w:color w:val="000000"/>
          <w:sz w:val="32"/>
          <w:szCs w:val="32"/>
          <w:highlight w:val="none"/>
          <w:shd w:val="clear" w:fill="FFFFFF"/>
        </w:rPr>
        <w:t>三、申报材料清单</w:t>
      </w:r>
    </w:p>
    <w:p w14:paraId="656F85B0">
      <w:pPr>
        <w:spacing w:line="560" w:lineRule="exact"/>
        <w:ind w:firstLine="6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1.《东城区促进中小企业创新发展的若干措施》申请书（附件1-1）；</w:t>
      </w:r>
    </w:p>
    <w:p w14:paraId="299309B3">
      <w:pPr>
        <w:spacing w:line="560" w:lineRule="exact"/>
        <w:ind w:firstLine="6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有效期内的</w:t>
      </w:r>
      <w:r>
        <w:rPr>
          <w:rFonts w:hint="eastAsia" w:ascii="仿宋_GB2312" w:hAnsi="仿宋_GB2312" w:eastAsia="仿宋_GB2312" w:cs="仿宋_GB2312"/>
          <w:sz w:val="32"/>
          <w:szCs w:val="32"/>
          <w:highlight w:val="none"/>
        </w:rPr>
        <w:t>国家级专精特新“小巨人”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北京市</w:t>
      </w:r>
      <w:r>
        <w:rPr>
          <w:rFonts w:hint="eastAsia" w:ascii="仿宋_GB2312" w:hAnsi="仿宋_GB2312" w:eastAsia="仿宋_GB2312" w:cs="仿宋_GB2312"/>
          <w:sz w:val="32"/>
          <w:szCs w:val="32"/>
          <w:highlight w:val="none"/>
        </w:rPr>
        <w:t>“专精特新”中小企业证书扫描件；</w:t>
      </w:r>
    </w:p>
    <w:p w14:paraId="2EF028FC">
      <w:pPr>
        <w:spacing w:line="560" w:lineRule="exact"/>
        <w:ind w:firstLine="6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3.营业执照复印件；</w:t>
      </w:r>
    </w:p>
    <w:p w14:paraId="0086EE2D">
      <w:pPr>
        <w:spacing w:line="560" w:lineRule="exact"/>
        <w:ind w:firstLine="6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4.企业公共</w:t>
      </w:r>
      <w:r>
        <w:rPr>
          <w:rFonts w:hint="eastAsia" w:ascii="仿宋_GB2312" w:hAnsi="仿宋_GB2312" w:eastAsia="仿宋_GB2312" w:cs="仿宋_GB2312"/>
          <w:sz w:val="32"/>
          <w:szCs w:val="32"/>
          <w:highlight w:val="none"/>
        </w:rPr>
        <w:t>信用报告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信用中国</w:t>
      </w:r>
      <w:r>
        <w:rPr>
          <w:rFonts w:hint="eastAsia" w:ascii="仿宋_GB2312" w:hAnsi="仿宋_GB2312" w:eastAsia="仿宋_GB2312" w:cs="仿宋_GB2312"/>
          <w:sz w:val="32"/>
          <w:szCs w:val="32"/>
          <w:highlight w:val="none"/>
          <w:lang w:val="en-US" w:eastAsia="zh-CN"/>
        </w:rPr>
        <w:t>/信用北京</w:t>
      </w:r>
      <w:r>
        <w:rPr>
          <w:rFonts w:hint="eastAsia" w:ascii="仿宋_GB2312" w:hAnsi="仿宋_GB2312" w:eastAsia="仿宋_GB2312" w:cs="仿宋_GB2312"/>
          <w:sz w:val="32"/>
          <w:szCs w:val="32"/>
          <w:highlight w:val="none"/>
        </w:rPr>
        <w:t>网站</w:t>
      </w:r>
      <w:r>
        <w:rPr>
          <w:rFonts w:hint="eastAsia" w:ascii="仿宋_GB2312" w:hAnsi="仿宋_GB2312" w:eastAsia="仿宋_GB2312" w:cs="仿宋_GB2312"/>
          <w:sz w:val="32"/>
          <w:szCs w:val="32"/>
          <w:highlight w:val="none"/>
          <w:lang w:val="en-US" w:eastAsia="zh-CN"/>
        </w:rPr>
        <w:t>下载）；</w:t>
      </w:r>
    </w:p>
    <w:p w14:paraId="703F619A">
      <w:pPr>
        <w:spacing w:line="560" w:lineRule="exact"/>
        <w:ind w:left="638" w:leftChars="304"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2024年度税收完税证明；</w:t>
      </w:r>
    </w:p>
    <w:p w14:paraId="3CDD66D0">
      <w:pPr>
        <w:spacing w:line="560" w:lineRule="exact"/>
        <w:ind w:firstLine="6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6.承诺书（附件1-2）</w:t>
      </w:r>
      <w:r>
        <w:rPr>
          <w:rFonts w:hint="eastAsia" w:ascii="仿宋_GB2312" w:hAnsi="仿宋_GB2312" w:eastAsia="仿宋_GB2312" w:cs="仿宋_GB2312"/>
          <w:sz w:val="32"/>
          <w:szCs w:val="32"/>
          <w:highlight w:val="none"/>
        </w:rPr>
        <w:t>；</w:t>
      </w:r>
    </w:p>
    <w:p w14:paraId="7426F289">
      <w:pPr>
        <w:spacing w:line="560" w:lineRule="exact"/>
        <w:ind w:firstLine="64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kern w:val="2"/>
          <w:sz w:val="32"/>
          <w:szCs w:val="32"/>
          <w:highlight w:val="none"/>
          <w:lang w:val="en-US" w:eastAsia="zh-CN" w:bidi="ar-SA"/>
        </w:rPr>
        <w:t>7.单位基本账户开户许可证或基本存款账户信息复印件</w:t>
      </w:r>
      <w:r>
        <w:rPr>
          <w:rFonts w:hint="eastAsia" w:ascii="仿宋_GB2312" w:hAnsi="仿宋_GB2312" w:eastAsia="仿宋_GB2312" w:cs="仿宋_GB2312"/>
          <w:sz w:val="32"/>
          <w:szCs w:val="32"/>
          <w:highlight w:val="none"/>
          <w:lang w:val="en-US" w:eastAsia="zh-CN"/>
        </w:rPr>
        <w:t>。</w:t>
      </w:r>
    </w:p>
    <w:p w14:paraId="47E768BF">
      <w:pPr>
        <w:rPr>
          <w:rFonts w:hint="eastAsia" w:ascii="Times New Roman" w:hAnsi="Times New Roman"/>
          <w:highlight w:val="none"/>
          <w:lang w:val="en-US" w:eastAsia="zh-CN"/>
        </w:rPr>
      </w:pPr>
      <w:r>
        <w:rPr>
          <w:rFonts w:hint="eastAsia" w:ascii="Times New Roman" w:hAnsi="Times New Roman"/>
          <w:highlight w:val="none"/>
          <w:lang w:val="en-US" w:eastAsia="zh-CN"/>
        </w:rPr>
        <w:br w:type="page"/>
      </w:r>
    </w:p>
    <w:p w14:paraId="5E9ACFDC">
      <w:pPr>
        <w:bidi w:val="0"/>
        <w:jc w:val="left"/>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附件1-1</w:t>
      </w:r>
    </w:p>
    <w:p w14:paraId="31B1761B">
      <w:pPr>
        <w:tabs>
          <w:tab w:val="left" w:pos="1963"/>
        </w:tabs>
        <w:autoSpaceDE w:val="0"/>
        <w:autoSpaceDN w:val="0"/>
        <w:spacing w:line="560" w:lineRule="exact"/>
        <w:jc w:val="center"/>
        <w:rPr>
          <w:rFonts w:hint="eastAsia" w:ascii="Times New Roman" w:hAnsi="Times New Roman" w:cs="宋体"/>
          <w:b/>
          <w:bCs/>
          <w:kern w:val="0"/>
          <w:sz w:val="44"/>
          <w:szCs w:val="44"/>
          <w:highlight w:val="none"/>
          <w:lang w:eastAsia="zh-Hans" w:bidi="zh-CN"/>
        </w:rPr>
      </w:pPr>
    </w:p>
    <w:p w14:paraId="3E382540">
      <w:pPr>
        <w:spacing w:line="360" w:lineRule="auto"/>
        <w:jc w:val="left"/>
        <w:rPr>
          <w:rFonts w:ascii="Times New Roman" w:hAnsi="Times New Roman" w:eastAsia="方正小标宋简体" w:cs="仿宋"/>
          <w:color w:val="000000"/>
          <w:sz w:val="36"/>
          <w:szCs w:val="21"/>
          <w:highlight w:val="none"/>
        </w:rPr>
      </w:pPr>
    </w:p>
    <w:p w14:paraId="7B828BFE">
      <w:pPr>
        <w:spacing w:line="360" w:lineRule="auto"/>
        <w:jc w:val="left"/>
        <w:rPr>
          <w:rFonts w:ascii="Times New Roman" w:hAnsi="Times New Roman" w:eastAsia="方正小标宋简体" w:cs="仿宋"/>
          <w:color w:val="000000"/>
          <w:sz w:val="36"/>
          <w:szCs w:val="21"/>
          <w:highlight w:val="none"/>
        </w:rPr>
      </w:pPr>
    </w:p>
    <w:p w14:paraId="516E4587">
      <w:pPr>
        <w:spacing w:line="360" w:lineRule="auto"/>
        <w:jc w:val="left"/>
        <w:rPr>
          <w:rFonts w:ascii="Times New Roman" w:hAnsi="Times New Roman" w:eastAsia="方正小标宋简体" w:cs="仿宋"/>
          <w:color w:val="000000"/>
          <w:sz w:val="36"/>
          <w:szCs w:val="21"/>
          <w:highlight w:val="none"/>
        </w:rPr>
      </w:pPr>
    </w:p>
    <w:p w14:paraId="6221251F">
      <w:pPr>
        <w:spacing w:line="360" w:lineRule="auto"/>
        <w:ind w:left="-142" w:leftChars="-68" w:hanging="1"/>
        <w:jc w:val="center"/>
        <w:rPr>
          <w:rFonts w:ascii="Times New Roman" w:hAnsi="Times New Roman" w:eastAsia="方正小标宋简体" w:cs="仿宋"/>
          <w:color w:val="000000"/>
          <w:sz w:val="52"/>
          <w:szCs w:val="21"/>
          <w:highlight w:val="none"/>
        </w:rPr>
      </w:pPr>
      <w:r>
        <w:rPr>
          <w:rFonts w:hint="eastAsia" w:ascii="Times New Roman" w:hAnsi="Times New Roman" w:eastAsia="方正小标宋简体" w:cs="仿宋"/>
          <w:color w:val="000000"/>
          <w:sz w:val="52"/>
          <w:szCs w:val="21"/>
          <w:highlight w:val="none"/>
          <w:lang w:eastAsia="zh-CN"/>
        </w:rPr>
        <w:t>《北京市东城区促进中小企业创新发展的若干措施》</w:t>
      </w:r>
      <w:r>
        <w:rPr>
          <w:rFonts w:hint="eastAsia" w:ascii="Times New Roman" w:hAnsi="Times New Roman" w:eastAsia="方正小标宋简体" w:cs="仿宋"/>
          <w:color w:val="000000"/>
          <w:sz w:val="52"/>
          <w:szCs w:val="21"/>
          <w:highlight w:val="none"/>
          <w:lang w:val="en-US" w:eastAsia="zh-CN"/>
        </w:rPr>
        <w:t>申请</w:t>
      </w:r>
      <w:r>
        <w:rPr>
          <w:rFonts w:hint="eastAsia" w:ascii="Times New Roman" w:hAnsi="Times New Roman" w:eastAsia="方正小标宋简体" w:cs="仿宋"/>
          <w:color w:val="000000"/>
          <w:sz w:val="52"/>
          <w:szCs w:val="21"/>
          <w:highlight w:val="none"/>
        </w:rPr>
        <w:t>书</w:t>
      </w:r>
    </w:p>
    <w:p w14:paraId="170ACA8E">
      <w:pPr>
        <w:spacing w:line="360" w:lineRule="auto"/>
        <w:jc w:val="center"/>
        <w:rPr>
          <w:rFonts w:ascii="Times New Roman" w:hAnsi="Times New Roman" w:eastAsia="方正小标宋简体" w:cs="仿宋"/>
          <w:color w:val="000000"/>
          <w:sz w:val="36"/>
          <w:szCs w:val="21"/>
          <w:highlight w:val="none"/>
        </w:rPr>
      </w:pPr>
    </w:p>
    <w:p w14:paraId="5F5444BD">
      <w:pPr>
        <w:spacing w:line="360" w:lineRule="auto"/>
        <w:jc w:val="center"/>
        <w:rPr>
          <w:rFonts w:ascii="Times New Roman" w:hAnsi="Times New Roman" w:eastAsia="方正小标宋简体" w:cs="仿宋"/>
          <w:color w:val="000000"/>
          <w:sz w:val="36"/>
          <w:szCs w:val="21"/>
          <w:highlight w:val="none"/>
        </w:rPr>
      </w:pPr>
    </w:p>
    <w:p w14:paraId="1122380C">
      <w:pPr>
        <w:spacing w:line="360" w:lineRule="auto"/>
        <w:jc w:val="center"/>
        <w:rPr>
          <w:rFonts w:ascii="Times New Roman" w:hAnsi="Times New Roman" w:eastAsia="方正小标宋简体" w:cs="仿宋"/>
          <w:color w:val="000000"/>
          <w:sz w:val="36"/>
          <w:szCs w:val="21"/>
          <w:highlight w:val="none"/>
        </w:rPr>
      </w:pPr>
    </w:p>
    <w:p w14:paraId="3ED40DB2">
      <w:pPr>
        <w:spacing w:line="360" w:lineRule="auto"/>
        <w:jc w:val="center"/>
        <w:rPr>
          <w:rFonts w:ascii="Times New Roman" w:hAnsi="Times New Roman" w:eastAsia="仿宋_GB2312" w:cs="仿宋"/>
          <w:color w:val="000000"/>
          <w:sz w:val="36"/>
          <w:szCs w:val="21"/>
          <w:highlight w:val="none"/>
        </w:rPr>
      </w:pPr>
    </w:p>
    <w:p w14:paraId="027B30FB">
      <w:pPr>
        <w:spacing w:line="360" w:lineRule="auto"/>
        <w:jc w:val="center"/>
        <w:rPr>
          <w:rFonts w:ascii="Times New Roman" w:hAnsi="Times New Roman" w:eastAsia="仿宋_GB2312" w:cs="仿宋"/>
          <w:color w:val="000000"/>
          <w:sz w:val="36"/>
          <w:szCs w:val="21"/>
          <w:highlight w:val="none"/>
        </w:rPr>
      </w:pPr>
    </w:p>
    <w:p w14:paraId="26A2C618">
      <w:pPr>
        <w:spacing w:line="360" w:lineRule="auto"/>
        <w:ind w:firstLine="720"/>
        <w:rPr>
          <w:rFonts w:ascii="Times New Roman" w:hAnsi="Times New Roman" w:eastAsia="仿宋_GB2312" w:cs="仿宋"/>
          <w:color w:val="000000"/>
          <w:sz w:val="32"/>
          <w:szCs w:val="20"/>
          <w:highlight w:val="none"/>
        </w:rPr>
      </w:pPr>
      <w:r>
        <w:rPr>
          <w:rFonts w:hint="eastAsia" w:ascii="Times New Roman" w:hAnsi="Times New Roman" w:eastAsia="仿宋_GB2312" w:cs="仿宋"/>
          <w:color w:val="000000"/>
          <w:sz w:val="36"/>
          <w:szCs w:val="21"/>
          <w:highlight w:val="none"/>
          <w:lang w:val="en-US" w:eastAsia="zh-CN"/>
        </w:rPr>
        <w:t>政策</w:t>
      </w:r>
      <w:r>
        <w:rPr>
          <w:rFonts w:hint="eastAsia" w:ascii="Times New Roman" w:hAnsi="Times New Roman" w:eastAsia="仿宋_GB2312" w:cs="仿宋"/>
          <w:color w:val="000000"/>
          <w:sz w:val="36"/>
          <w:szCs w:val="21"/>
          <w:highlight w:val="none"/>
        </w:rPr>
        <w:t>类别：</w:t>
      </w:r>
      <w:r>
        <w:rPr>
          <w:rFonts w:hint="eastAsia" w:ascii="Times New Roman" w:hAnsi="Times New Roman" w:eastAsia="仿宋_GB2312" w:cs="仿宋"/>
          <w:color w:val="000000"/>
          <w:sz w:val="36"/>
          <w:szCs w:val="21"/>
          <w:highlight w:val="none"/>
          <w:u w:val="single"/>
        </w:rPr>
        <w:t xml:space="preserve">    </w:t>
      </w:r>
      <w:r>
        <w:rPr>
          <w:rFonts w:hint="eastAsia" w:ascii="Times New Roman" w:hAnsi="Times New Roman" w:eastAsia="仿宋_GB2312" w:cs="仿宋"/>
          <w:color w:val="000000"/>
          <w:sz w:val="36"/>
          <w:szCs w:val="21"/>
          <w:highlight w:val="none"/>
          <w:u w:val="single"/>
          <w:lang w:val="en-US" w:eastAsia="zh-CN"/>
        </w:rPr>
        <w:t xml:space="preserve"> 培育专精特新企业发展         </w:t>
      </w:r>
      <w:r>
        <w:rPr>
          <w:rFonts w:hint="eastAsia" w:ascii="Times New Roman" w:hAnsi="Times New Roman" w:eastAsia="仿宋" w:cs="仿宋"/>
          <w:color w:val="000000"/>
          <w:sz w:val="36"/>
          <w:szCs w:val="21"/>
          <w:highlight w:val="none"/>
          <w:u w:val="single"/>
        </w:rPr>
        <w:t xml:space="preserve">            </w:t>
      </w:r>
    </w:p>
    <w:p w14:paraId="7B439FFF">
      <w:pPr>
        <w:spacing w:line="360" w:lineRule="auto"/>
        <w:ind w:firstLine="720"/>
        <w:rPr>
          <w:rFonts w:ascii="Times New Roman" w:hAnsi="Times New Roman" w:eastAsia="仿宋_GB2312" w:cs="仿宋"/>
          <w:color w:val="000000"/>
          <w:sz w:val="36"/>
          <w:szCs w:val="21"/>
          <w:highlight w:val="none"/>
        </w:rPr>
      </w:pPr>
      <w:r>
        <w:rPr>
          <w:rFonts w:hint="eastAsia" w:ascii="Times New Roman" w:hAnsi="Times New Roman" w:eastAsia="仿宋_GB2312" w:cs="仿宋"/>
          <w:color w:val="000000"/>
          <w:sz w:val="36"/>
          <w:szCs w:val="21"/>
          <w:highlight w:val="none"/>
        </w:rPr>
        <w:t>单位名称：</w:t>
      </w:r>
      <w:r>
        <w:rPr>
          <w:rFonts w:hint="eastAsia" w:ascii="Times New Roman" w:hAnsi="Times New Roman" w:eastAsia="仿宋_GB2312" w:cs="仿宋"/>
          <w:color w:val="000000"/>
          <w:sz w:val="36"/>
          <w:szCs w:val="21"/>
          <w:highlight w:val="none"/>
          <w:u w:val="single"/>
        </w:rPr>
        <w:t xml:space="preserve">          </w:t>
      </w:r>
      <w:r>
        <w:rPr>
          <w:rFonts w:hint="eastAsia" w:ascii="Times New Roman" w:hAnsi="Times New Roman" w:eastAsia="仿宋_GB2312" w:cs="仿宋"/>
          <w:color w:val="000000"/>
          <w:sz w:val="36"/>
          <w:szCs w:val="21"/>
          <w:highlight w:val="none"/>
          <w:u w:val="single"/>
          <w:lang w:eastAsia="zh-CN"/>
        </w:rPr>
        <w:t>（盖章）</w:t>
      </w:r>
      <w:r>
        <w:rPr>
          <w:rFonts w:hint="eastAsia" w:ascii="Times New Roman" w:hAnsi="Times New Roman" w:eastAsia="仿宋_GB2312" w:cs="仿宋"/>
          <w:color w:val="000000"/>
          <w:sz w:val="36"/>
          <w:szCs w:val="21"/>
          <w:highlight w:val="none"/>
          <w:u w:val="single"/>
          <w:lang w:val="en-US" w:eastAsia="zh-CN"/>
        </w:rPr>
        <w:t xml:space="preserve">  </w:t>
      </w:r>
      <w:r>
        <w:rPr>
          <w:rFonts w:hint="eastAsia" w:ascii="Times New Roman" w:hAnsi="Times New Roman" w:eastAsia="仿宋_GB2312" w:cs="仿宋"/>
          <w:color w:val="000000"/>
          <w:sz w:val="36"/>
          <w:szCs w:val="21"/>
          <w:highlight w:val="none"/>
          <w:u w:val="single"/>
        </w:rPr>
        <w:t xml:space="preserve">            </w:t>
      </w:r>
    </w:p>
    <w:p w14:paraId="05271EC2">
      <w:pPr>
        <w:spacing w:line="360" w:lineRule="auto"/>
        <w:ind w:firstLine="720"/>
        <w:rPr>
          <w:rFonts w:ascii="Times New Roman" w:hAnsi="Times New Roman" w:eastAsia="仿宋_GB2312" w:cs="仿宋"/>
          <w:color w:val="000000"/>
          <w:sz w:val="36"/>
          <w:szCs w:val="21"/>
          <w:highlight w:val="none"/>
        </w:rPr>
      </w:pPr>
      <w:r>
        <w:rPr>
          <w:rFonts w:hint="eastAsia" w:ascii="Times New Roman" w:hAnsi="Times New Roman" w:eastAsia="仿宋_GB2312" w:cs="仿宋"/>
          <w:color w:val="000000"/>
          <w:sz w:val="36"/>
          <w:szCs w:val="21"/>
          <w:highlight w:val="none"/>
        </w:rPr>
        <w:t>法人签字：</w:t>
      </w:r>
      <w:r>
        <w:rPr>
          <w:rFonts w:hint="eastAsia" w:ascii="Times New Roman" w:hAnsi="Times New Roman" w:eastAsia="仿宋_GB2312" w:cs="仿宋"/>
          <w:color w:val="000000"/>
          <w:sz w:val="36"/>
          <w:szCs w:val="21"/>
          <w:highlight w:val="none"/>
          <w:u w:val="single"/>
        </w:rPr>
        <w:t xml:space="preserve">         </w:t>
      </w:r>
      <w:r>
        <w:rPr>
          <w:rFonts w:ascii="Times New Roman" w:hAnsi="Times New Roman" w:eastAsia="仿宋_GB2312" w:cs="仿宋"/>
          <w:color w:val="000000"/>
          <w:sz w:val="36"/>
          <w:szCs w:val="21"/>
          <w:highlight w:val="none"/>
          <w:u w:val="single"/>
        </w:rPr>
        <w:t xml:space="preserve">            </w:t>
      </w:r>
      <w:r>
        <w:rPr>
          <w:rFonts w:hint="eastAsia" w:ascii="Times New Roman" w:hAnsi="Times New Roman" w:eastAsia="仿宋_GB2312" w:cs="仿宋"/>
          <w:color w:val="000000"/>
          <w:sz w:val="36"/>
          <w:szCs w:val="21"/>
          <w:highlight w:val="none"/>
          <w:u w:val="single"/>
        </w:rPr>
        <w:t xml:space="preserve">           </w:t>
      </w:r>
    </w:p>
    <w:p w14:paraId="25AD8B2F">
      <w:pPr>
        <w:spacing w:line="360" w:lineRule="auto"/>
        <w:ind w:firstLine="720"/>
        <w:rPr>
          <w:rFonts w:ascii="Times New Roman" w:hAnsi="Times New Roman" w:eastAsia="仿宋_GB2312" w:cs="仿宋"/>
          <w:color w:val="000000"/>
          <w:sz w:val="36"/>
          <w:szCs w:val="21"/>
          <w:highlight w:val="none"/>
        </w:rPr>
      </w:pPr>
      <w:r>
        <w:rPr>
          <w:rFonts w:hint="eastAsia" w:ascii="Times New Roman" w:hAnsi="Times New Roman" w:eastAsia="仿宋_GB2312" w:cs="仿宋"/>
          <w:color w:val="000000"/>
          <w:sz w:val="36"/>
          <w:szCs w:val="21"/>
          <w:highlight w:val="none"/>
        </w:rPr>
        <w:t>填表日期：</w:t>
      </w:r>
      <w:r>
        <w:rPr>
          <w:rFonts w:hint="eastAsia" w:ascii="Times New Roman" w:hAnsi="Times New Roman" w:eastAsia="仿宋_GB2312" w:cs="仿宋"/>
          <w:color w:val="000000"/>
          <w:sz w:val="36"/>
          <w:szCs w:val="21"/>
          <w:highlight w:val="none"/>
          <w:u w:val="single"/>
        </w:rPr>
        <w:t xml:space="preserve">                                </w:t>
      </w:r>
    </w:p>
    <w:p w14:paraId="63FFE643">
      <w:pPr>
        <w:rPr>
          <w:rFonts w:ascii="Times New Roman" w:hAnsi="Times New Roman"/>
          <w:highlight w:val="none"/>
        </w:rPr>
      </w:pPr>
    </w:p>
    <w:p w14:paraId="03FE2799">
      <w:pPr>
        <w:rPr>
          <w:rFonts w:ascii="Times New Roman" w:hAnsi="Times New Roman"/>
          <w:highlight w:val="none"/>
        </w:rPr>
      </w:pPr>
    </w:p>
    <w:p w14:paraId="537A6F6F">
      <w:pPr>
        <w:rPr>
          <w:rFonts w:ascii="Times New Roman" w:hAnsi="Times New Roman"/>
          <w:highlight w:val="none"/>
        </w:rPr>
      </w:pPr>
    </w:p>
    <w:p w14:paraId="485C1582">
      <w:pPr>
        <w:rPr>
          <w:rFonts w:ascii="Times New Roman" w:hAnsi="Times New Roman"/>
          <w:highlight w:val="none"/>
        </w:rPr>
      </w:pPr>
    </w:p>
    <w:p w14:paraId="6FF12F53">
      <w:pPr>
        <w:widowControl/>
        <w:jc w:val="center"/>
        <w:rPr>
          <w:rFonts w:hint="eastAsia" w:ascii="Times New Roman" w:hAnsi="Times New Roman" w:cs="宋体"/>
          <w:b/>
          <w:bCs/>
          <w:kern w:val="0"/>
          <w:sz w:val="30"/>
          <w:szCs w:val="30"/>
          <w:highlight w:val="none"/>
        </w:rPr>
      </w:pPr>
    </w:p>
    <w:p w14:paraId="2AA9B1B6">
      <w:pPr>
        <w:widowControl/>
        <w:jc w:val="center"/>
        <w:rPr>
          <w:rFonts w:ascii="Times New Roman" w:hAnsi="Times New Roman"/>
          <w:sz w:val="30"/>
          <w:szCs w:val="30"/>
          <w:highlight w:val="none"/>
        </w:rPr>
      </w:pPr>
      <w:bookmarkStart w:id="0" w:name="OLE_LINK1"/>
      <w:r>
        <w:rPr>
          <w:rFonts w:hint="eastAsia" w:ascii="Times New Roman" w:hAnsi="Times New Roman" w:cs="宋体"/>
          <w:b/>
          <w:bCs/>
          <w:kern w:val="0"/>
          <w:sz w:val="30"/>
          <w:szCs w:val="30"/>
          <w:highlight w:val="none"/>
        </w:rPr>
        <w:t>企业基本情况表</w:t>
      </w:r>
    </w:p>
    <w:tbl>
      <w:tblPr>
        <w:tblStyle w:val="9"/>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5"/>
        <w:gridCol w:w="1339"/>
        <w:gridCol w:w="1344"/>
        <w:gridCol w:w="1344"/>
        <w:gridCol w:w="1344"/>
        <w:gridCol w:w="1344"/>
        <w:gridCol w:w="1349"/>
      </w:tblGrid>
      <w:tr w14:paraId="4EE4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noWrap/>
            <w:vAlign w:val="center"/>
          </w:tcPr>
          <w:p w14:paraId="4723DF28">
            <w:pPr>
              <w:widowControl/>
              <w:jc w:val="center"/>
              <w:rPr>
                <w:rFonts w:hint="eastAsia" w:ascii="Times New Roman" w:hAnsi="Times New Roman" w:eastAsia="宋体" w:cs="宋体"/>
                <w:b/>
                <w:bCs/>
                <w:kern w:val="0"/>
                <w:szCs w:val="21"/>
                <w:highlight w:val="none"/>
              </w:rPr>
            </w:pPr>
            <w:r>
              <w:rPr>
                <w:rFonts w:hint="eastAsia" w:ascii="Times New Roman" w:hAnsi="Times New Roman" w:eastAsia="宋体" w:cs="宋体"/>
                <w:b/>
                <w:bCs/>
                <w:kern w:val="0"/>
                <w:szCs w:val="21"/>
                <w:highlight w:val="none"/>
              </w:rPr>
              <w:t>单位</w:t>
            </w:r>
            <w:r>
              <w:rPr>
                <w:rFonts w:hint="eastAsia" w:ascii="Times New Roman" w:hAnsi="Times New Roman" w:eastAsia="宋体" w:cs="宋体"/>
                <w:b/>
                <w:bCs/>
                <w:kern w:val="0"/>
                <w:szCs w:val="21"/>
                <w:highlight w:val="none"/>
                <w:lang w:val="en-US" w:eastAsia="zh-CN"/>
              </w:rPr>
              <w:t>全称</w:t>
            </w:r>
            <w:r>
              <w:rPr>
                <w:rFonts w:hint="eastAsia" w:ascii="Times New Roman" w:hAnsi="Times New Roman" w:eastAsia="宋体" w:cs="宋体"/>
                <w:b/>
                <w:bCs/>
                <w:kern w:val="0"/>
                <w:szCs w:val="21"/>
                <w:highlight w:val="none"/>
              </w:rPr>
              <w:br w:type="textWrapping"/>
            </w:r>
            <w:r>
              <w:rPr>
                <w:rFonts w:hint="eastAsia" w:ascii="Times New Roman" w:hAnsi="Times New Roman" w:eastAsia="宋体" w:cs="宋体"/>
                <w:b/>
                <w:bCs/>
                <w:kern w:val="0"/>
                <w:szCs w:val="21"/>
                <w:highlight w:val="none"/>
                <w:lang w:eastAsia="zh-CN"/>
              </w:rPr>
              <w:t>（</w:t>
            </w:r>
            <w:r>
              <w:rPr>
                <w:rFonts w:hint="eastAsia" w:ascii="Times New Roman" w:hAnsi="Times New Roman" w:eastAsia="宋体" w:cs="宋体"/>
                <w:b/>
                <w:bCs/>
                <w:kern w:val="0"/>
                <w:szCs w:val="21"/>
                <w:highlight w:val="none"/>
              </w:rPr>
              <w:t>盖章</w:t>
            </w:r>
            <w:r>
              <w:rPr>
                <w:rFonts w:hint="eastAsia" w:ascii="Times New Roman" w:hAnsi="Times New Roman" w:eastAsia="宋体" w:cs="宋体"/>
                <w:b/>
                <w:bCs/>
                <w:kern w:val="0"/>
                <w:szCs w:val="21"/>
                <w:highlight w:val="none"/>
                <w:lang w:eastAsia="zh-CN"/>
              </w:rPr>
              <w:t>）</w:t>
            </w:r>
          </w:p>
        </w:tc>
        <w:tc>
          <w:tcPr>
            <w:tcW w:w="8069" w:type="dxa"/>
            <w:gridSpan w:val="7"/>
            <w:shd w:val="clear" w:color="000000" w:fill="FFFFFF"/>
            <w:vAlign w:val="center"/>
          </w:tcPr>
          <w:p w14:paraId="76CF40A2">
            <w:pPr>
              <w:widowControl/>
              <w:ind w:firstLine="3990" w:firstLineChars="1900"/>
              <w:jc w:val="both"/>
              <w:rPr>
                <w:rFonts w:hint="eastAsia" w:ascii="Times New Roman" w:hAnsi="Times New Roman" w:eastAsia="宋体" w:cs="宋体"/>
                <w:b w:val="0"/>
                <w:bCs w:val="0"/>
                <w:kern w:val="0"/>
                <w:szCs w:val="21"/>
                <w:highlight w:val="none"/>
              </w:rPr>
            </w:pPr>
            <w:r>
              <w:rPr>
                <w:rFonts w:hint="eastAsia" w:ascii="Times New Roman" w:hAnsi="Times New Roman" w:eastAsia="宋体" w:cs="宋体"/>
                <w:b w:val="0"/>
                <w:bCs w:val="0"/>
                <w:kern w:val="0"/>
                <w:szCs w:val="21"/>
                <w:highlight w:val="none"/>
                <w:lang w:val="en-US" w:eastAsia="zh-CN"/>
              </w:rPr>
              <w:t>统一社会信用代码：</w:t>
            </w:r>
          </w:p>
        </w:tc>
      </w:tr>
      <w:tr w14:paraId="2DD9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noWrap/>
            <w:vAlign w:val="center"/>
          </w:tcPr>
          <w:p w14:paraId="733895C5">
            <w:pPr>
              <w:widowControl/>
              <w:jc w:val="center"/>
              <w:rPr>
                <w:rFonts w:hint="eastAsia" w:ascii="Times New Roman" w:hAnsi="Times New Roman" w:eastAsia="宋体" w:cs="宋体"/>
                <w:b/>
                <w:bCs/>
                <w:kern w:val="0"/>
                <w:szCs w:val="21"/>
                <w:highlight w:val="none"/>
              </w:rPr>
            </w:pPr>
            <w:r>
              <w:rPr>
                <w:rFonts w:hint="eastAsia" w:ascii="Times New Roman" w:hAnsi="Times New Roman" w:eastAsia="宋体" w:cs="宋体"/>
                <w:b/>
                <w:bCs/>
                <w:kern w:val="0"/>
                <w:szCs w:val="21"/>
                <w:highlight w:val="none"/>
              </w:rPr>
              <w:t>注册地址</w:t>
            </w:r>
          </w:p>
        </w:tc>
        <w:tc>
          <w:tcPr>
            <w:tcW w:w="8069" w:type="dxa"/>
            <w:gridSpan w:val="7"/>
            <w:shd w:val="clear" w:color="000000" w:fill="FFFFFF"/>
            <w:vAlign w:val="center"/>
          </w:tcPr>
          <w:p w14:paraId="15407512">
            <w:pPr>
              <w:widowControl/>
              <w:jc w:val="both"/>
              <w:rPr>
                <w:rFonts w:hint="eastAsia" w:ascii="Times New Roman" w:hAnsi="Times New Roman" w:eastAsia="宋体" w:cs="宋体"/>
                <w:b w:val="0"/>
                <w:bCs w:val="0"/>
                <w:kern w:val="0"/>
                <w:szCs w:val="21"/>
                <w:highlight w:val="none"/>
              </w:rPr>
            </w:pPr>
          </w:p>
        </w:tc>
      </w:tr>
      <w:tr w14:paraId="50F4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noWrap/>
            <w:vAlign w:val="center"/>
          </w:tcPr>
          <w:p w14:paraId="50AA7219">
            <w:pPr>
              <w:widowControl/>
              <w:jc w:val="center"/>
              <w:rPr>
                <w:rFonts w:hint="default" w:ascii="Times New Roman" w:hAnsi="Times New Roman" w:eastAsia="宋体" w:cs="宋体"/>
                <w:b/>
                <w:bCs/>
                <w:kern w:val="0"/>
                <w:szCs w:val="21"/>
                <w:highlight w:val="none"/>
                <w:lang w:val="en-US" w:eastAsia="zh-CN"/>
              </w:rPr>
            </w:pPr>
            <w:r>
              <w:rPr>
                <w:rFonts w:hint="eastAsia" w:ascii="Times New Roman" w:hAnsi="Times New Roman" w:eastAsia="宋体" w:cs="宋体"/>
                <w:b/>
                <w:bCs/>
                <w:kern w:val="0"/>
                <w:szCs w:val="21"/>
                <w:highlight w:val="none"/>
                <w:lang w:val="en-US" w:eastAsia="zh-CN"/>
              </w:rPr>
              <w:t>办公地址</w:t>
            </w:r>
          </w:p>
        </w:tc>
        <w:tc>
          <w:tcPr>
            <w:tcW w:w="8069" w:type="dxa"/>
            <w:gridSpan w:val="7"/>
            <w:shd w:val="clear" w:color="auto" w:fill="auto"/>
            <w:vAlign w:val="center"/>
          </w:tcPr>
          <w:p w14:paraId="35723F20">
            <w:pPr>
              <w:widowControl/>
              <w:jc w:val="left"/>
              <w:rPr>
                <w:rFonts w:hint="default"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具体地址：</w:t>
            </w:r>
          </w:p>
          <w:p w14:paraId="57DE8584">
            <w:pPr>
              <w:widowControl/>
              <w:jc w:val="left"/>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lang w:eastAsia="zh-CN"/>
              </w:rPr>
              <w:t>办公场所面积：</w:t>
            </w:r>
            <w:r>
              <w:rPr>
                <w:rFonts w:hint="eastAsia" w:ascii="Times New Roman" w:hAnsi="Times New Roman" w:eastAsia="宋体" w:cs="宋体"/>
                <w:b w:val="0"/>
                <w:bCs w:val="0"/>
                <w:color w:val="auto"/>
                <w:kern w:val="0"/>
                <w:sz w:val="21"/>
                <w:szCs w:val="21"/>
                <w:highlight w:val="none"/>
                <w:lang w:val="en-US" w:eastAsia="zh-CN"/>
              </w:rPr>
              <w:t xml:space="preserve"> 平方米，其中， 平方米位于东城区， 平方米位于其他区</w:t>
            </w:r>
          </w:p>
          <w:p w14:paraId="1DAE2B32">
            <w:pPr>
              <w:widowControl/>
              <w:jc w:val="left"/>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lang w:eastAsia="zh-CN"/>
              </w:rPr>
              <w:t>办公场所</w:t>
            </w:r>
            <w:r>
              <w:rPr>
                <w:rFonts w:hint="eastAsia" w:ascii="Times New Roman" w:hAnsi="Times New Roman" w:eastAsia="宋体" w:cs="宋体"/>
                <w:b w:val="0"/>
                <w:bCs w:val="0"/>
                <w:color w:val="auto"/>
                <w:kern w:val="0"/>
                <w:sz w:val="21"/>
                <w:szCs w:val="21"/>
                <w:highlight w:val="none"/>
                <w:lang w:val="en-US" w:eastAsia="zh-CN"/>
              </w:rPr>
              <w:t>权属：</w:t>
            </w:r>
            <w:r>
              <w:rPr>
                <w:rFonts w:hint="default" w:ascii="Times New Roman" w:hAnsi="Times New Roman" w:eastAsia="宋体" w:cs="宋体"/>
                <w:b w:val="0"/>
                <w:bCs w:val="0"/>
                <w:color w:val="auto"/>
                <w:kern w:val="0"/>
                <w:sz w:val="21"/>
                <w:szCs w:val="21"/>
                <w:highlight w:val="none"/>
              </w:rPr>
              <w:t xml:space="preserve"> </w:t>
            </w:r>
            <w:r>
              <w:rPr>
                <w:rFonts w:hint="default" w:ascii="Times New Roman" w:hAnsi="Times New Roman" w:eastAsia="宋体" w:cs="宋体"/>
                <w:b w:val="0"/>
                <w:bCs w:val="0"/>
                <w:color w:val="auto"/>
                <w:kern w:val="0"/>
                <w:sz w:val="21"/>
                <w:szCs w:val="21"/>
                <w:highlight w:val="none"/>
              </w:rPr>
              <w:sym w:font="Wingdings 2" w:char="00A3"/>
            </w:r>
            <w:r>
              <w:rPr>
                <w:rFonts w:hint="default" w:ascii="Times New Roman" w:hAnsi="Times New Roman" w:eastAsia="宋体" w:cs="宋体"/>
                <w:b w:val="0"/>
                <w:bCs w:val="0"/>
                <w:color w:val="auto"/>
                <w:kern w:val="0"/>
                <w:sz w:val="21"/>
                <w:szCs w:val="21"/>
                <w:highlight w:val="none"/>
              </w:rPr>
              <w:t xml:space="preserve"> </w:t>
            </w:r>
            <w:r>
              <w:rPr>
                <w:rFonts w:hint="eastAsia" w:ascii="Times New Roman" w:hAnsi="Times New Roman" w:eastAsia="宋体" w:cs="宋体"/>
                <w:b w:val="0"/>
                <w:bCs w:val="0"/>
                <w:color w:val="auto"/>
                <w:kern w:val="0"/>
                <w:sz w:val="21"/>
                <w:szCs w:val="21"/>
                <w:highlight w:val="none"/>
                <w:lang w:eastAsia="zh-CN"/>
              </w:rPr>
              <w:t>自有</w:t>
            </w:r>
            <w:r>
              <w:rPr>
                <w:rFonts w:hint="default" w:ascii="Times New Roman" w:hAnsi="Times New Roman" w:eastAsia="宋体" w:cs="宋体"/>
                <w:b w:val="0"/>
                <w:bCs w:val="0"/>
                <w:color w:val="auto"/>
                <w:kern w:val="0"/>
                <w:sz w:val="21"/>
                <w:szCs w:val="21"/>
                <w:highlight w:val="none"/>
              </w:rPr>
              <w:t xml:space="preserve">   </w:t>
            </w:r>
            <w:r>
              <w:rPr>
                <w:rFonts w:hint="default" w:ascii="Times New Roman" w:hAnsi="Times New Roman" w:eastAsia="宋体" w:cs="宋体"/>
                <w:b w:val="0"/>
                <w:bCs w:val="0"/>
                <w:color w:val="auto"/>
                <w:kern w:val="0"/>
                <w:sz w:val="21"/>
                <w:szCs w:val="21"/>
                <w:highlight w:val="none"/>
              </w:rPr>
              <w:sym w:font="Wingdings 2" w:char="00A3"/>
            </w:r>
            <w:r>
              <w:rPr>
                <w:rFonts w:hint="default" w:ascii="Times New Roman" w:hAnsi="Times New Roman" w:eastAsia="宋体" w:cs="宋体"/>
                <w:b w:val="0"/>
                <w:bCs w:val="0"/>
                <w:color w:val="auto"/>
                <w:kern w:val="0"/>
                <w:sz w:val="21"/>
                <w:szCs w:val="21"/>
                <w:highlight w:val="none"/>
              </w:rPr>
              <w:t xml:space="preserve"> </w:t>
            </w:r>
            <w:r>
              <w:rPr>
                <w:rFonts w:hint="eastAsia" w:ascii="Times New Roman" w:hAnsi="Times New Roman" w:eastAsia="宋体" w:cs="宋体"/>
                <w:b w:val="0"/>
                <w:bCs w:val="0"/>
                <w:color w:val="auto"/>
                <w:kern w:val="0"/>
                <w:sz w:val="21"/>
                <w:szCs w:val="21"/>
                <w:highlight w:val="none"/>
                <w:lang w:eastAsia="zh-CN"/>
              </w:rPr>
              <w:t>租赁集团或集团内关联企业</w:t>
            </w:r>
            <w:r>
              <w:rPr>
                <w:rFonts w:hint="eastAsia" w:ascii="Times New Roman" w:hAnsi="Times New Roman" w:eastAsia="宋体" w:cs="宋体"/>
                <w:b w:val="0"/>
                <w:bCs w:val="0"/>
                <w:color w:val="auto"/>
                <w:kern w:val="0"/>
                <w:sz w:val="21"/>
                <w:szCs w:val="21"/>
                <w:highlight w:val="none"/>
                <w:lang w:val="en-US" w:eastAsia="zh-CN"/>
              </w:rPr>
              <w:t xml:space="preserve">   </w:t>
            </w:r>
            <w:r>
              <w:rPr>
                <w:rFonts w:hint="default" w:ascii="Times New Roman" w:hAnsi="Times New Roman" w:eastAsia="宋体" w:cs="宋体"/>
                <w:b w:val="0"/>
                <w:bCs w:val="0"/>
                <w:color w:val="auto"/>
                <w:kern w:val="0"/>
                <w:sz w:val="21"/>
                <w:szCs w:val="21"/>
                <w:highlight w:val="none"/>
              </w:rPr>
              <w:sym w:font="Wingdings 2" w:char="00A3"/>
            </w:r>
            <w:r>
              <w:rPr>
                <w:rFonts w:hint="default" w:ascii="Times New Roman" w:hAnsi="Times New Roman" w:eastAsia="宋体" w:cs="宋体"/>
                <w:b w:val="0"/>
                <w:bCs w:val="0"/>
                <w:color w:val="auto"/>
                <w:kern w:val="0"/>
                <w:sz w:val="21"/>
                <w:szCs w:val="21"/>
                <w:highlight w:val="none"/>
              </w:rPr>
              <w:t xml:space="preserve"> </w:t>
            </w:r>
            <w:r>
              <w:rPr>
                <w:rFonts w:hint="eastAsia" w:ascii="Times New Roman" w:hAnsi="Times New Roman" w:eastAsia="宋体" w:cs="宋体"/>
                <w:b w:val="0"/>
                <w:bCs w:val="0"/>
                <w:color w:val="auto"/>
                <w:kern w:val="0"/>
                <w:sz w:val="21"/>
                <w:szCs w:val="21"/>
                <w:highlight w:val="none"/>
                <w:lang w:eastAsia="zh-CN"/>
              </w:rPr>
              <w:t>租赁写字楼</w:t>
            </w:r>
            <w:r>
              <w:rPr>
                <w:rFonts w:hint="eastAsia" w:ascii="Times New Roman" w:hAnsi="Times New Roman" w:eastAsia="宋体" w:cs="宋体"/>
                <w:b w:val="0"/>
                <w:bCs w:val="0"/>
                <w:color w:val="auto"/>
                <w:kern w:val="0"/>
                <w:sz w:val="21"/>
                <w:szCs w:val="21"/>
                <w:highlight w:val="none"/>
                <w:lang w:val="en-US" w:eastAsia="zh-CN"/>
              </w:rPr>
              <w:t>（可多选）</w:t>
            </w:r>
          </w:p>
        </w:tc>
      </w:tr>
      <w:tr w14:paraId="6B15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noWrap/>
            <w:vAlign w:val="center"/>
          </w:tcPr>
          <w:p w14:paraId="3F946189">
            <w:pPr>
              <w:widowControl/>
              <w:jc w:val="center"/>
              <w:rPr>
                <w:rFonts w:hint="default" w:ascii="Times New Roman" w:hAnsi="Times New Roman" w:eastAsia="宋体" w:cs="宋体"/>
                <w:b/>
                <w:bCs/>
                <w:kern w:val="0"/>
                <w:szCs w:val="21"/>
                <w:highlight w:val="none"/>
                <w:lang w:val="en-US" w:eastAsia="zh-CN"/>
              </w:rPr>
            </w:pPr>
            <w:r>
              <w:rPr>
                <w:rFonts w:hint="eastAsia" w:ascii="Times New Roman" w:hAnsi="Times New Roman" w:eastAsia="宋体" w:cs="宋体"/>
                <w:b/>
                <w:bCs/>
                <w:kern w:val="0"/>
                <w:szCs w:val="21"/>
                <w:highlight w:val="none"/>
                <w:lang w:val="en-US" w:eastAsia="zh-CN"/>
              </w:rPr>
              <w:t>纳税信息</w:t>
            </w:r>
          </w:p>
        </w:tc>
        <w:tc>
          <w:tcPr>
            <w:tcW w:w="8069" w:type="dxa"/>
            <w:gridSpan w:val="7"/>
            <w:shd w:val="clear" w:color="000000" w:fill="FFFFFF"/>
            <w:noWrap/>
            <w:vAlign w:val="center"/>
          </w:tcPr>
          <w:p w14:paraId="3D50B3CA">
            <w:pPr>
              <w:widowControl/>
              <w:jc w:val="both"/>
              <w:rPr>
                <w:rFonts w:hint="eastAsia" w:ascii="Times New Roman" w:hAnsi="Times New Roman" w:eastAsia="宋体" w:cs="宋体"/>
                <w:b w:val="0"/>
                <w:bCs w:val="0"/>
                <w:kern w:val="0"/>
                <w:szCs w:val="21"/>
                <w:highlight w:val="none"/>
                <w:lang w:val="en-US" w:eastAsia="zh-CN"/>
              </w:rPr>
            </w:pPr>
            <w:r>
              <w:rPr>
                <w:rFonts w:hint="eastAsia" w:ascii="Times New Roman" w:hAnsi="Times New Roman" w:eastAsia="宋体" w:cs="宋体"/>
                <w:b w:val="0"/>
                <w:bCs w:val="0"/>
                <w:kern w:val="0"/>
                <w:szCs w:val="21"/>
                <w:highlight w:val="none"/>
                <w:lang w:val="en-US" w:eastAsia="zh-CN"/>
              </w:rPr>
              <w:t>主管税务机关：</w:t>
            </w:r>
          </w:p>
        </w:tc>
      </w:tr>
      <w:tr w14:paraId="0052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noWrap/>
            <w:vAlign w:val="center"/>
          </w:tcPr>
          <w:p w14:paraId="6F3FA448">
            <w:pPr>
              <w:widowControl/>
              <w:jc w:val="center"/>
              <w:rPr>
                <w:rFonts w:hint="eastAsia" w:ascii="Times New Roman" w:hAnsi="Times New Roman" w:eastAsia="宋体" w:cs="宋体"/>
                <w:b/>
                <w:bCs/>
                <w:kern w:val="0"/>
                <w:szCs w:val="21"/>
                <w:highlight w:val="none"/>
                <w:lang w:val="en-US" w:eastAsia="zh-CN"/>
              </w:rPr>
            </w:pPr>
            <w:r>
              <w:rPr>
                <w:rFonts w:hint="eastAsia" w:ascii="Times New Roman" w:hAnsi="Times New Roman" w:eastAsia="宋体" w:cs="宋体"/>
                <w:b/>
                <w:bCs/>
                <w:kern w:val="0"/>
                <w:szCs w:val="21"/>
                <w:highlight w:val="none"/>
              </w:rPr>
              <w:t>纳统</w:t>
            </w:r>
            <w:r>
              <w:rPr>
                <w:rFonts w:hint="eastAsia" w:ascii="Times New Roman" w:hAnsi="Times New Roman" w:eastAsia="宋体" w:cs="宋体"/>
                <w:b/>
                <w:bCs/>
                <w:kern w:val="0"/>
                <w:szCs w:val="21"/>
                <w:highlight w:val="none"/>
                <w:lang w:val="en-US" w:eastAsia="zh-CN"/>
              </w:rPr>
              <w:t>信息</w:t>
            </w:r>
          </w:p>
        </w:tc>
        <w:tc>
          <w:tcPr>
            <w:tcW w:w="8069" w:type="dxa"/>
            <w:gridSpan w:val="7"/>
            <w:shd w:val="clear" w:color="000000" w:fill="FFFFFF"/>
            <w:noWrap/>
            <w:vAlign w:val="center"/>
          </w:tcPr>
          <w:p w14:paraId="060E49F8">
            <w:pPr>
              <w:widowControl/>
              <w:jc w:val="both"/>
              <w:rPr>
                <w:rFonts w:hint="eastAsia" w:ascii="Times New Roman" w:hAnsi="Times New Roman" w:eastAsia="宋体" w:cs="宋体"/>
                <w:b w:val="0"/>
                <w:bCs w:val="0"/>
                <w:kern w:val="0"/>
                <w:szCs w:val="21"/>
                <w:highlight w:val="none"/>
              </w:rPr>
            </w:pPr>
            <w:r>
              <w:rPr>
                <w:rFonts w:hint="eastAsia" w:ascii="Times New Roman" w:hAnsi="Times New Roman" w:eastAsia="宋体" w:cs="宋体"/>
                <w:b w:val="0"/>
                <w:bCs w:val="0"/>
                <w:kern w:val="0"/>
                <w:szCs w:val="21"/>
                <w:highlight w:val="none"/>
                <w:lang w:val="en-US" w:eastAsia="zh-CN"/>
              </w:rPr>
              <w:t>纳统地：        行业门类：            行业小类代码：</w:t>
            </w:r>
          </w:p>
        </w:tc>
      </w:tr>
      <w:tr w14:paraId="060E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noWrap/>
            <w:vAlign w:val="center"/>
          </w:tcPr>
          <w:p w14:paraId="623DCB4D">
            <w:pPr>
              <w:widowControl/>
              <w:jc w:val="center"/>
              <w:rPr>
                <w:rFonts w:hint="default" w:ascii="Times New Roman" w:hAnsi="Times New Roman" w:eastAsia="宋体" w:cs="宋体"/>
                <w:b/>
                <w:bCs/>
                <w:kern w:val="0"/>
                <w:szCs w:val="21"/>
                <w:highlight w:val="none"/>
                <w:lang w:val="en-US" w:eastAsia="zh-CN"/>
              </w:rPr>
            </w:pPr>
            <w:r>
              <w:rPr>
                <w:rFonts w:hint="eastAsia" w:ascii="Times New Roman" w:hAnsi="Times New Roman" w:eastAsia="宋体" w:cs="宋体"/>
                <w:b/>
                <w:bCs/>
                <w:kern w:val="0"/>
                <w:szCs w:val="21"/>
                <w:highlight w:val="none"/>
                <w:lang w:val="en-US" w:eastAsia="zh-CN"/>
              </w:rPr>
              <w:t>参保信息</w:t>
            </w:r>
          </w:p>
        </w:tc>
        <w:tc>
          <w:tcPr>
            <w:tcW w:w="8069" w:type="dxa"/>
            <w:gridSpan w:val="7"/>
            <w:shd w:val="clear" w:color="000000" w:fill="FFFFFF"/>
            <w:noWrap/>
            <w:vAlign w:val="center"/>
          </w:tcPr>
          <w:p w14:paraId="6586FE6C">
            <w:pPr>
              <w:widowControl/>
              <w:jc w:val="both"/>
              <w:rPr>
                <w:rFonts w:hint="default" w:ascii="Times New Roman" w:hAnsi="Times New Roman" w:eastAsia="宋体" w:cs="宋体"/>
                <w:b w:val="0"/>
                <w:bCs w:val="0"/>
                <w:kern w:val="0"/>
                <w:szCs w:val="21"/>
                <w:highlight w:val="none"/>
                <w:lang w:val="en-US" w:eastAsia="zh-CN"/>
              </w:rPr>
            </w:pPr>
            <w:r>
              <w:rPr>
                <w:rFonts w:hint="eastAsia" w:ascii="Times New Roman" w:hAnsi="Times New Roman" w:eastAsia="宋体" w:cs="宋体"/>
                <w:b w:val="0"/>
                <w:bCs w:val="0"/>
                <w:kern w:val="0"/>
                <w:szCs w:val="21"/>
                <w:highlight w:val="none"/>
                <w:lang w:val="en-US" w:eastAsia="zh-CN"/>
              </w:rPr>
              <w:t>参保地：        参保人数：           （截至申报日期）</w:t>
            </w:r>
          </w:p>
        </w:tc>
      </w:tr>
      <w:tr w14:paraId="21E1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noWrap/>
            <w:vAlign w:val="center"/>
          </w:tcPr>
          <w:p w14:paraId="1DA9408F">
            <w:pPr>
              <w:widowControl/>
              <w:jc w:val="center"/>
              <w:rPr>
                <w:rFonts w:hint="eastAsia" w:ascii="Times New Roman" w:hAnsi="Times New Roman" w:eastAsia="宋体" w:cs="宋体"/>
                <w:b/>
                <w:bCs/>
                <w:kern w:val="0"/>
                <w:szCs w:val="21"/>
                <w:highlight w:val="none"/>
                <w:lang w:eastAsia="zh-CN"/>
              </w:rPr>
            </w:pPr>
            <w:r>
              <w:rPr>
                <w:rFonts w:hint="eastAsia" w:ascii="Times New Roman" w:hAnsi="Times New Roman" w:eastAsia="宋体" w:cs="宋体"/>
                <w:b/>
                <w:bCs/>
                <w:kern w:val="0"/>
                <w:szCs w:val="21"/>
                <w:highlight w:val="none"/>
                <w:lang w:eastAsia="zh-CN"/>
              </w:rPr>
              <w:t>财务负责人</w:t>
            </w:r>
          </w:p>
        </w:tc>
        <w:tc>
          <w:tcPr>
            <w:tcW w:w="8069" w:type="dxa"/>
            <w:gridSpan w:val="7"/>
            <w:shd w:val="clear" w:color="000000" w:fill="FFFFFF"/>
            <w:noWrap/>
            <w:vAlign w:val="center"/>
          </w:tcPr>
          <w:p w14:paraId="4067A62C">
            <w:pPr>
              <w:widowControl/>
              <w:jc w:val="both"/>
              <w:rPr>
                <w:rFonts w:hint="eastAsia" w:ascii="Times New Roman" w:hAnsi="Times New Roman" w:eastAsia="宋体" w:cs="宋体"/>
                <w:b w:val="0"/>
                <w:bCs w:val="0"/>
                <w:kern w:val="0"/>
                <w:szCs w:val="21"/>
                <w:highlight w:val="none"/>
              </w:rPr>
            </w:pPr>
            <w:r>
              <w:rPr>
                <w:rFonts w:hint="eastAsia" w:ascii="Times New Roman" w:hAnsi="Times New Roman" w:eastAsia="宋体" w:cs="宋体"/>
                <w:b w:val="0"/>
                <w:bCs w:val="0"/>
                <w:kern w:val="0"/>
                <w:szCs w:val="21"/>
                <w:highlight w:val="none"/>
                <w:lang w:val="en-US" w:eastAsia="zh-CN"/>
              </w:rPr>
              <w:t xml:space="preserve">姓名：          职务：                </w:t>
            </w:r>
            <w:r>
              <w:rPr>
                <w:rFonts w:hint="eastAsia" w:ascii="Times New Roman" w:hAnsi="Times New Roman" w:eastAsia="宋体" w:cs="宋体"/>
                <w:b w:val="0"/>
                <w:bCs w:val="0"/>
                <w:kern w:val="0"/>
                <w:szCs w:val="21"/>
                <w:highlight w:val="none"/>
                <w:lang w:eastAsia="zh-CN"/>
              </w:rPr>
              <w:t>手机：</w:t>
            </w:r>
          </w:p>
        </w:tc>
      </w:tr>
      <w:tr w14:paraId="665F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noWrap/>
            <w:vAlign w:val="center"/>
          </w:tcPr>
          <w:p w14:paraId="26DD4401">
            <w:pPr>
              <w:widowControl/>
              <w:jc w:val="center"/>
              <w:rPr>
                <w:rFonts w:hint="eastAsia" w:ascii="Times New Roman" w:hAnsi="Times New Roman" w:eastAsia="宋体" w:cs="宋体"/>
                <w:b/>
                <w:bCs/>
                <w:kern w:val="0"/>
                <w:szCs w:val="21"/>
                <w:highlight w:val="none"/>
                <w:lang w:eastAsia="zh-CN"/>
              </w:rPr>
            </w:pPr>
            <w:r>
              <w:rPr>
                <w:rFonts w:hint="eastAsia" w:ascii="Times New Roman" w:hAnsi="Times New Roman" w:eastAsia="宋体" w:cs="宋体"/>
                <w:b/>
                <w:bCs/>
                <w:kern w:val="0"/>
                <w:szCs w:val="21"/>
                <w:highlight w:val="none"/>
                <w:lang w:eastAsia="zh-CN"/>
              </w:rPr>
              <w:t>申报联系人</w:t>
            </w:r>
          </w:p>
        </w:tc>
        <w:tc>
          <w:tcPr>
            <w:tcW w:w="8069" w:type="dxa"/>
            <w:gridSpan w:val="7"/>
            <w:shd w:val="clear" w:color="000000" w:fill="FFFFFF"/>
            <w:noWrap/>
            <w:vAlign w:val="center"/>
          </w:tcPr>
          <w:p w14:paraId="1C2B5343">
            <w:pPr>
              <w:widowControl/>
              <w:jc w:val="both"/>
              <w:rPr>
                <w:rFonts w:hint="eastAsia" w:ascii="Times New Roman" w:hAnsi="Times New Roman" w:eastAsia="宋体" w:cs="宋体"/>
                <w:b w:val="0"/>
                <w:bCs w:val="0"/>
                <w:kern w:val="0"/>
                <w:szCs w:val="21"/>
                <w:highlight w:val="none"/>
                <w:lang w:eastAsia="zh-CN"/>
              </w:rPr>
            </w:pPr>
            <w:r>
              <w:rPr>
                <w:rFonts w:hint="eastAsia" w:ascii="Times New Roman" w:hAnsi="Times New Roman" w:eastAsia="宋体" w:cs="宋体"/>
                <w:b w:val="0"/>
                <w:bCs w:val="0"/>
                <w:kern w:val="0"/>
                <w:szCs w:val="21"/>
                <w:highlight w:val="none"/>
                <w:lang w:val="en-US" w:eastAsia="zh-CN"/>
              </w:rPr>
              <w:t xml:space="preserve">姓名：          职务：                </w:t>
            </w:r>
            <w:r>
              <w:rPr>
                <w:rFonts w:hint="eastAsia" w:ascii="Times New Roman" w:hAnsi="Times New Roman" w:eastAsia="宋体" w:cs="宋体"/>
                <w:b w:val="0"/>
                <w:bCs w:val="0"/>
                <w:kern w:val="0"/>
                <w:szCs w:val="21"/>
                <w:highlight w:val="none"/>
                <w:lang w:eastAsia="zh-CN"/>
              </w:rPr>
              <w:t>手</w:t>
            </w:r>
            <w:r>
              <w:rPr>
                <w:rFonts w:hint="eastAsia" w:ascii="Times New Roman" w:hAnsi="Times New Roman" w:eastAsia="宋体" w:cs="宋体"/>
                <w:b w:val="0"/>
                <w:bCs w:val="0"/>
                <w:kern w:val="0"/>
                <w:szCs w:val="21"/>
                <w:highlight w:val="none"/>
              </w:rPr>
              <w:t>机</w:t>
            </w:r>
            <w:r>
              <w:rPr>
                <w:rFonts w:hint="eastAsia" w:ascii="Times New Roman" w:hAnsi="Times New Roman" w:eastAsia="宋体" w:cs="宋体"/>
                <w:b w:val="0"/>
                <w:bCs w:val="0"/>
                <w:kern w:val="0"/>
                <w:szCs w:val="21"/>
                <w:highlight w:val="none"/>
                <w:lang w:eastAsia="zh-CN"/>
              </w:rPr>
              <w:t>：</w:t>
            </w:r>
          </w:p>
        </w:tc>
      </w:tr>
      <w:tr w14:paraId="7229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529" w:type="dxa"/>
            <w:shd w:val="clear" w:color="000000" w:fill="FFFFFF"/>
            <w:noWrap/>
            <w:vAlign w:val="center"/>
          </w:tcPr>
          <w:p w14:paraId="73806DEF">
            <w:pPr>
              <w:widowControl/>
              <w:jc w:val="center"/>
              <w:rPr>
                <w:rFonts w:hint="eastAsia" w:ascii="Times New Roman" w:hAnsi="Times New Roman" w:eastAsia="宋体" w:cs="宋体"/>
                <w:b/>
                <w:bCs/>
                <w:kern w:val="0"/>
                <w:szCs w:val="21"/>
                <w:highlight w:val="none"/>
                <w:lang w:eastAsia="zh-CN"/>
              </w:rPr>
            </w:pPr>
            <w:r>
              <w:rPr>
                <w:rFonts w:hint="eastAsia" w:ascii="Times New Roman" w:hAnsi="Times New Roman" w:eastAsia="宋体" w:cs="宋体"/>
                <w:b/>
                <w:bCs/>
                <w:kern w:val="0"/>
                <w:szCs w:val="21"/>
                <w:highlight w:val="none"/>
                <w:lang w:eastAsia="zh-CN"/>
              </w:rPr>
              <w:t>接收政府款</w:t>
            </w:r>
          </w:p>
          <w:p w14:paraId="2249AF82">
            <w:pPr>
              <w:widowControl/>
              <w:jc w:val="center"/>
              <w:rPr>
                <w:rFonts w:hint="eastAsia" w:ascii="Times New Roman" w:hAnsi="Times New Roman" w:eastAsia="宋体" w:cs="宋体"/>
                <w:b/>
                <w:bCs/>
                <w:kern w:val="0"/>
                <w:szCs w:val="21"/>
                <w:highlight w:val="none"/>
                <w:lang w:eastAsia="zh-CN"/>
              </w:rPr>
            </w:pPr>
            <w:r>
              <w:rPr>
                <w:rFonts w:hint="eastAsia" w:ascii="Times New Roman" w:hAnsi="Times New Roman" w:eastAsia="宋体" w:cs="宋体"/>
                <w:b/>
                <w:bCs/>
                <w:kern w:val="0"/>
                <w:szCs w:val="21"/>
                <w:highlight w:val="none"/>
                <w:lang w:eastAsia="zh-CN"/>
              </w:rPr>
              <w:t>账户信息</w:t>
            </w:r>
          </w:p>
        </w:tc>
        <w:tc>
          <w:tcPr>
            <w:tcW w:w="8069" w:type="dxa"/>
            <w:gridSpan w:val="7"/>
            <w:shd w:val="clear" w:color="000000" w:fill="FFFFFF"/>
            <w:noWrap/>
            <w:vAlign w:val="center"/>
          </w:tcPr>
          <w:p w14:paraId="574B49E9">
            <w:pPr>
              <w:widowControl/>
              <w:jc w:val="both"/>
              <w:rPr>
                <w:rFonts w:hint="eastAsia" w:ascii="Times New Roman" w:hAnsi="Times New Roman" w:eastAsia="宋体" w:cs="宋体"/>
                <w:b w:val="0"/>
                <w:bCs w:val="0"/>
                <w:kern w:val="0"/>
                <w:szCs w:val="21"/>
                <w:highlight w:val="none"/>
                <w:lang w:eastAsia="zh-CN"/>
              </w:rPr>
            </w:pPr>
            <w:r>
              <w:rPr>
                <w:rFonts w:hint="eastAsia" w:ascii="Times New Roman" w:hAnsi="Times New Roman" w:eastAsia="宋体" w:cs="宋体"/>
                <w:b w:val="0"/>
                <w:bCs w:val="0"/>
                <w:kern w:val="0"/>
                <w:szCs w:val="21"/>
                <w:highlight w:val="none"/>
                <w:lang w:eastAsia="zh-CN"/>
              </w:rPr>
              <w:t>账户名称：</w:t>
            </w:r>
          </w:p>
          <w:p w14:paraId="2D68EC1F">
            <w:pPr>
              <w:widowControl/>
              <w:jc w:val="both"/>
              <w:rPr>
                <w:rFonts w:hint="eastAsia" w:ascii="Times New Roman" w:hAnsi="Times New Roman" w:eastAsia="宋体" w:cs="宋体"/>
                <w:b w:val="0"/>
                <w:bCs w:val="0"/>
                <w:kern w:val="0"/>
                <w:szCs w:val="21"/>
                <w:highlight w:val="none"/>
              </w:rPr>
            </w:pPr>
            <w:r>
              <w:rPr>
                <w:rFonts w:hint="eastAsia" w:ascii="Times New Roman" w:hAnsi="Times New Roman" w:eastAsia="宋体" w:cs="宋体"/>
                <w:b w:val="0"/>
                <w:bCs w:val="0"/>
                <w:kern w:val="0"/>
                <w:szCs w:val="21"/>
                <w:highlight w:val="none"/>
                <w:lang w:eastAsia="zh-CN"/>
              </w:rPr>
              <w:t>开</w:t>
            </w:r>
            <w:r>
              <w:rPr>
                <w:rFonts w:hint="eastAsia" w:ascii="Times New Roman" w:hAnsi="Times New Roman" w:eastAsia="宋体" w:cs="宋体"/>
                <w:b w:val="0"/>
                <w:bCs w:val="0"/>
                <w:kern w:val="0"/>
                <w:szCs w:val="21"/>
                <w:highlight w:val="none"/>
                <w:lang w:val="en-US" w:eastAsia="zh-CN"/>
              </w:rPr>
              <w:t xml:space="preserve"> </w:t>
            </w:r>
            <w:r>
              <w:rPr>
                <w:rFonts w:hint="eastAsia" w:ascii="Times New Roman" w:hAnsi="Times New Roman" w:eastAsia="宋体" w:cs="宋体"/>
                <w:b w:val="0"/>
                <w:bCs w:val="0"/>
                <w:kern w:val="0"/>
                <w:szCs w:val="21"/>
                <w:highlight w:val="none"/>
                <w:lang w:eastAsia="zh-CN"/>
              </w:rPr>
              <w:t>户</w:t>
            </w:r>
            <w:r>
              <w:rPr>
                <w:rFonts w:hint="eastAsia" w:ascii="Times New Roman" w:hAnsi="Times New Roman" w:eastAsia="宋体" w:cs="宋体"/>
                <w:b w:val="0"/>
                <w:bCs w:val="0"/>
                <w:kern w:val="0"/>
                <w:szCs w:val="21"/>
                <w:highlight w:val="none"/>
                <w:lang w:val="en-US" w:eastAsia="zh-CN"/>
              </w:rPr>
              <w:t xml:space="preserve"> </w:t>
            </w:r>
            <w:r>
              <w:rPr>
                <w:rFonts w:hint="eastAsia" w:ascii="Times New Roman" w:hAnsi="Times New Roman" w:eastAsia="宋体" w:cs="宋体"/>
                <w:b w:val="0"/>
                <w:bCs w:val="0"/>
                <w:kern w:val="0"/>
                <w:szCs w:val="21"/>
                <w:highlight w:val="none"/>
                <w:lang w:eastAsia="zh-CN"/>
              </w:rPr>
              <w:t>行：</w:t>
            </w:r>
          </w:p>
          <w:p w14:paraId="724B4E5F">
            <w:pPr>
              <w:widowControl/>
              <w:jc w:val="both"/>
              <w:rPr>
                <w:rFonts w:hint="eastAsia" w:ascii="Times New Roman" w:hAnsi="Times New Roman" w:eastAsia="宋体" w:cs="宋体"/>
                <w:b w:val="0"/>
                <w:bCs w:val="0"/>
                <w:kern w:val="0"/>
                <w:szCs w:val="21"/>
                <w:highlight w:val="none"/>
              </w:rPr>
            </w:pPr>
            <w:r>
              <w:rPr>
                <w:rFonts w:hint="eastAsia" w:ascii="Times New Roman" w:hAnsi="Times New Roman" w:eastAsia="宋体" w:cs="宋体"/>
                <w:b w:val="0"/>
                <w:bCs w:val="0"/>
                <w:kern w:val="0"/>
                <w:szCs w:val="21"/>
                <w:highlight w:val="none"/>
                <w:lang w:eastAsia="zh-CN"/>
              </w:rPr>
              <w:t>银行账号：</w:t>
            </w:r>
          </w:p>
        </w:tc>
      </w:tr>
      <w:tr w14:paraId="297E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98" w:type="dxa"/>
            <w:gridSpan w:val="8"/>
            <w:shd w:val="clear" w:color="000000" w:fill="FFFFFF"/>
            <w:vAlign w:val="center"/>
          </w:tcPr>
          <w:p w14:paraId="5C10B142">
            <w:pPr>
              <w:widowControl/>
              <w:jc w:val="center"/>
              <w:rPr>
                <w:rFonts w:hint="eastAsia" w:ascii="Times New Roman" w:hAnsi="Times New Roman" w:cs="宋体"/>
                <w:b/>
                <w:kern w:val="0"/>
                <w:sz w:val="24"/>
                <w:szCs w:val="24"/>
                <w:highlight w:val="none"/>
              </w:rPr>
            </w:pPr>
            <w:r>
              <w:rPr>
                <w:rFonts w:hint="eastAsia" w:ascii="Times New Roman" w:hAnsi="Times New Roman" w:cs="宋体"/>
                <w:b/>
                <w:kern w:val="0"/>
                <w:sz w:val="24"/>
                <w:szCs w:val="24"/>
                <w:highlight w:val="none"/>
                <w:lang w:val="en-US" w:eastAsia="zh-CN"/>
              </w:rPr>
              <w:t>经营</w:t>
            </w:r>
            <w:r>
              <w:rPr>
                <w:rFonts w:hint="eastAsia" w:ascii="Times New Roman" w:hAnsi="Times New Roman" w:cs="宋体"/>
                <w:b/>
                <w:kern w:val="0"/>
                <w:sz w:val="24"/>
                <w:szCs w:val="24"/>
                <w:highlight w:val="none"/>
              </w:rPr>
              <w:t>指标摘要</w:t>
            </w:r>
          </w:p>
          <w:p w14:paraId="6EA12C43">
            <w:pPr>
              <w:widowControl/>
              <w:jc w:val="center"/>
              <w:rPr>
                <w:rFonts w:hint="default" w:ascii="Times New Roman" w:hAnsi="Times New Roman" w:eastAsia="宋体" w:cs="Times New Roman"/>
                <w:b/>
                <w:bCs/>
                <w:kern w:val="0"/>
                <w:szCs w:val="21"/>
                <w:highlight w:val="none"/>
              </w:rPr>
            </w:pPr>
            <w:r>
              <w:rPr>
                <w:rFonts w:hint="eastAsia" w:ascii="Times New Roman" w:hAnsi="Times New Roman" w:cs="宋体"/>
                <w:kern w:val="0"/>
                <w:sz w:val="20"/>
                <w:szCs w:val="24"/>
                <w:highlight w:val="none"/>
                <w:lang w:val="en-US" w:eastAsia="zh-CN"/>
              </w:rPr>
              <w:t xml:space="preserve">                                                                                   </w:t>
            </w:r>
            <w:r>
              <w:rPr>
                <w:rFonts w:hint="eastAsia" w:ascii="Times New Roman" w:hAnsi="Times New Roman" w:cs="宋体"/>
                <w:kern w:val="0"/>
                <w:sz w:val="20"/>
                <w:szCs w:val="24"/>
                <w:highlight w:val="none"/>
              </w:rPr>
              <w:t>单位：万元</w:t>
            </w:r>
          </w:p>
        </w:tc>
      </w:tr>
      <w:tr w14:paraId="2D40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vAlign w:val="center"/>
          </w:tcPr>
          <w:p w14:paraId="4C36325D">
            <w:pPr>
              <w:widowControl/>
              <w:jc w:val="center"/>
              <w:rPr>
                <w:rFonts w:hint="eastAsia" w:ascii="Times New Roman" w:hAnsi="Times New Roman" w:eastAsia="宋体" w:cs="Times New Roman"/>
                <w:b/>
                <w:bCs/>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年度</w:t>
            </w:r>
          </w:p>
        </w:tc>
        <w:tc>
          <w:tcPr>
            <w:tcW w:w="1344" w:type="dxa"/>
            <w:gridSpan w:val="2"/>
            <w:shd w:val="clear" w:color="000000" w:fill="FFFFFF"/>
            <w:vAlign w:val="center"/>
          </w:tcPr>
          <w:p w14:paraId="2677F2FA">
            <w:pPr>
              <w:widowControl/>
              <w:jc w:val="center"/>
              <w:rPr>
                <w:rFonts w:hint="eastAsia" w:ascii="Times New Roman" w:hAnsi="Times New Roman" w:eastAsia="宋体" w:cs="Times New Roman"/>
                <w:b/>
                <w:bCs/>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总资产</w:t>
            </w:r>
          </w:p>
        </w:tc>
        <w:tc>
          <w:tcPr>
            <w:tcW w:w="1344" w:type="dxa"/>
            <w:shd w:val="clear" w:color="000000" w:fill="FFFFFF"/>
            <w:vAlign w:val="center"/>
          </w:tcPr>
          <w:p w14:paraId="11FF48F3">
            <w:pPr>
              <w:widowControl/>
              <w:jc w:val="center"/>
              <w:rPr>
                <w:rFonts w:hint="eastAsia" w:ascii="Times New Roman" w:hAnsi="Times New Roman" w:eastAsia="宋体" w:cs="Times New Roman"/>
                <w:b/>
                <w:bCs/>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营业收入</w:t>
            </w:r>
          </w:p>
        </w:tc>
        <w:tc>
          <w:tcPr>
            <w:tcW w:w="1344" w:type="dxa"/>
            <w:shd w:val="clear" w:color="000000" w:fill="FFFFFF"/>
            <w:vAlign w:val="center"/>
          </w:tcPr>
          <w:p w14:paraId="74DE11B4">
            <w:pPr>
              <w:widowControl/>
              <w:jc w:val="center"/>
              <w:rPr>
                <w:rFonts w:hint="default" w:ascii="Times New Roman" w:hAnsi="Times New Roman" w:eastAsia="宋体" w:cs="Times New Roman"/>
                <w:b/>
                <w:bCs/>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利润总额</w:t>
            </w:r>
          </w:p>
        </w:tc>
        <w:tc>
          <w:tcPr>
            <w:tcW w:w="1344" w:type="dxa"/>
            <w:shd w:val="clear" w:color="000000" w:fill="FFFFFF"/>
            <w:vAlign w:val="center"/>
          </w:tcPr>
          <w:p w14:paraId="10E219DE">
            <w:pPr>
              <w:widowControl/>
              <w:jc w:val="center"/>
              <w:rPr>
                <w:rFonts w:hint="eastAsia" w:ascii="Times New Roman" w:hAnsi="Times New Roman" w:eastAsia="宋体" w:cs="Times New Roman"/>
                <w:b/>
                <w:bCs/>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纳税总额</w:t>
            </w:r>
          </w:p>
          <w:p w14:paraId="2C0F32B2">
            <w:pPr>
              <w:widowControl/>
              <w:jc w:val="center"/>
              <w:rPr>
                <w:rFonts w:hint="default" w:ascii="Times New Roman" w:hAnsi="Times New Roman" w:eastAsia="宋体" w:cs="Times New Roman"/>
                <w:b/>
                <w:bCs/>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（入库期）</w:t>
            </w:r>
          </w:p>
        </w:tc>
        <w:tc>
          <w:tcPr>
            <w:tcW w:w="1344" w:type="dxa"/>
            <w:shd w:val="clear" w:color="000000" w:fill="FFFFFF"/>
            <w:vAlign w:val="center"/>
          </w:tcPr>
          <w:p w14:paraId="5B08E1FB">
            <w:pPr>
              <w:widowControl/>
              <w:jc w:val="center"/>
              <w:rPr>
                <w:rFonts w:hint="default" w:ascii="Times New Roman" w:hAnsi="Times New Roman" w:eastAsia="宋体" w:cs="Times New Roman"/>
                <w:b/>
                <w:bCs/>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研发费用</w:t>
            </w:r>
          </w:p>
        </w:tc>
        <w:tc>
          <w:tcPr>
            <w:tcW w:w="1349" w:type="dxa"/>
            <w:shd w:val="clear" w:color="000000" w:fill="FFFFFF"/>
            <w:vAlign w:val="center"/>
          </w:tcPr>
          <w:p w14:paraId="23E45A13">
            <w:pPr>
              <w:widowControl/>
              <w:jc w:val="center"/>
              <w:rPr>
                <w:rFonts w:hint="default" w:ascii="Times New Roman" w:hAnsi="Times New Roman" w:eastAsia="宋体" w:cs="Times New Roman"/>
                <w:b/>
                <w:bCs/>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资产负债率</w:t>
            </w:r>
          </w:p>
        </w:tc>
      </w:tr>
      <w:tr w14:paraId="1A4D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vAlign w:val="center"/>
          </w:tcPr>
          <w:p w14:paraId="3A1213F3">
            <w:pPr>
              <w:widowControl/>
              <w:jc w:val="center"/>
              <w:rPr>
                <w:rFonts w:hint="default" w:ascii="Times New Roman" w:hAnsi="Times New Roman" w:eastAsia="宋体" w:cs="Times New Roman"/>
                <w:b/>
                <w:bCs/>
                <w:kern w:val="0"/>
                <w:szCs w:val="21"/>
                <w:highlight w:val="none"/>
                <w:lang w:val="en-US" w:eastAsia="zh-CN"/>
              </w:rPr>
            </w:pPr>
            <w:r>
              <w:rPr>
                <w:rFonts w:hint="eastAsia" w:ascii="Times New Roman" w:hAnsi="Times New Roman" w:eastAsia="宋体" w:cs="Times New Roman"/>
                <w:b/>
                <w:bCs/>
                <w:kern w:val="0"/>
                <w:szCs w:val="21"/>
                <w:highlight w:val="none"/>
                <w:lang w:val="en-US" w:eastAsia="zh-CN"/>
              </w:rPr>
              <w:t>2023年</w:t>
            </w:r>
          </w:p>
        </w:tc>
        <w:tc>
          <w:tcPr>
            <w:tcW w:w="1344" w:type="dxa"/>
            <w:gridSpan w:val="2"/>
            <w:shd w:val="clear" w:color="000000" w:fill="FFFFFF"/>
            <w:vAlign w:val="center"/>
          </w:tcPr>
          <w:p w14:paraId="1E0D363F">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030E0A87">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5310262E">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5FCBEEE6">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27237401">
            <w:pPr>
              <w:widowControl/>
              <w:jc w:val="center"/>
              <w:rPr>
                <w:rFonts w:hint="default" w:ascii="Times New Roman" w:hAnsi="Times New Roman" w:eastAsia="宋体" w:cs="Times New Roman"/>
                <w:b w:val="0"/>
                <w:bCs w:val="0"/>
                <w:kern w:val="0"/>
                <w:szCs w:val="21"/>
                <w:highlight w:val="none"/>
              </w:rPr>
            </w:pPr>
          </w:p>
        </w:tc>
        <w:tc>
          <w:tcPr>
            <w:tcW w:w="1349" w:type="dxa"/>
            <w:shd w:val="clear" w:color="000000" w:fill="FFFFFF"/>
            <w:vAlign w:val="center"/>
          </w:tcPr>
          <w:p w14:paraId="736B890E">
            <w:pPr>
              <w:widowControl/>
              <w:jc w:val="center"/>
              <w:rPr>
                <w:rFonts w:hint="default" w:ascii="Times New Roman" w:hAnsi="Times New Roman" w:eastAsia="宋体" w:cs="Times New Roman"/>
                <w:b w:val="0"/>
                <w:bCs w:val="0"/>
                <w:kern w:val="0"/>
                <w:szCs w:val="21"/>
                <w:highlight w:val="none"/>
              </w:rPr>
            </w:pPr>
          </w:p>
        </w:tc>
      </w:tr>
      <w:tr w14:paraId="7F4E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vAlign w:val="center"/>
          </w:tcPr>
          <w:p w14:paraId="77D1205D">
            <w:pPr>
              <w:widowControl/>
              <w:jc w:val="center"/>
              <w:rPr>
                <w:rFonts w:hint="default" w:ascii="Times New Roman" w:hAnsi="Times New Roman" w:eastAsia="宋体" w:cs="Times New Roman"/>
                <w:b/>
                <w:bCs/>
                <w:kern w:val="0"/>
                <w:szCs w:val="21"/>
                <w:highlight w:val="none"/>
              </w:rPr>
            </w:pPr>
            <w:r>
              <w:rPr>
                <w:rFonts w:hint="eastAsia" w:ascii="Times New Roman" w:hAnsi="Times New Roman" w:eastAsia="宋体" w:cs="Times New Roman"/>
                <w:b/>
                <w:bCs/>
                <w:kern w:val="0"/>
                <w:szCs w:val="21"/>
                <w:highlight w:val="none"/>
                <w:lang w:val="en-US" w:eastAsia="zh-CN"/>
              </w:rPr>
              <w:t>2024年</w:t>
            </w:r>
          </w:p>
        </w:tc>
        <w:tc>
          <w:tcPr>
            <w:tcW w:w="1344" w:type="dxa"/>
            <w:gridSpan w:val="2"/>
            <w:shd w:val="clear" w:color="000000" w:fill="FFFFFF"/>
            <w:vAlign w:val="center"/>
          </w:tcPr>
          <w:p w14:paraId="2DCFA187">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0F9FABBA">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6C813FAB">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3160A280">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75968413">
            <w:pPr>
              <w:widowControl/>
              <w:jc w:val="center"/>
              <w:rPr>
                <w:rFonts w:hint="default" w:ascii="Times New Roman" w:hAnsi="Times New Roman" w:eastAsia="宋体" w:cs="Times New Roman"/>
                <w:b w:val="0"/>
                <w:bCs w:val="0"/>
                <w:kern w:val="0"/>
                <w:szCs w:val="21"/>
                <w:highlight w:val="none"/>
              </w:rPr>
            </w:pPr>
          </w:p>
        </w:tc>
        <w:tc>
          <w:tcPr>
            <w:tcW w:w="1349" w:type="dxa"/>
            <w:shd w:val="clear" w:color="000000" w:fill="FFFFFF"/>
            <w:vAlign w:val="center"/>
          </w:tcPr>
          <w:p w14:paraId="05DBA00B">
            <w:pPr>
              <w:widowControl/>
              <w:jc w:val="center"/>
              <w:rPr>
                <w:rFonts w:hint="default" w:ascii="Times New Roman" w:hAnsi="Times New Roman" w:eastAsia="宋体" w:cs="Times New Roman"/>
                <w:b w:val="0"/>
                <w:bCs w:val="0"/>
                <w:kern w:val="0"/>
                <w:szCs w:val="21"/>
                <w:highlight w:val="none"/>
              </w:rPr>
            </w:pPr>
          </w:p>
        </w:tc>
      </w:tr>
      <w:tr w14:paraId="1563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29" w:type="dxa"/>
            <w:shd w:val="clear" w:color="000000" w:fill="FFFFFF"/>
            <w:vAlign w:val="center"/>
          </w:tcPr>
          <w:p w14:paraId="30E487AE">
            <w:pPr>
              <w:widowControl/>
              <w:jc w:val="center"/>
              <w:rPr>
                <w:rFonts w:hint="default" w:ascii="Times New Roman" w:hAnsi="Times New Roman" w:eastAsia="宋体" w:cs="Times New Roman"/>
                <w:b/>
                <w:bCs/>
                <w:kern w:val="0"/>
                <w:szCs w:val="21"/>
                <w:highlight w:val="none"/>
                <w:lang w:val="en-US"/>
              </w:rPr>
            </w:pPr>
            <w:r>
              <w:rPr>
                <w:rFonts w:hint="eastAsia" w:ascii="Times New Roman" w:hAnsi="Times New Roman" w:eastAsia="宋体" w:cs="Times New Roman"/>
                <w:b/>
                <w:bCs/>
                <w:kern w:val="0"/>
                <w:szCs w:val="21"/>
                <w:highlight w:val="none"/>
                <w:lang w:val="en-US" w:eastAsia="zh-CN"/>
              </w:rPr>
              <w:t>2025年</w:t>
            </w:r>
          </w:p>
        </w:tc>
        <w:tc>
          <w:tcPr>
            <w:tcW w:w="1344" w:type="dxa"/>
            <w:gridSpan w:val="2"/>
            <w:shd w:val="clear" w:color="000000" w:fill="FFFFFF"/>
            <w:vAlign w:val="center"/>
          </w:tcPr>
          <w:p w14:paraId="64FAD19C">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7BDF4BF1">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06377FC1">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1610205C">
            <w:pPr>
              <w:widowControl/>
              <w:jc w:val="center"/>
              <w:rPr>
                <w:rFonts w:hint="default" w:ascii="Times New Roman" w:hAnsi="Times New Roman" w:eastAsia="宋体" w:cs="Times New Roman"/>
                <w:b w:val="0"/>
                <w:bCs w:val="0"/>
                <w:kern w:val="0"/>
                <w:szCs w:val="21"/>
                <w:highlight w:val="none"/>
              </w:rPr>
            </w:pPr>
          </w:p>
        </w:tc>
        <w:tc>
          <w:tcPr>
            <w:tcW w:w="1344" w:type="dxa"/>
            <w:shd w:val="clear" w:color="000000" w:fill="FFFFFF"/>
            <w:vAlign w:val="center"/>
          </w:tcPr>
          <w:p w14:paraId="2E11BB24">
            <w:pPr>
              <w:widowControl/>
              <w:jc w:val="center"/>
              <w:rPr>
                <w:rFonts w:hint="default" w:ascii="Times New Roman" w:hAnsi="Times New Roman" w:eastAsia="宋体" w:cs="Times New Roman"/>
                <w:b w:val="0"/>
                <w:bCs w:val="0"/>
                <w:kern w:val="0"/>
                <w:szCs w:val="21"/>
                <w:highlight w:val="none"/>
              </w:rPr>
            </w:pPr>
          </w:p>
        </w:tc>
        <w:tc>
          <w:tcPr>
            <w:tcW w:w="1349" w:type="dxa"/>
            <w:shd w:val="clear" w:color="000000" w:fill="FFFFFF"/>
            <w:vAlign w:val="center"/>
          </w:tcPr>
          <w:p w14:paraId="26599F6B">
            <w:pPr>
              <w:widowControl/>
              <w:jc w:val="center"/>
              <w:rPr>
                <w:rFonts w:hint="default" w:ascii="Times New Roman" w:hAnsi="Times New Roman" w:eastAsia="宋体" w:cs="Times New Roman"/>
                <w:b w:val="0"/>
                <w:bCs w:val="0"/>
                <w:kern w:val="0"/>
                <w:szCs w:val="21"/>
                <w:highlight w:val="none"/>
              </w:rPr>
            </w:pPr>
          </w:p>
        </w:tc>
      </w:tr>
      <w:tr w14:paraId="6C75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1534" w:type="dxa"/>
            <w:gridSpan w:val="2"/>
            <w:shd w:val="clear" w:color="000000" w:fill="FFFFFF"/>
            <w:vAlign w:val="center"/>
          </w:tcPr>
          <w:p w14:paraId="5B8AA3E1">
            <w:pPr>
              <w:widowControl/>
              <w:jc w:val="center"/>
              <w:rPr>
                <w:rFonts w:hint="default" w:ascii="Times New Roman" w:hAnsi="Times New Roman" w:eastAsia="宋体" w:cs="Times New Roman"/>
                <w:b/>
                <w:bCs/>
                <w:kern w:val="0"/>
                <w:szCs w:val="21"/>
                <w:highlight w:val="none"/>
              </w:rPr>
            </w:pPr>
            <w:r>
              <w:rPr>
                <w:rFonts w:hint="default" w:ascii="Times New Roman" w:hAnsi="Times New Roman" w:eastAsia="宋体" w:cs="Times New Roman"/>
                <w:b/>
                <w:bCs/>
                <w:kern w:val="0"/>
                <w:szCs w:val="21"/>
                <w:highlight w:val="none"/>
              </w:rPr>
              <w:t>企业简介</w:t>
            </w:r>
          </w:p>
          <w:p w14:paraId="0A33F3E6">
            <w:pPr>
              <w:widowControl/>
              <w:jc w:val="center"/>
              <w:rPr>
                <w:rFonts w:hint="eastAsia" w:ascii="Times New Roman" w:hAnsi="Times New Roman" w:eastAsia="宋体" w:cs="Times New Roman"/>
                <w:b/>
                <w:bCs/>
                <w:kern w:val="0"/>
                <w:szCs w:val="21"/>
                <w:highlight w:val="none"/>
                <w:lang w:eastAsia="zh-CN"/>
              </w:rPr>
            </w:pPr>
            <w:r>
              <w:rPr>
                <w:rFonts w:hint="eastAsia" w:ascii="Times New Roman" w:hAnsi="Times New Roman" w:eastAsia="宋体" w:cs="Times New Roman"/>
                <w:b w:val="0"/>
                <w:bCs w:val="0"/>
                <w:kern w:val="0"/>
                <w:szCs w:val="21"/>
                <w:highlight w:val="none"/>
                <w:lang w:eastAsia="zh-CN"/>
              </w:rPr>
              <w:t>（</w:t>
            </w:r>
            <w:r>
              <w:rPr>
                <w:rFonts w:hint="default" w:ascii="Times New Roman" w:hAnsi="Times New Roman" w:eastAsia="宋体" w:cs="Times New Roman"/>
                <w:b w:val="0"/>
                <w:bCs w:val="0"/>
                <w:kern w:val="0"/>
                <w:szCs w:val="21"/>
                <w:highlight w:val="none"/>
              </w:rPr>
              <w:t>包括但不限于企业基本情况、</w:t>
            </w:r>
            <w:r>
              <w:rPr>
                <w:rFonts w:hint="eastAsia" w:ascii="Times New Roman" w:hAnsi="Times New Roman" w:eastAsia="宋体" w:cs="Times New Roman"/>
                <w:b w:val="0"/>
                <w:bCs w:val="0"/>
                <w:kern w:val="0"/>
                <w:szCs w:val="21"/>
                <w:highlight w:val="none"/>
                <w:lang w:val="en-US" w:eastAsia="zh-CN"/>
              </w:rPr>
              <w:t>行业地位、主营业务、核心技术和产品、荣誉资质、发展规划</w:t>
            </w:r>
            <w:r>
              <w:rPr>
                <w:rFonts w:hint="default" w:ascii="Times New Roman" w:hAnsi="Times New Roman" w:eastAsia="宋体" w:cs="Times New Roman"/>
                <w:b w:val="0"/>
                <w:bCs w:val="0"/>
                <w:kern w:val="0"/>
                <w:szCs w:val="21"/>
                <w:highlight w:val="none"/>
              </w:rPr>
              <w:t>等</w:t>
            </w:r>
            <w:r>
              <w:rPr>
                <w:rFonts w:hint="eastAsia" w:ascii="Times New Roman" w:hAnsi="Times New Roman" w:eastAsia="宋体" w:cs="Times New Roman"/>
                <w:b w:val="0"/>
                <w:bCs w:val="0"/>
                <w:kern w:val="0"/>
                <w:szCs w:val="21"/>
                <w:highlight w:val="none"/>
                <w:lang w:eastAsia="zh-CN"/>
              </w:rPr>
              <w:t>）</w:t>
            </w:r>
          </w:p>
        </w:tc>
        <w:tc>
          <w:tcPr>
            <w:tcW w:w="8064" w:type="dxa"/>
            <w:gridSpan w:val="6"/>
            <w:shd w:val="clear" w:color="000000" w:fill="FFFFFF"/>
            <w:vAlign w:val="center"/>
          </w:tcPr>
          <w:p w14:paraId="195B0EDD">
            <w:pPr>
              <w:widowControl/>
              <w:jc w:val="both"/>
              <w:rPr>
                <w:rFonts w:hint="default" w:ascii="Times New Roman" w:hAnsi="Times New Roman" w:eastAsia="宋体" w:cs="Times New Roman"/>
                <w:b/>
                <w:bCs/>
                <w:kern w:val="0"/>
                <w:szCs w:val="21"/>
                <w:highlight w:val="none"/>
              </w:rPr>
            </w:pPr>
          </w:p>
        </w:tc>
      </w:tr>
      <w:bookmarkEnd w:id="0"/>
    </w:tbl>
    <w:p w14:paraId="7EA746AA">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br w:type="page"/>
      </w:r>
    </w:p>
    <w:p w14:paraId="31145C03">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附件1-2</w:t>
      </w:r>
    </w:p>
    <w:p w14:paraId="2E11CC8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Times New Roman"/>
          <w:sz w:val="44"/>
          <w:szCs w:val="44"/>
          <w:highlight w:val="none"/>
          <w:lang w:val="en-US" w:eastAsia="zh-CN"/>
        </w:rPr>
      </w:pPr>
      <w:r>
        <w:rPr>
          <w:rFonts w:hint="eastAsia" w:ascii="Times New Roman" w:hAnsi="Times New Roman" w:cstheme="minorBidi"/>
          <w:kern w:val="2"/>
          <w:sz w:val="21"/>
          <w:szCs w:val="24"/>
          <w:highlight w:val="none"/>
          <w:lang w:val="en-US" w:eastAsia="zh-CN" w:bidi="ar-SA"/>
        </w:rPr>
        <w:tab/>
      </w:r>
      <w:r>
        <w:rPr>
          <w:rFonts w:hint="eastAsia" w:ascii="Times New Roman" w:hAnsi="Times New Roman" w:eastAsia="方正小标宋简体" w:cs="Times New Roman"/>
          <w:sz w:val="44"/>
          <w:szCs w:val="44"/>
          <w:highlight w:val="none"/>
          <w:lang w:val="en-US" w:eastAsia="zh-CN"/>
        </w:rPr>
        <w:t>培育专精特新企业发展</w:t>
      </w:r>
    </w:p>
    <w:p w14:paraId="772029C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eastAsia="zh-CN"/>
        </w:rPr>
        <w:t>申报</w:t>
      </w:r>
      <w:r>
        <w:rPr>
          <w:rFonts w:hint="eastAsia" w:ascii="Times New Roman" w:hAnsi="Times New Roman" w:eastAsia="方正小标宋简体" w:cs="Times New Roman"/>
          <w:sz w:val="44"/>
          <w:szCs w:val="44"/>
          <w:highlight w:val="none"/>
        </w:rPr>
        <w:t>承诺书</w:t>
      </w:r>
    </w:p>
    <w:p w14:paraId="2E83618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黑体" w:cs="黑体"/>
          <w:sz w:val="32"/>
          <w:szCs w:val="32"/>
          <w:highlight w:val="none"/>
        </w:rPr>
      </w:pPr>
    </w:p>
    <w:p w14:paraId="31D1D409">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东城</w:t>
      </w:r>
      <w:r>
        <w:rPr>
          <w:rFonts w:hint="eastAsia" w:ascii="Times New Roman" w:hAnsi="Times New Roman" w:eastAsia="仿宋_GB2312" w:cs="Times New Roman"/>
          <w:color w:val="auto"/>
          <w:sz w:val="32"/>
          <w:szCs w:val="32"/>
          <w:highlight w:val="none"/>
        </w:rPr>
        <w:t>区</w:t>
      </w:r>
      <w:r>
        <w:rPr>
          <w:rFonts w:hint="eastAsia" w:ascii="Times New Roman" w:hAnsi="Times New Roman" w:eastAsia="仿宋_GB2312" w:cs="Times New Roman"/>
          <w:color w:val="auto"/>
          <w:sz w:val="32"/>
          <w:szCs w:val="32"/>
          <w:highlight w:val="none"/>
          <w:lang w:val="en-US" w:eastAsia="zh-CN"/>
        </w:rPr>
        <w:t>经济和信息化局</w:t>
      </w:r>
      <w:r>
        <w:rPr>
          <w:rFonts w:hint="eastAsia" w:ascii="Times New Roman" w:hAnsi="Times New Roman" w:eastAsia="仿宋_GB2312" w:cs="Times New Roman"/>
          <w:color w:val="auto"/>
          <w:sz w:val="32"/>
          <w:szCs w:val="32"/>
          <w:highlight w:val="none"/>
        </w:rPr>
        <w:t>：</w:t>
      </w:r>
    </w:p>
    <w:p w14:paraId="5012C5E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本单位拟</w:t>
      </w:r>
      <w:r>
        <w:rPr>
          <w:rFonts w:ascii="Times New Roman" w:hAnsi="Times New Roman" w:eastAsia="仿宋_GB2312" w:cs="Times New Roman"/>
          <w:color w:val="auto"/>
          <w:sz w:val="32"/>
          <w:szCs w:val="32"/>
          <w:highlight w:val="none"/>
        </w:rPr>
        <w:t>申请</w:t>
      </w:r>
      <w:r>
        <w:rPr>
          <w:rFonts w:hint="eastAsia" w:ascii="Times New Roman" w:hAnsi="Times New Roman" w:eastAsia="仿宋_GB2312" w:cs="Times New Roman"/>
          <w:color w:val="auto"/>
          <w:sz w:val="32"/>
          <w:szCs w:val="32"/>
          <w:highlight w:val="none"/>
        </w:rPr>
        <w:t>贵</w:t>
      </w:r>
      <w:r>
        <w:rPr>
          <w:rFonts w:hint="eastAsia" w:ascii="Times New Roman" w:hAnsi="Times New Roman" w:eastAsia="仿宋_GB2312" w:cs="Times New Roman"/>
          <w:color w:val="auto"/>
          <w:sz w:val="32"/>
          <w:szCs w:val="32"/>
          <w:highlight w:val="none"/>
          <w:lang w:eastAsia="zh-CN"/>
        </w:rPr>
        <w:t>单位</w:t>
      </w:r>
      <w:r>
        <w:rPr>
          <w:rFonts w:hint="eastAsia" w:ascii="Times New Roman" w:hAnsi="Times New Roman" w:eastAsia="仿宋_GB2312" w:cs="Times New Roman"/>
          <w:b/>
          <w:bCs/>
          <w:color w:val="auto"/>
          <w:sz w:val="32"/>
          <w:szCs w:val="32"/>
          <w:highlight w:val="none"/>
          <w:lang w:val="en-US" w:eastAsia="zh-CN"/>
        </w:rPr>
        <w:t>培育专精特新企业发展</w:t>
      </w:r>
      <w:r>
        <w:rPr>
          <w:rFonts w:hint="eastAsia" w:ascii="Times New Roman" w:hAnsi="Times New Roman" w:eastAsia="仿宋_GB2312" w:cs="Times New Roman"/>
          <w:color w:val="auto"/>
          <w:sz w:val="32"/>
          <w:szCs w:val="32"/>
          <w:highlight w:val="none"/>
        </w:rPr>
        <w:t>资金，</w:t>
      </w:r>
      <w:r>
        <w:rPr>
          <w:rFonts w:hint="eastAsia" w:ascii="Times New Roman" w:hAnsi="Times New Roman" w:eastAsia="仿宋_GB2312" w:cs="Times New Roman"/>
          <w:color w:val="auto"/>
          <w:sz w:val="32"/>
          <w:szCs w:val="32"/>
          <w:highlight w:val="none"/>
          <w:lang w:val="en-US" w:eastAsia="zh-CN"/>
        </w:rPr>
        <w:t>现</w:t>
      </w:r>
      <w:r>
        <w:rPr>
          <w:rFonts w:hint="eastAsia" w:ascii="Times New Roman" w:hAnsi="Times New Roman" w:eastAsia="仿宋_GB2312" w:cs="Times New Roman"/>
          <w:color w:val="auto"/>
          <w:sz w:val="32"/>
          <w:szCs w:val="32"/>
          <w:highlight w:val="none"/>
        </w:rPr>
        <w:t>承诺如下：</w:t>
      </w:r>
    </w:p>
    <w:p w14:paraId="40590B2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本单位对申报材料的准确性和真实性负责</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如有不实，愿承担相应责任</w:t>
      </w:r>
      <w:r>
        <w:rPr>
          <w:rFonts w:hint="default" w:ascii="Times New Roman" w:hAnsi="Times New Roman" w:eastAsia="仿宋_GB2312" w:cs="Times New Roman"/>
          <w:color w:val="auto"/>
          <w:kern w:val="0"/>
          <w:sz w:val="32"/>
          <w:szCs w:val="32"/>
          <w:highlight w:val="none"/>
          <w:lang w:eastAsia="zh-CN"/>
        </w:rPr>
        <w:t>；</w:t>
      </w:r>
    </w:p>
    <w:p w14:paraId="05BE92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2.本单位</w:t>
      </w:r>
      <w:r>
        <w:rPr>
          <w:rFonts w:hint="default" w:ascii="Times New Roman" w:hAnsi="Times New Roman" w:eastAsia="仿宋_GB2312" w:cs="Times New Roman"/>
          <w:bCs/>
          <w:color w:val="auto"/>
          <w:sz w:val="32"/>
          <w:szCs w:val="32"/>
          <w:highlight w:val="none"/>
          <w:shd w:val="clear" w:color="auto" w:fill="FFFFFF"/>
          <w:lang w:eastAsia="zh-CN"/>
        </w:rPr>
        <w:t>财务管理制度健全</w:t>
      </w:r>
      <w:r>
        <w:rPr>
          <w:rFonts w:hint="default" w:ascii="Times New Roman" w:hAnsi="Times New Roman" w:eastAsia="仿宋_GB2312" w:cs="Times New Roman"/>
          <w:bCs/>
          <w:color w:val="auto"/>
          <w:sz w:val="32"/>
          <w:szCs w:val="32"/>
          <w:highlight w:val="none"/>
          <w:shd w:val="clear" w:color="auto" w:fill="FFFFFF"/>
          <w:lang w:val="en-US" w:eastAsia="zh-CN"/>
        </w:rPr>
        <w:t>且近三年无严重失信记录</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重大安全事故；</w:t>
      </w:r>
    </w:p>
    <w:p w14:paraId="28324BBC">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宋体"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3.项目申报后，本单位不会以任何形式干预后续进行的项目审查、评审和确定工作；</w:t>
      </w:r>
    </w:p>
    <w:p w14:paraId="556B720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bidi="ar-SA"/>
        </w:rPr>
        <w:t>4.本次申请资金的项目未</w:t>
      </w:r>
      <w:r>
        <w:rPr>
          <w:rFonts w:hint="default" w:ascii="Times New Roman" w:hAnsi="Times New Roman" w:eastAsia="仿宋_GB2312" w:cs="Times New Roman"/>
          <w:color w:val="auto"/>
          <w:sz w:val="32"/>
          <w:szCs w:val="32"/>
          <w:highlight w:val="none"/>
        </w:rPr>
        <w:t>获得</w:t>
      </w:r>
      <w:r>
        <w:rPr>
          <w:rFonts w:hint="eastAsia" w:ascii="Times New Roman" w:hAnsi="Times New Roman" w:eastAsia="仿宋_GB2312" w:cs="Times New Roman"/>
          <w:color w:val="auto"/>
          <w:sz w:val="32"/>
          <w:szCs w:val="32"/>
          <w:highlight w:val="none"/>
          <w:lang w:val="en-US" w:eastAsia="zh-CN"/>
        </w:rPr>
        <w:t>同类</w:t>
      </w:r>
      <w:r>
        <w:rPr>
          <w:rFonts w:hint="default" w:ascii="Times New Roman" w:hAnsi="Times New Roman" w:eastAsia="仿宋_GB2312" w:cs="Times New Roman"/>
          <w:color w:val="auto"/>
          <w:sz w:val="32"/>
          <w:szCs w:val="32"/>
          <w:highlight w:val="none"/>
        </w:rPr>
        <w:t>区级财政资金支持</w:t>
      </w:r>
      <w:r>
        <w:rPr>
          <w:rFonts w:hint="eastAsia" w:ascii="Times New Roman" w:hAnsi="Times New Roman" w:eastAsia="仿宋_GB2312" w:cs="Times New Roman"/>
          <w:color w:val="auto"/>
          <w:sz w:val="32"/>
          <w:szCs w:val="32"/>
          <w:highlight w:val="none"/>
          <w:lang w:eastAsia="zh-CN"/>
        </w:rPr>
        <w:t>；</w:t>
      </w:r>
    </w:p>
    <w:p w14:paraId="59FFB1B9">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5.本单位自愿接受并积极配合东城区相关部门监管。</w:t>
      </w:r>
    </w:p>
    <w:p w14:paraId="49124EA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宋体" w:cs="Times New Roman"/>
          <w:color w:val="auto"/>
          <w:highlight w:val="none"/>
        </w:rPr>
      </w:pPr>
    </w:p>
    <w:p w14:paraId="72AC83D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宋体" w:cs="Times New Roman"/>
          <w:color w:val="auto"/>
          <w:highlight w:val="none"/>
        </w:rPr>
      </w:pPr>
    </w:p>
    <w:p w14:paraId="01CFBC1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法定代表人（签字）：</w:t>
      </w:r>
    </w:p>
    <w:p w14:paraId="5F4C4ED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申请单位（</w:t>
      </w:r>
      <w:r>
        <w:rPr>
          <w:rFonts w:hint="eastAsia" w:ascii="Times New Roman" w:hAnsi="Times New Roman" w:eastAsia="仿宋_GB2312" w:cs="Times New Roman"/>
          <w:color w:val="auto"/>
          <w:sz w:val="32"/>
          <w:szCs w:val="32"/>
          <w:highlight w:val="none"/>
          <w:lang w:val="en-US" w:eastAsia="zh-CN"/>
        </w:rPr>
        <w:t>盖章</w:t>
      </w:r>
      <w:r>
        <w:rPr>
          <w:rFonts w:hint="eastAsia" w:ascii="Times New Roman" w:hAnsi="Times New Roman" w:eastAsia="仿宋_GB2312" w:cs="Times New Roman"/>
          <w:color w:val="auto"/>
          <w:sz w:val="32"/>
          <w:szCs w:val="32"/>
          <w:highlight w:val="none"/>
        </w:rPr>
        <w:t>）</w:t>
      </w:r>
    </w:p>
    <w:p w14:paraId="63B2795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 </w:t>
      </w:r>
      <w:r>
        <w:rPr>
          <w:rFonts w:hint="eastAsia" w:ascii="Times New Roman" w:hAnsi="Times New Roman" w:eastAsia="宋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 年 </w:t>
      </w:r>
      <w:r>
        <w:rPr>
          <w:rFonts w:hint="eastAsia" w:ascii="Times New Roman" w:hAnsi="Times New Roman" w:eastAsia="宋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 xml:space="preserve"> 月 </w:t>
      </w:r>
      <w:r>
        <w:rPr>
          <w:rFonts w:hint="eastAsia" w:ascii="Times New Roman" w:hAnsi="Times New Roman" w:eastAsia="宋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日</w:t>
      </w:r>
    </w:p>
    <w:p w14:paraId="35420C56">
      <w:pPr>
        <w:pStyle w:val="2"/>
        <w:numPr>
          <w:ilvl w:val="-1"/>
          <w:numId w:val="0"/>
        </w:numPr>
        <w:rPr>
          <w:rFonts w:hint="default"/>
          <w:highlight w:val="none"/>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257D"/>
    <w:rsid w:val="01506920"/>
    <w:rsid w:val="01BF37C7"/>
    <w:rsid w:val="01C31A7F"/>
    <w:rsid w:val="029F675D"/>
    <w:rsid w:val="02CF2935"/>
    <w:rsid w:val="04817DF0"/>
    <w:rsid w:val="05084942"/>
    <w:rsid w:val="05C40203"/>
    <w:rsid w:val="06304E64"/>
    <w:rsid w:val="081D6FC0"/>
    <w:rsid w:val="086329D2"/>
    <w:rsid w:val="08CD091F"/>
    <w:rsid w:val="09265ED9"/>
    <w:rsid w:val="099C263F"/>
    <w:rsid w:val="09B5725D"/>
    <w:rsid w:val="0A9D03F6"/>
    <w:rsid w:val="0BD67364"/>
    <w:rsid w:val="0BE534B9"/>
    <w:rsid w:val="0BEF7DA3"/>
    <w:rsid w:val="0C0F144C"/>
    <w:rsid w:val="0D401C8D"/>
    <w:rsid w:val="0DD15420"/>
    <w:rsid w:val="0DFF4482"/>
    <w:rsid w:val="108765B0"/>
    <w:rsid w:val="12280F14"/>
    <w:rsid w:val="127D4165"/>
    <w:rsid w:val="13877EBC"/>
    <w:rsid w:val="15ED4A05"/>
    <w:rsid w:val="16570209"/>
    <w:rsid w:val="1956151F"/>
    <w:rsid w:val="1A8D5EA4"/>
    <w:rsid w:val="1AA211AC"/>
    <w:rsid w:val="1ABE69FF"/>
    <w:rsid w:val="1BD66006"/>
    <w:rsid w:val="1C7A5388"/>
    <w:rsid w:val="1E1749FB"/>
    <w:rsid w:val="1F80050C"/>
    <w:rsid w:val="1F94485C"/>
    <w:rsid w:val="1FD12D47"/>
    <w:rsid w:val="20683CBF"/>
    <w:rsid w:val="217575F6"/>
    <w:rsid w:val="21CF6BAC"/>
    <w:rsid w:val="23B3EB3D"/>
    <w:rsid w:val="23B44624"/>
    <w:rsid w:val="23C62582"/>
    <w:rsid w:val="24F63353"/>
    <w:rsid w:val="257178BE"/>
    <w:rsid w:val="26DE2734"/>
    <w:rsid w:val="29625882"/>
    <w:rsid w:val="2AFA3210"/>
    <w:rsid w:val="2B0358DF"/>
    <w:rsid w:val="2CD075AE"/>
    <w:rsid w:val="2DEB679E"/>
    <w:rsid w:val="2EA339A5"/>
    <w:rsid w:val="309D3DEC"/>
    <w:rsid w:val="326B0968"/>
    <w:rsid w:val="32C044EB"/>
    <w:rsid w:val="32E959B8"/>
    <w:rsid w:val="340464F1"/>
    <w:rsid w:val="34805158"/>
    <w:rsid w:val="349B51A5"/>
    <w:rsid w:val="34B955A4"/>
    <w:rsid w:val="3618394C"/>
    <w:rsid w:val="36871F04"/>
    <w:rsid w:val="36971701"/>
    <w:rsid w:val="384B3E9A"/>
    <w:rsid w:val="394C1189"/>
    <w:rsid w:val="39A22AAB"/>
    <w:rsid w:val="3AFD268F"/>
    <w:rsid w:val="3C7A667C"/>
    <w:rsid w:val="3CD31E9A"/>
    <w:rsid w:val="3CF33D49"/>
    <w:rsid w:val="3EF32DD6"/>
    <w:rsid w:val="403D4072"/>
    <w:rsid w:val="40621819"/>
    <w:rsid w:val="40C57E1E"/>
    <w:rsid w:val="42741713"/>
    <w:rsid w:val="43985AA9"/>
    <w:rsid w:val="46245022"/>
    <w:rsid w:val="46A262E8"/>
    <w:rsid w:val="46E72BE7"/>
    <w:rsid w:val="475A6773"/>
    <w:rsid w:val="47746D80"/>
    <w:rsid w:val="47D1092E"/>
    <w:rsid w:val="488D7D14"/>
    <w:rsid w:val="4A5A3216"/>
    <w:rsid w:val="4BE94A82"/>
    <w:rsid w:val="4C155435"/>
    <w:rsid w:val="4D215778"/>
    <w:rsid w:val="4D523974"/>
    <w:rsid w:val="4E5C7274"/>
    <w:rsid w:val="4EC035F4"/>
    <w:rsid w:val="4EC217A2"/>
    <w:rsid w:val="4FAF6F40"/>
    <w:rsid w:val="50BE7172"/>
    <w:rsid w:val="51820DAD"/>
    <w:rsid w:val="52016CAD"/>
    <w:rsid w:val="528758A5"/>
    <w:rsid w:val="53F96373"/>
    <w:rsid w:val="5422146F"/>
    <w:rsid w:val="54911C0A"/>
    <w:rsid w:val="55C15FCA"/>
    <w:rsid w:val="56273EA0"/>
    <w:rsid w:val="574633BB"/>
    <w:rsid w:val="58450D79"/>
    <w:rsid w:val="59232E69"/>
    <w:rsid w:val="59476FEB"/>
    <w:rsid w:val="5A022C99"/>
    <w:rsid w:val="5AD1703A"/>
    <w:rsid w:val="5AFC4F93"/>
    <w:rsid w:val="5B9638B8"/>
    <w:rsid w:val="5C484A27"/>
    <w:rsid w:val="5D770A92"/>
    <w:rsid w:val="5E8702A0"/>
    <w:rsid w:val="5FC8476A"/>
    <w:rsid w:val="60F63316"/>
    <w:rsid w:val="612B055C"/>
    <w:rsid w:val="62EC076F"/>
    <w:rsid w:val="634936A3"/>
    <w:rsid w:val="63B514A9"/>
    <w:rsid w:val="63DC6823"/>
    <w:rsid w:val="65D61D3D"/>
    <w:rsid w:val="667106A4"/>
    <w:rsid w:val="667834E0"/>
    <w:rsid w:val="67B63965"/>
    <w:rsid w:val="68482733"/>
    <w:rsid w:val="68AA7991"/>
    <w:rsid w:val="68ED2AA8"/>
    <w:rsid w:val="6971527B"/>
    <w:rsid w:val="69965D5C"/>
    <w:rsid w:val="6A3C265A"/>
    <w:rsid w:val="6B233C3A"/>
    <w:rsid w:val="6C8E6021"/>
    <w:rsid w:val="6C944351"/>
    <w:rsid w:val="6D7F5273"/>
    <w:rsid w:val="6D877A12"/>
    <w:rsid w:val="6DE31107"/>
    <w:rsid w:val="6F011BCD"/>
    <w:rsid w:val="6F5A6375"/>
    <w:rsid w:val="70453604"/>
    <w:rsid w:val="71F72B27"/>
    <w:rsid w:val="72030D0B"/>
    <w:rsid w:val="72862412"/>
    <w:rsid w:val="7356588F"/>
    <w:rsid w:val="73B87FC2"/>
    <w:rsid w:val="73C10CD9"/>
    <w:rsid w:val="74B83521"/>
    <w:rsid w:val="74F040EF"/>
    <w:rsid w:val="753A062C"/>
    <w:rsid w:val="75C106A4"/>
    <w:rsid w:val="7605637A"/>
    <w:rsid w:val="772A7B86"/>
    <w:rsid w:val="7757183F"/>
    <w:rsid w:val="777DBF8B"/>
    <w:rsid w:val="79361CAE"/>
    <w:rsid w:val="79BC56FE"/>
    <w:rsid w:val="7A544FCC"/>
    <w:rsid w:val="7B65619D"/>
    <w:rsid w:val="7BA26830"/>
    <w:rsid w:val="7ED50B4D"/>
    <w:rsid w:val="7EDE2AF4"/>
    <w:rsid w:val="7F41622D"/>
    <w:rsid w:val="7F654439"/>
    <w:rsid w:val="7F6B78E6"/>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snapToGrid w:val="0"/>
      <w:spacing w:line="560" w:lineRule="exact"/>
      <w:ind w:firstLine="640" w:firstLineChars="200"/>
      <w:outlineLvl w:val="2"/>
    </w:pPr>
    <w:rPr>
      <w:rFonts w:ascii="Times New Roman" w:hAnsi="Times New Roman" w:eastAsia="仿宋_GB2312" w:cs="Times New Roman"/>
      <w:sz w:val="32"/>
    </w:rPr>
  </w:style>
  <w:style w:type="paragraph" w:styleId="4">
    <w:name w:val="heading 6"/>
    <w:basedOn w:val="1"/>
    <w:next w:val="1"/>
    <w:qFormat/>
    <w:uiPriority w:val="9"/>
    <w:pPr>
      <w:keepNext/>
      <w:keepLines/>
      <w:spacing w:line="317" w:lineRule="auto"/>
      <w:outlineLvl w:val="5"/>
    </w:pPr>
    <w:rPr>
      <w:rFonts w:ascii="Arial" w:hAnsi="Arial" w:eastAsia="黑体"/>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widowControl w:val="0"/>
      <w:spacing w:beforeLines="0" w:afterLines="0"/>
      <w:jc w:val="both"/>
    </w:pPr>
    <w:rPr>
      <w:rFonts w:hint="eastAsia" w:ascii="华文新魏" w:hAnsi="Times New Roman" w:eastAsia="华文新魏" w:cs="Times New Roman"/>
      <w:kern w:val="0"/>
      <w:sz w:val="36"/>
      <w:szCs w:val="24"/>
      <w:lang w:val="en-US" w:eastAsia="zh-CN" w:bidi="ar-SA"/>
    </w:rPr>
  </w:style>
  <w:style w:type="paragraph" w:styleId="5">
    <w:name w:val="Plain Text"/>
    <w:basedOn w:val="1"/>
    <w:qFormat/>
    <w:uiPriority w:val="0"/>
    <w:rPr>
      <w:rFonts w:hint="eastAsia" w:ascii="宋体" w:hAnsi="Courier New" w:eastAsia="宋体" w:cs="Courier New"/>
      <w:szCs w:val="21"/>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ascii="Calibri Light" w:hAnsi="Calibri Light"/>
      <w:b/>
      <w:bCs/>
      <w:szCs w:val="32"/>
    </w:rPr>
  </w:style>
  <w:style w:type="character" w:styleId="11">
    <w:name w:val="Hyperlink"/>
    <w:basedOn w:val="10"/>
    <w:qFormat/>
    <w:uiPriority w:val="0"/>
    <w:rPr>
      <w:color w:val="0000FF"/>
      <w:u w:val="single"/>
    </w:rPr>
  </w:style>
  <w:style w:type="character" w:styleId="12">
    <w:name w:val="footnote reference"/>
    <w:basedOn w:val="10"/>
    <w:qFormat/>
    <w:uiPriority w:val="0"/>
    <w:rPr>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1974</Words>
  <Characters>2131</Characters>
  <Lines>0</Lines>
  <Paragraphs>0</Paragraphs>
  <TotalTime>3</TotalTime>
  <ScaleCrop>false</ScaleCrop>
  <LinksUpToDate>false</LinksUpToDate>
  <CharactersWithSpaces>2482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zhc</dc:creator>
  <cp:lastModifiedBy>杨小宁</cp:lastModifiedBy>
  <cp:lastPrinted>2025-11-10T00:36:00Z</cp:lastPrinted>
  <dcterms:modified xsi:type="dcterms:W3CDTF">2025-12-31T00:37:59Z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146DCA9F3E5249019D2608A43C99DCFB_13</vt:lpwstr>
  </property>
  <property fmtid="{D5CDD505-2E9C-101B-9397-08002B2CF9AE}" pid="4" name="KSOTemplateDocerSaveRecord">
    <vt:lpwstr>eyJoZGlkIjoiMDRmNGM5N2RkNjBlOWZhZDY0ZTIxNzk2MTZiYTUzOTYiLCJ1c2VySWQiOiIyODUzMDE1MzQifQ==</vt:lpwstr>
  </property>
</Properties>
</file>