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44D738">
      <w:pPr>
        <w:pStyle w:val="13"/>
        <w:bidi w:val="0"/>
        <w:rPr>
          <w:rFonts w:hint="default"/>
          <w:lang w:val="en-US" w:eastAsia="zh-CN"/>
        </w:rPr>
      </w:pPr>
      <w:bookmarkStart w:id="0" w:name="_GoBack"/>
      <w:r>
        <w:rPr>
          <w:rFonts w:hint="default"/>
          <w:lang w:val="en-US" w:eastAsia="zh-CN"/>
        </w:rPr>
        <w:t>国家发展改革委有关负责同志就《再生材料应用推广行动方案》答记者问</w:t>
      </w:r>
    </w:p>
    <w:bookmarkEnd w:id="0"/>
    <w:p w14:paraId="7A9FF151">
      <w:pPr>
        <w:pStyle w:val="8"/>
        <w:bidi w:val="0"/>
        <w:rPr>
          <w:rFonts w:hint="default"/>
          <w:lang w:val="en-US" w:eastAsia="zh-CN"/>
        </w:rPr>
      </w:pPr>
      <w:r>
        <w:rPr>
          <w:rFonts w:hint="default"/>
          <w:lang w:val="en-US" w:eastAsia="zh-CN"/>
        </w:rPr>
        <w:t>发布时间：2025/12/31</w:t>
      </w:r>
      <w:r>
        <w:rPr>
          <w:rFonts w:hint="eastAsia"/>
          <w:lang w:val="en-US" w:eastAsia="zh-CN"/>
        </w:rPr>
        <w:t xml:space="preserve">                                         </w:t>
      </w:r>
      <w:r>
        <w:rPr>
          <w:rFonts w:hint="default"/>
          <w:lang w:val="en-US" w:eastAsia="zh-CN"/>
        </w:rPr>
        <w:t>来源：环资司</w:t>
      </w:r>
    </w:p>
    <w:p w14:paraId="4005BC9F">
      <w:pPr>
        <w:ind w:firstLine="560" w:firstLineChars="200"/>
        <w:rPr>
          <w:rFonts w:hint="default"/>
          <w:lang w:val="en-US" w:eastAsia="zh-CN"/>
        </w:rPr>
      </w:pPr>
      <w:r>
        <w:rPr>
          <w:rFonts w:hint="default"/>
          <w:lang w:val="en-US" w:eastAsia="zh-CN"/>
        </w:rPr>
        <w:t>按照党中央、国务院决策部署，近日国家发展改革委联合工业和信息化部、财政部、生态环境部、商务部、海关总署、市场监管总局等部门，印发《再生材料应用推广行动方案》（以下简称《行动方案》），对加强再生材料应用推广、完善废弃物循环利用体系、促进循环经济发展作出部署。国家发展改革委有关负责同志就《行动方案》有关情况回答了记者提问。</w:t>
      </w:r>
    </w:p>
    <w:p w14:paraId="777B2E4D">
      <w:pPr>
        <w:pStyle w:val="2"/>
        <w:bidi w:val="0"/>
        <w:rPr>
          <w:rFonts w:hint="default"/>
          <w:lang w:val="en-US" w:eastAsia="zh-CN"/>
        </w:rPr>
      </w:pPr>
      <w:r>
        <w:rPr>
          <w:rFonts w:hint="default"/>
          <w:lang w:val="en-US" w:eastAsia="zh-CN"/>
        </w:rPr>
        <w:t>问：《行动方案》出台的背景和意义是什么？</w:t>
      </w:r>
    </w:p>
    <w:p w14:paraId="00FC1958">
      <w:pPr>
        <w:ind w:firstLine="560" w:firstLineChars="200"/>
        <w:rPr>
          <w:rFonts w:hint="default"/>
          <w:lang w:val="en-US" w:eastAsia="zh-CN"/>
        </w:rPr>
      </w:pPr>
      <w:r>
        <w:rPr>
          <w:rFonts w:hint="default"/>
          <w:lang w:val="en-US" w:eastAsia="zh-CN"/>
        </w:rPr>
        <w:t>答：应用推广再生材料，对发展循环经济、保障资源安全、推动实现碳达峰碳中和等具有重要意义。目前，我国已经初步建立全球最大、覆盖品种最全的资源回收和再利用体系。2024年，我国十大品种再生资源回收总量超4亿吨，废钢铁和废纸为生产环节提供原料占比分别约21%和70%，应用推广再生材料具备较好的工作基础。随着大规模设备更新和消费品以旧换新政策深入实施，我国报废设备和消费品的回收拆解量大幅增长，为进一步促进资源回收和高效利用创造了有利条件。目前，国际社会普遍高度重视发展循环经济，将推广应用再生材料作为实现绿色低碳转型的重要路径。立足新形势新要求，加快形成原生资源与再生资源相互补充的资源供应和保障体系，进一步推动循环经济发展取得更大成效，国家发展改革委等部门印发了《行动方案》，明确了应用推广再生材料的主要目标、重点任务、保障措施和工作要求。</w:t>
      </w:r>
    </w:p>
    <w:p w14:paraId="7B350DB3">
      <w:pPr>
        <w:pStyle w:val="2"/>
        <w:bidi w:val="0"/>
        <w:rPr>
          <w:rFonts w:hint="default"/>
          <w:lang w:val="en-US" w:eastAsia="zh-CN"/>
        </w:rPr>
      </w:pPr>
      <w:r>
        <w:rPr>
          <w:rFonts w:hint="default"/>
          <w:lang w:val="en-US" w:eastAsia="zh-CN"/>
        </w:rPr>
        <w:t>问：《行动方案》主要目标是什么？</w:t>
      </w:r>
    </w:p>
    <w:p w14:paraId="1CEE2D73">
      <w:pPr>
        <w:ind w:firstLine="560" w:firstLineChars="200"/>
        <w:rPr>
          <w:rFonts w:hint="default"/>
          <w:lang w:val="en-US" w:eastAsia="zh-CN"/>
        </w:rPr>
      </w:pPr>
      <w:r>
        <w:rPr>
          <w:rFonts w:hint="default"/>
          <w:lang w:val="en-US" w:eastAsia="zh-CN"/>
        </w:rPr>
        <w:t>答：再生材料品类众多，涉及面广，《行动方案》聚焦钢铁、有色金属、塑料、纸等重点领域，提升再生材料供应保障能力，扩大应用范围，完善使用管理制度，逐步提高应用比例。《行动方案》明确，到2030年，废弃物循环利用体系进一步健全，再生材料推广应用等标准和认证体系逐步建立，废钢铁、废纸年回收利用量分别超过3亿吨、8000万吨，再生有色金属、再生塑料年产量分别超过2500万吨、1950万吨，汽车、电器电子产品、纺织、包装等领域再生材料替代使用比例稳步提升，再生材料应用对保障资源安全、促进节能降碳的作用进一步增强。</w:t>
      </w:r>
    </w:p>
    <w:p w14:paraId="413A125F">
      <w:pPr>
        <w:pStyle w:val="2"/>
        <w:bidi w:val="0"/>
        <w:rPr>
          <w:rFonts w:hint="default"/>
          <w:lang w:val="en-US" w:eastAsia="zh-CN"/>
        </w:rPr>
      </w:pPr>
      <w:r>
        <w:rPr>
          <w:rFonts w:hint="default"/>
          <w:lang w:val="en-US" w:eastAsia="zh-CN"/>
        </w:rPr>
        <w:t>问：《行动方案》部署了哪些重点任务？</w:t>
      </w:r>
    </w:p>
    <w:p w14:paraId="78CEA8A5">
      <w:pPr>
        <w:ind w:firstLine="560" w:firstLineChars="200"/>
        <w:rPr>
          <w:rFonts w:hint="default"/>
          <w:lang w:val="en-US" w:eastAsia="zh-CN"/>
        </w:rPr>
      </w:pPr>
      <w:r>
        <w:rPr>
          <w:rFonts w:hint="default"/>
          <w:lang w:val="en-US" w:eastAsia="zh-CN"/>
        </w:rPr>
        <w:t>答：为确保《行动方案》提出的各项目标顺利实现，《行动方案》提出了四方面任务：一是提升再生材料供给保障能力。加强再生钢铁、再生有色金属、再生塑料、再生纸等高品质再生材料供应，进一步完善废弃物回收体系，为扩大再生材料应用规模打牢基础。二是加大重点产品再生材料应用力度。推动汽车、电器电子产品、电池、纺织及包装生产等行业更多使用再生材料，积极培育和壮大再生材料市场需求。三是健全再生材料使用管理制度。完善标准认证体系，研究制定重点产品应用推广再生材料相关标准，鼓励具备条件的认证机构开展再生材料产品认证，稳步推进数据溯源管理，提升再生材料应用推广安全性、可靠性。四是完善再生材料应用推广政策。完善碳减排市场化机制，发掘再生材料应用的碳减排价值，健全应用推广激励政策，适时研究推动将通过认证的再生材料应用产品纳入政府及公共机构绿色采购范围，推进海外再生原料利用，为再生材料应用推广创造更好政策环境。</w:t>
      </w:r>
    </w:p>
    <w:p w14:paraId="5B866FB7">
      <w:pPr>
        <w:pStyle w:val="2"/>
        <w:bidi w:val="0"/>
        <w:rPr>
          <w:rFonts w:hint="default"/>
          <w:lang w:val="en-US" w:eastAsia="zh-CN"/>
        </w:rPr>
      </w:pPr>
      <w:r>
        <w:rPr>
          <w:rFonts w:hint="default"/>
          <w:lang w:val="en-US" w:eastAsia="zh-CN"/>
        </w:rPr>
        <w:t>问：如何保障《行动方案》落地见效？</w:t>
      </w:r>
    </w:p>
    <w:p w14:paraId="105E5F3C">
      <w:pPr>
        <w:ind w:firstLine="560" w:firstLineChars="200"/>
        <w:rPr>
          <w:rFonts w:hint="default"/>
          <w:lang w:val="en-US" w:eastAsia="zh-CN"/>
        </w:rPr>
      </w:pPr>
      <w:r>
        <w:rPr>
          <w:rFonts w:hint="default"/>
          <w:lang w:val="en-US" w:eastAsia="zh-CN"/>
        </w:rPr>
        <w:t>答：再生材料应用推广是一项系统性工程，涉及多个部门职能，需要充分发挥各方力量。下一步，国家发展改革委将会同各有关方面，加强统筹协调、强化跟踪调度、狠抓任务落实，推动《行动方案》各项目标任务落地见效。一是强化统筹推动。加强对重点再生材料应用推广情况的跟踪调度和进展评估，发挥行业协会和社会组织作用，制定有关行业、领域再生材料应用推广具体方案，推动重点行业率先示范。二是加强质量管理。强化再生材料质量管理，严格落实再生材料性能、安全、环保等方面标准要求，严厉打击假冒伪劣、以次充好、危害群众生命健康等违法违规行为，强化跨部门联合执法监督。三是加强宣传引导。开展再生材料应用安全科普与宣传教育，鼓励利用多种渠道加强宣传，大力推行绿色消费，提高企业应用推广再生材料的参与度和社会公众的认可度。</w:t>
      </w:r>
    </w:p>
    <w:p w14:paraId="1547D07F">
      <w:pPr>
        <w:ind w:firstLine="560" w:firstLineChars="200"/>
        <w:rPr>
          <w:rFonts w:hint="default"/>
          <w:lang w:val="en-US" w:eastAsia="zh-CN"/>
        </w:rPr>
      </w:pPr>
      <w:r>
        <w:rPr>
          <w:rFonts w:hint="default"/>
          <w:lang w:val="en-US" w:eastAsia="zh-CN"/>
        </w:rPr>
        <w:t>https://www.ndrc.gov.cn/xxgk/jd/jd/202512/t20251231_1402972.html</w:t>
      </w:r>
    </w:p>
    <w:sectPr>
      <w:headerReference r:id="rId7" w:type="first"/>
      <w:footerReference r:id="rId10" w:type="first"/>
      <w:headerReference r:id="rId5" w:type="default"/>
      <w:footerReference r:id="rId8" w:type="default"/>
      <w:headerReference r:id="rId6" w:type="even"/>
      <w:footerReference r:id="rId9" w:type="even"/>
      <w:pgSz w:w="11906" w:h="16838"/>
      <w:pgMar w:top="1021" w:right="737" w:bottom="567" w:left="964" w:header="0" w:footer="340" w:gutter="0"/>
      <w:lnNumType w:countBy="0" w:restart="continuous"/>
      <w:cols w:space="720" w:num="1"/>
      <w:docGrid w:type="lines" w:linePitch="381" w:charSpace="0"/>
    </w:sectPr>
  </w:body>
</w:document>
</file>

<file path=word/customizations.xml><?xml version="1.0" encoding="utf-8"?>
<wne:tcg xmlns:r="http://schemas.openxmlformats.org/officeDocument/2006/relationships" xmlns:wne="http://schemas.microsoft.com/office/word/2006/wordml">
  <wne:keymaps>
    <wne:keymap wne:kcmPrimary="0432">
      <wne:acd wne:acdName="acd0"/>
    </wne:keymap>
    <wne:keymap wne:kcmPrimary="0073">
      <wne:acd wne:acdName="acd1"/>
    </wne:keymap>
    <wne:keymap wne:kcmPrimary="0072">
      <wne:acd wne:acdName="acd2"/>
    </wne:keymap>
    <wne:keymap wne:kcmPrimary="0431">
      <wne:acd wne:acdName="acd3"/>
    </wne:keymap>
    <wne:keymap wne:kcmPrimary="0074">
      <wne:acd wne:acdName="acd4"/>
    </wne:keymap>
  </wne:keymaps>
  <wne:acds>
    <wne:acd wne:argValue="AQAAAD4A" wne:acdName="acd0" wne:fciIndexBasedOn="0065"/>
    <wne:acd wne:argValue="AQAAAAMA" wne:acdName="acd1" wne:fciIndexBasedOn="0065"/>
    <wne:acd wne:argValue="AQAAAAIA" wne:acdName="acd2" wne:fciIndexBasedOn="0065"/>
    <wne:acd wne:argValue="AQAAAAcA" wne:acdName="acd3" wne:fciIndexBasedOn="0065"/>
    <wne:acd wne:argValue="AQAAAAQA" wne:acdName="acd4"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华文楷体">
    <w:panose1 w:val="02010600040101010101"/>
    <w:charset w:val="86"/>
    <w:family w:val="auto"/>
    <w:pitch w:val="default"/>
    <w:sig w:usb0="00000287" w:usb1="080F0000" w:usb2="00000000" w:usb3="00000000" w:csb0="0004009F" w:csb1="DFD7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F7BA71">
    <w:pPr>
      <w:pStyle w:val="9"/>
      <w:ind w:firstLine="360"/>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lang w:val="zh-CN"/>
      </w:rPr>
      <w:t>2</w:t>
    </w:r>
    <w:r>
      <w:rPr>
        <w:b/>
        <w:bCs/>
        <w:sz w:val="24"/>
        <w:szCs w:val="24"/>
      </w:rPr>
      <w:fldChar w:fldCharType="end"/>
    </w:r>
  </w:p>
  <w:p w14:paraId="04D3F727">
    <w:pPr>
      <w:pStyle w:val="9"/>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654834">
    <w:pPr>
      <w:pStyle w:val="9"/>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C0A2F5">
    <w:pPr>
      <w:pStyle w:val="9"/>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0"/>
      </w:pPr>
      <w:r>
        <w:separator/>
      </w:r>
    </w:p>
  </w:footnote>
  <w:footnote w:type="continuationSeparator" w:id="1">
    <w:p>
      <w:pPr>
        <w:spacing w:line="24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E01441">
    <w:pPr>
      <w:pStyle w:val="10"/>
      <w:pBdr>
        <w:bottom w:val="none" w:color="auto" w:sz="0" w:space="1"/>
      </w:pBdr>
      <w:ind w:firstLine="0" w:firstLineChars="0"/>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D0FB91">
    <w:pPr>
      <w:pStyle w:val="10"/>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DB4D0E">
    <w:pPr>
      <w:pStyle w:val="10"/>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hyphenationZone w:val="360"/>
  <w:drawingGridHorizontalSpacing w:val="140"/>
  <w:drawingGridVerticalSpacing w:val="381"/>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IxMjI5YjhlNTAxYzUyOTYyYWZlMGFjYmE4ZTczY2EifQ=="/>
  </w:docVars>
  <w:rsids>
    <w:rsidRoot w:val="008646BD"/>
    <w:rsid w:val="000952D0"/>
    <w:rsid w:val="001A2DA0"/>
    <w:rsid w:val="001C34A5"/>
    <w:rsid w:val="00200674"/>
    <w:rsid w:val="002015BF"/>
    <w:rsid w:val="00213952"/>
    <w:rsid w:val="00266005"/>
    <w:rsid w:val="002837A7"/>
    <w:rsid w:val="002B0CB8"/>
    <w:rsid w:val="002B58EF"/>
    <w:rsid w:val="002D0912"/>
    <w:rsid w:val="00356EC6"/>
    <w:rsid w:val="003D4685"/>
    <w:rsid w:val="003E1B9B"/>
    <w:rsid w:val="00400ACF"/>
    <w:rsid w:val="00435CBF"/>
    <w:rsid w:val="00445C46"/>
    <w:rsid w:val="00446D85"/>
    <w:rsid w:val="004629C9"/>
    <w:rsid w:val="00474356"/>
    <w:rsid w:val="0049009B"/>
    <w:rsid w:val="004B411A"/>
    <w:rsid w:val="004E2A21"/>
    <w:rsid w:val="00502BE0"/>
    <w:rsid w:val="00527965"/>
    <w:rsid w:val="00541495"/>
    <w:rsid w:val="0056140E"/>
    <w:rsid w:val="00592654"/>
    <w:rsid w:val="005A735E"/>
    <w:rsid w:val="005D325A"/>
    <w:rsid w:val="005E1220"/>
    <w:rsid w:val="006B1EF5"/>
    <w:rsid w:val="006C53F4"/>
    <w:rsid w:val="006C6AA9"/>
    <w:rsid w:val="00762811"/>
    <w:rsid w:val="008646BD"/>
    <w:rsid w:val="00871C17"/>
    <w:rsid w:val="008D3059"/>
    <w:rsid w:val="009940CD"/>
    <w:rsid w:val="009C24DA"/>
    <w:rsid w:val="009D5A6E"/>
    <w:rsid w:val="00A131F8"/>
    <w:rsid w:val="00A23FE0"/>
    <w:rsid w:val="00A306C1"/>
    <w:rsid w:val="00A37658"/>
    <w:rsid w:val="00AB326C"/>
    <w:rsid w:val="00C00734"/>
    <w:rsid w:val="00C00AF2"/>
    <w:rsid w:val="00C26FAA"/>
    <w:rsid w:val="00C33B6B"/>
    <w:rsid w:val="00C60FF7"/>
    <w:rsid w:val="00C64727"/>
    <w:rsid w:val="00D26B81"/>
    <w:rsid w:val="00D50192"/>
    <w:rsid w:val="00D56554"/>
    <w:rsid w:val="00D97296"/>
    <w:rsid w:val="00E0155F"/>
    <w:rsid w:val="00E02056"/>
    <w:rsid w:val="00E86AF6"/>
    <w:rsid w:val="00EB649E"/>
    <w:rsid w:val="00EC5ABB"/>
    <w:rsid w:val="00F016CB"/>
    <w:rsid w:val="00F17701"/>
    <w:rsid w:val="00F50F80"/>
    <w:rsid w:val="00F57B68"/>
    <w:rsid w:val="00FC6509"/>
    <w:rsid w:val="0124796B"/>
    <w:rsid w:val="01D05B37"/>
    <w:rsid w:val="02054F52"/>
    <w:rsid w:val="02A14C7A"/>
    <w:rsid w:val="02F51BDC"/>
    <w:rsid w:val="03E5615F"/>
    <w:rsid w:val="03FA2AAA"/>
    <w:rsid w:val="04E5597F"/>
    <w:rsid w:val="05CC0449"/>
    <w:rsid w:val="05CC6BA7"/>
    <w:rsid w:val="05F56545"/>
    <w:rsid w:val="06961A26"/>
    <w:rsid w:val="06F32EE1"/>
    <w:rsid w:val="072E100E"/>
    <w:rsid w:val="07D41004"/>
    <w:rsid w:val="08232C96"/>
    <w:rsid w:val="085C54C1"/>
    <w:rsid w:val="089325F7"/>
    <w:rsid w:val="093C70F8"/>
    <w:rsid w:val="09C57E5E"/>
    <w:rsid w:val="0A3D2F70"/>
    <w:rsid w:val="0A9919F0"/>
    <w:rsid w:val="0B9079F1"/>
    <w:rsid w:val="0E1238D7"/>
    <w:rsid w:val="0E592DD6"/>
    <w:rsid w:val="0E913054"/>
    <w:rsid w:val="0EBE39E4"/>
    <w:rsid w:val="0F033741"/>
    <w:rsid w:val="0F9E1127"/>
    <w:rsid w:val="0FC26D8E"/>
    <w:rsid w:val="122C71D3"/>
    <w:rsid w:val="12B6109D"/>
    <w:rsid w:val="135C6A68"/>
    <w:rsid w:val="14AC3169"/>
    <w:rsid w:val="14BA55A9"/>
    <w:rsid w:val="16E465E6"/>
    <w:rsid w:val="17841624"/>
    <w:rsid w:val="17B571BE"/>
    <w:rsid w:val="17EB6A4A"/>
    <w:rsid w:val="187A04AD"/>
    <w:rsid w:val="188602CE"/>
    <w:rsid w:val="191F6B75"/>
    <w:rsid w:val="19DB3E43"/>
    <w:rsid w:val="1A3F168A"/>
    <w:rsid w:val="1ACD4BC9"/>
    <w:rsid w:val="1AD00105"/>
    <w:rsid w:val="1AF0592E"/>
    <w:rsid w:val="1C1F5C60"/>
    <w:rsid w:val="1C26202E"/>
    <w:rsid w:val="1CFA082A"/>
    <w:rsid w:val="1D75769C"/>
    <w:rsid w:val="1DC513AD"/>
    <w:rsid w:val="1E486D5E"/>
    <w:rsid w:val="1E4A3FB3"/>
    <w:rsid w:val="1F0771F7"/>
    <w:rsid w:val="205232B8"/>
    <w:rsid w:val="20E515DF"/>
    <w:rsid w:val="20EE4514"/>
    <w:rsid w:val="22A660F0"/>
    <w:rsid w:val="230B050E"/>
    <w:rsid w:val="23350630"/>
    <w:rsid w:val="239C0C8D"/>
    <w:rsid w:val="2458023C"/>
    <w:rsid w:val="24891F4C"/>
    <w:rsid w:val="24FB777E"/>
    <w:rsid w:val="250F0DED"/>
    <w:rsid w:val="26BE469D"/>
    <w:rsid w:val="27B35B31"/>
    <w:rsid w:val="28341D78"/>
    <w:rsid w:val="284055FE"/>
    <w:rsid w:val="284C442A"/>
    <w:rsid w:val="288233CE"/>
    <w:rsid w:val="2931223E"/>
    <w:rsid w:val="29481F8B"/>
    <w:rsid w:val="299E2259"/>
    <w:rsid w:val="29AE54C4"/>
    <w:rsid w:val="2A20733C"/>
    <w:rsid w:val="2A36166C"/>
    <w:rsid w:val="2A5B6A65"/>
    <w:rsid w:val="2AC85DD5"/>
    <w:rsid w:val="2B983D5E"/>
    <w:rsid w:val="2C1B2534"/>
    <w:rsid w:val="2C5661E7"/>
    <w:rsid w:val="2CC90378"/>
    <w:rsid w:val="2D4A7D1B"/>
    <w:rsid w:val="2DDA75F8"/>
    <w:rsid w:val="2E561F32"/>
    <w:rsid w:val="2F167534"/>
    <w:rsid w:val="2FB50998"/>
    <w:rsid w:val="304240F7"/>
    <w:rsid w:val="308B2F81"/>
    <w:rsid w:val="30CE2A00"/>
    <w:rsid w:val="30D427EB"/>
    <w:rsid w:val="31604062"/>
    <w:rsid w:val="31AC3498"/>
    <w:rsid w:val="31BA36E4"/>
    <w:rsid w:val="338B5281"/>
    <w:rsid w:val="34163C6F"/>
    <w:rsid w:val="34FC0B26"/>
    <w:rsid w:val="35934795"/>
    <w:rsid w:val="35CC7FE4"/>
    <w:rsid w:val="3690254F"/>
    <w:rsid w:val="36A97561"/>
    <w:rsid w:val="370B0758"/>
    <w:rsid w:val="385A2C02"/>
    <w:rsid w:val="38D5360F"/>
    <w:rsid w:val="3A6A181A"/>
    <w:rsid w:val="3B005163"/>
    <w:rsid w:val="3BC5648D"/>
    <w:rsid w:val="3C131F35"/>
    <w:rsid w:val="3C5A3112"/>
    <w:rsid w:val="3C8B707E"/>
    <w:rsid w:val="3D242F7A"/>
    <w:rsid w:val="3DD22B7E"/>
    <w:rsid w:val="3E180F94"/>
    <w:rsid w:val="3E9C40F3"/>
    <w:rsid w:val="40B15178"/>
    <w:rsid w:val="411478ED"/>
    <w:rsid w:val="4139196E"/>
    <w:rsid w:val="417A5F93"/>
    <w:rsid w:val="41F148E0"/>
    <w:rsid w:val="4296377D"/>
    <w:rsid w:val="42F8070A"/>
    <w:rsid w:val="430E0353"/>
    <w:rsid w:val="433C38D6"/>
    <w:rsid w:val="43E262FF"/>
    <w:rsid w:val="441C68B9"/>
    <w:rsid w:val="446948F1"/>
    <w:rsid w:val="44EB20B0"/>
    <w:rsid w:val="45B9632A"/>
    <w:rsid w:val="46C774AF"/>
    <w:rsid w:val="46EA41BF"/>
    <w:rsid w:val="47407E1B"/>
    <w:rsid w:val="480F418D"/>
    <w:rsid w:val="485C7A85"/>
    <w:rsid w:val="486F5D2C"/>
    <w:rsid w:val="48960A59"/>
    <w:rsid w:val="48B50035"/>
    <w:rsid w:val="49601AD1"/>
    <w:rsid w:val="4B077B9F"/>
    <w:rsid w:val="4BF1248F"/>
    <w:rsid w:val="4CD9452B"/>
    <w:rsid w:val="4CF97814"/>
    <w:rsid w:val="4D797ECA"/>
    <w:rsid w:val="4E7271B8"/>
    <w:rsid w:val="4EB31BF9"/>
    <w:rsid w:val="4F216E80"/>
    <w:rsid w:val="4F6B7653"/>
    <w:rsid w:val="50434E3C"/>
    <w:rsid w:val="505020B9"/>
    <w:rsid w:val="50FA021C"/>
    <w:rsid w:val="514A0E57"/>
    <w:rsid w:val="515B6E68"/>
    <w:rsid w:val="52511EB8"/>
    <w:rsid w:val="528945A2"/>
    <w:rsid w:val="52EC17B6"/>
    <w:rsid w:val="52F83063"/>
    <w:rsid w:val="53974E43"/>
    <w:rsid w:val="54581D88"/>
    <w:rsid w:val="547A21C6"/>
    <w:rsid w:val="56A05C5E"/>
    <w:rsid w:val="57435C14"/>
    <w:rsid w:val="57691CAA"/>
    <w:rsid w:val="579B39F0"/>
    <w:rsid w:val="57A37E38"/>
    <w:rsid w:val="587662C1"/>
    <w:rsid w:val="58E45E5C"/>
    <w:rsid w:val="58EC7D1F"/>
    <w:rsid w:val="58F46CD2"/>
    <w:rsid w:val="5966249A"/>
    <w:rsid w:val="599D54F4"/>
    <w:rsid w:val="59B10FA6"/>
    <w:rsid w:val="5ABE63C0"/>
    <w:rsid w:val="5B5F3C17"/>
    <w:rsid w:val="5B8D4F11"/>
    <w:rsid w:val="5C0F18E6"/>
    <w:rsid w:val="5C4B3179"/>
    <w:rsid w:val="5CC16308"/>
    <w:rsid w:val="5D942074"/>
    <w:rsid w:val="5F173C19"/>
    <w:rsid w:val="5F42540D"/>
    <w:rsid w:val="5FA34DE1"/>
    <w:rsid w:val="605308F0"/>
    <w:rsid w:val="60F01468"/>
    <w:rsid w:val="613B531F"/>
    <w:rsid w:val="61537BFA"/>
    <w:rsid w:val="61941FCD"/>
    <w:rsid w:val="61A372B8"/>
    <w:rsid w:val="61CC184F"/>
    <w:rsid w:val="61FB7F6E"/>
    <w:rsid w:val="626A293A"/>
    <w:rsid w:val="62EC6305"/>
    <w:rsid w:val="632C62D6"/>
    <w:rsid w:val="65EC32C5"/>
    <w:rsid w:val="662C091E"/>
    <w:rsid w:val="667367D3"/>
    <w:rsid w:val="66801568"/>
    <w:rsid w:val="6717752F"/>
    <w:rsid w:val="672013EF"/>
    <w:rsid w:val="67697562"/>
    <w:rsid w:val="68BE2276"/>
    <w:rsid w:val="695B7490"/>
    <w:rsid w:val="69C218FE"/>
    <w:rsid w:val="6A745758"/>
    <w:rsid w:val="6C270DD3"/>
    <w:rsid w:val="6C705350"/>
    <w:rsid w:val="6D872A5A"/>
    <w:rsid w:val="6E1F25FD"/>
    <w:rsid w:val="6E413E28"/>
    <w:rsid w:val="6F4638FD"/>
    <w:rsid w:val="70956FE4"/>
    <w:rsid w:val="70CB583F"/>
    <w:rsid w:val="71020CE1"/>
    <w:rsid w:val="733B7399"/>
    <w:rsid w:val="73F7433F"/>
    <w:rsid w:val="74185C2E"/>
    <w:rsid w:val="74FE333F"/>
    <w:rsid w:val="75100625"/>
    <w:rsid w:val="756F626F"/>
    <w:rsid w:val="75930F1E"/>
    <w:rsid w:val="75C2525F"/>
    <w:rsid w:val="775748F9"/>
    <w:rsid w:val="777369E3"/>
    <w:rsid w:val="77BF12F7"/>
    <w:rsid w:val="78264085"/>
    <w:rsid w:val="79060B26"/>
    <w:rsid w:val="798E17BF"/>
    <w:rsid w:val="79D16624"/>
    <w:rsid w:val="79DD1DCA"/>
    <w:rsid w:val="79E44119"/>
    <w:rsid w:val="7A5A1A94"/>
    <w:rsid w:val="7AA0221D"/>
    <w:rsid w:val="7AD37490"/>
    <w:rsid w:val="7B705706"/>
    <w:rsid w:val="7D470D1C"/>
    <w:rsid w:val="7DC13580"/>
    <w:rsid w:val="7DCC36B1"/>
    <w:rsid w:val="7E0E1F5B"/>
    <w:rsid w:val="7E223400"/>
    <w:rsid w:val="7E977136"/>
    <w:rsid w:val="7F875CA6"/>
    <w:rsid w:val="7FDF552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qFormat="1" w:uiPriority="99" w:semiHidden="0"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qFormat="1" w:uiPriority="99" w:semiHidden="0"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40" w:lineRule="exact"/>
      <w:ind w:firstLine="200" w:firstLineChars="200"/>
    </w:pPr>
    <w:rPr>
      <w:rFonts w:ascii="仿宋_GB2312" w:hAnsi="仿宋_GB2312" w:eastAsia="仿宋_GB2312" w:cs="Times New Roman"/>
      <w:kern w:val="2"/>
      <w:sz w:val="28"/>
      <w:szCs w:val="22"/>
      <w:lang w:val="en-US" w:eastAsia="zh-CN" w:bidi="ar-SA"/>
    </w:rPr>
  </w:style>
  <w:style w:type="paragraph" w:styleId="2">
    <w:name w:val="heading 1"/>
    <w:basedOn w:val="1"/>
    <w:next w:val="1"/>
    <w:link w:val="23"/>
    <w:qFormat/>
    <w:uiPriority w:val="9"/>
    <w:pPr>
      <w:keepNext/>
      <w:keepLines/>
      <w:spacing w:line="440" w:lineRule="exact"/>
      <w:ind w:firstLine="560" w:firstLineChars="200"/>
      <w:outlineLvl w:val="0"/>
    </w:pPr>
    <w:rPr>
      <w:rFonts w:ascii="黑体" w:hAnsi="黑体" w:eastAsia="黑体"/>
      <w:bCs/>
      <w:kern w:val="44"/>
      <w:szCs w:val="44"/>
    </w:rPr>
  </w:style>
  <w:style w:type="paragraph" w:styleId="3">
    <w:name w:val="heading 2"/>
    <w:basedOn w:val="1"/>
    <w:next w:val="1"/>
    <w:link w:val="26"/>
    <w:unhideWhenUsed/>
    <w:qFormat/>
    <w:uiPriority w:val="9"/>
    <w:pPr>
      <w:spacing w:before="0" w:beforeAutospacing="0" w:after="0" w:afterAutospacing="0"/>
      <w:jc w:val="left"/>
      <w:outlineLvl w:val="1"/>
    </w:pPr>
    <w:rPr>
      <w:rFonts w:hint="eastAsia" w:ascii="楷体_GB2312" w:hAnsi="楷体_GB2312" w:eastAsia="楷体_GB2312" w:cs="宋体"/>
      <w:b/>
      <w:bCs/>
      <w:kern w:val="0"/>
      <w:szCs w:val="36"/>
      <w:lang w:bidi="ar"/>
    </w:rPr>
  </w:style>
  <w:style w:type="paragraph" w:styleId="4">
    <w:name w:val="heading 3"/>
    <w:basedOn w:val="1"/>
    <w:next w:val="1"/>
    <w:link w:val="27"/>
    <w:unhideWhenUsed/>
    <w:qFormat/>
    <w:uiPriority w:val="9"/>
    <w:pPr>
      <w:keepNext/>
      <w:keepLines/>
      <w:spacing w:line="440" w:lineRule="exact"/>
      <w:outlineLvl w:val="2"/>
    </w:pPr>
    <w:rPr>
      <w:b/>
      <w:bCs/>
      <w:szCs w:val="32"/>
    </w:rPr>
  </w:style>
  <w:style w:type="paragraph" w:styleId="5">
    <w:name w:val="heading 4"/>
    <w:basedOn w:val="1"/>
    <w:next w:val="1"/>
    <w:link w:val="24"/>
    <w:unhideWhenUsed/>
    <w:qFormat/>
    <w:uiPriority w:val="9"/>
    <w:pPr>
      <w:keepNext/>
      <w:keepLines/>
      <w:spacing w:beforeLines="0" w:afterLines="0"/>
      <w:ind w:right="560" w:rightChars="200"/>
      <w:jc w:val="right"/>
      <w:outlineLvl w:val="3"/>
    </w:pPr>
  </w:style>
  <w:style w:type="paragraph" w:styleId="6">
    <w:name w:val="heading 5"/>
    <w:basedOn w:val="1"/>
    <w:next w:val="1"/>
    <w:unhideWhenUsed/>
    <w:qFormat/>
    <w:uiPriority w:val="9"/>
    <w:pPr>
      <w:keepNext/>
      <w:keepLines/>
      <w:spacing w:beforeLines="0" w:beforeAutospacing="0" w:afterLines="0" w:afterAutospacing="0" w:line="440" w:lineRule="exact"/>
      <w:ind w:right="560" w:rightChars="200"/>
      <w:jc w:val="right"/>
      <w:outlineLvl w:val="4"/>
    </w:pPr>
  </w:style>
  <w:style w:type="paragraph" w:styleId="7">
    <w:name w:val="heading 6"/>
    <w:basedOn w:val="1"/>
    <w:next w:val="1"/>
    <w:unhideWhenUsed/>
    <w:qFormat/>
    <w:uiPriority w:val="9"/>
    <w:pPr>
      <w:keepNext/>
      <w:keepLines/>
      <w:spacing w:before="50" w:beforeLines="50" w:beforeAutospacing="0" w:after="50" w:afterLines="50" w:afterAutospacing="0" w:line="440" w:lineRule="exact"/>
      <w:ind w:right="0" w:rightChars="0" w:firstLine="0" w:firstLineChars="0"/>
      <w:jc w:val="center"/>
      <w:outlineLvl w:val="5"/>
    </w:pPr>
    <w:rPr>
      <w:rFonts w:cs="仿宋_GB2312"/>
    </w:rPr>
  </w:style>
  <w:style w:type="paragraph" w:styleId="8">
    <w:name w:val="heading 7"/>
    <w:basedOn w:val="1"/>
    <w:next w:val="1"/>
    <w:unhideWhenUsed/>
    <w:qFormat/>
    <w:uiPriority w:val="9"/>
    <w:pPr>
      <w:keepNext/>
      <w:keepLines/>
      <w:spacing w:before="50" w:beforeLines="50" w:beforeAutospacing="0" w:after="50" w:afterLines="50" w:afterAutospacing="0" w:line="440" w:lineRule="exact"/>
      <w:ind w:firstLine="0" w:firstLineChars="0"/>
      <w:jc w:val="center"/>
      <w:outlineLvl w:val="6"/>
    </w:pPr>
    <w:rPr>
      <w:rFonts w:hAnsi="仿宋_GB2312"/>
    </w:rPr>
  </w:style>
  <w:style w:type="character" w:default="1" w:styleId="16">
    <w:name w:val="Default Paragraph Font"/>
    <w:unhideWhenUsed/>
    <w:qFormat/>
    <w:uiPriority w:val="1"/>
  </w:style>
  <w:style w:type="table" w:default="1" w:styleId="14">
    <w:name w:val="Normal Table"/>
    <w:unhideWhenUsed/>
    <w:qFormat/>
    <w:uiPriority w:val="99"/>
    <w:tblPr>
      <w:tblCellMar>
        <w:top w:w="0" w:type="dxa"/>
        <w:left w:w="108" w:type="dxa"/>
        <w:bottom w:w="0" w:type="dxa"/>
        <w:right w:w="108" w:type="dxa"/>
      </w:tblCellMar>
    </w:tblPr>
  </w:style>
  <w:style w:type="paragraph" w:styleId="9">
    <w:name w:val="footer"/>
    <w:basedOn w:val="1"/>
    <w:link w:val="28"/>
    <w:unhideWhenUsed/>
    <w:qFormat/>
    <w:uiPriority w:val="99"/>
    <w:pPr>
      <w:tabs>
        <w:tab w:val="center" w:pos="4153"/>
        <w:tab w:val="right" w:pos="8306"/>
      </w:tabs>
      <w:snapToGrid w:val="0"/>
    </w:pPr>
    <w:rPr>
      <w:sz w:val="18"/>
      <w:szCs w:val="18"/>
    </w:rPr>
  </w:style>
  <w:style w:type="paragraph" w:styleId="10">
    <w:name w:val="header"/>
    <w:basedOn w:val="1"/>
    <w:link w:val="29"/>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Subtitle"/>
    <w:basedOn w:val="1"/>
    <w:next w:val="1"/>
    <w:link w:val="30"/>
    <w:qFormat/>
    <w:uiPriority w:val="11"/>
    <w:pPr>
      <w:outlineLvl w:val="1"/>
    </w:pPr>
    <w:rPr>
      <w:b/>
      <w:bCs/>
      <w:kern w:val="28"/>
      <w:szCs w:val="32"/>
    </w:rPr>
  </w:style>
  <w:style w:type="paragraph" w:styleId="12">
    <w:name w:val="Normal (Web)"/>
    <w:basedOn w:val="1"/>
    <w:unhideWhenUsed/>
    <w:qFormat/>
    <w:uiPriority w:val="99"/>
    <w:pPr>
      <w:spacing w:before="100" w:beforeAutospacing="1" w:after="100" w:afterAutospacing="1"/>
      <w:ind w:left="0" w:right="0"/>
      <w:jc w:val="left"/>
    </w:pPr>
    <w:rPr>
      <w:kern w:val="0"/>
      <w:sz w:val="24"/>
      <w:lang w:val="en-US" w:eastAsia="zh-CN" w:bidi="ar"/>
    </w:rPr>
  </w:style>
  <w:style w:type="paragraph" w:styleId="13">
    <w:name w:val="Title"/>
    <w:basedOn w:val="1"/>
    <w:next w:val="1"/>
    <w:link w:val="31"/>
    <w:qFormat/>
    <w:uiPriority w:val="10"/>
    <w:pPr>
      <w:spacing w:line="440" w:lineRule="exact"/>
      <w:ind w:firstLine="0" w:firstLineChars="0"/>
      <w:jc w:val="center"/>
      <w:outlineLvl w:val="0"/>
    </w:pPr>
    <w:rPr>
      <w:rFonts w:ascii="华文中宋" w:hAnsi="华文中宋" w:eastAsia="华文中宋" w:cs="Times New Roman"/>
      <w:b/>
      <w:bCs/>
      <w:sz w:val="32"/>
      <w:szCs w:val="32"/>
    </w:rPr>
  </w:style>
  <w:style w:type="table" w:styleId="15">
    <w:name w:val="Table Grid"/>
    <w:basedOn w:val="14"/>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Strong"/>
    <w:basedOn w:val="16"/>
    <w:qFormat/>
    <w:uiPriority w:val="22"/>
    <w:rPr>
      <w:rFonts w:eastAsia="仿宋_GB2312"/>
      <w:b/>
      <w:bCs/>
      <w:color w:val="7030A0"/>
      <w:spacing w:val="-8"/>
      <w:w w:val="96"/>
      <w:sz w:val="28"/>
    </w:rPr>
  </w:style>
  <w:style w:type="character" w:styleId="18">
    <w:name w:val="FollowedHyperlink"/>
    <w:basedOn w:val="16"/>
    <w:unhideWhenUsed/>
    <w:qFormat/>
    <w:uiPriority w:val="99"/>
    <w:rPr>
      <w:color w:val="404040"/>
      <w:u w:val="none"/>
    </w:rPr>
  </w:style>
  <w:style w:type="character" w:styleId="19">
    <w:name w:val="Emphasis"/>
    <w:basedOn w:val="16"/>
    <w:qFormat/>
    <w:uiPriority w:val="20"/>
    <w:rPr>
      <w:rFonts w:eastAsia="华文楷体"/>
      <w:iCs/>
      <w:sz w:val="28"/>
    </w:rPr>
  </w:style>
  <w:style w:type="character" w:styleId="20">
    <w:name w:val="line number"/>
    <w:basedOn w:val="16"/>
    <w:unhideWhenUsed/>
    <w:qFormat/>
    <w:uiPriority w:val="99"/>
  </w:style>
  <w:style w:type="character" w:styleId="21">
    <w:name w:val="HTML Variable"/>
    <w:basedOn w:val="16"/>
    <w:unhideWhenUsed/>
    <w:qFormat/>
    <w:uiPriority w:val="99"/>
  </w:style>
  <w:style w:type="character" w:styleId="22">
    <w:name w:val="Hyperlink"/>
    <w:basedOn w:val="16"/>
    <w:unhideWhenUsed/>
    <w:qFormat/>
    <w:uiPriority w:val="99"/>
    <w:rPr>
      <w:color w:val="404040"/>
      <w:u w:val="none"/>
    </w:rPr>
  </w:style>
  <w:style w:type="character" w:customStyle="1" w:styleId="23">
    <w:name w:val="标题 1 字符"/>
    <w:basedOn w:val="16"/>
    <w:link w:val="2"/>
    <w:qFormat/>
    <w:uiPriority w:val="9"/>
    <w:rPr>
      <w:rFonts w:ascii="黑体" w:hAnsi="黑体" w:eastAsia="黑体"/>
      <w:bCs/>
      <w:kern w:val="44"/>
      <w:sz w:val="28"/>
      <w:szCs w:val="44"/>
    </w:rPr>
  </w:style>
  <w:style w:type="character" w:customStyle="1" w:styleId="24">
    <w:name w:val="标题 4 Char1"/>
    <w:link w:val="5"/>
    <w:qFormat/>
    <w:uiPriority w:val="9"/>
    <w:rPr>
      <w:rFonts w:ascii="仿宋_GB2312" w:hAnsi="仿宋_GB2312" w:eastAsia="仿宋_GB2312" w:cs="Times New Roman"/>
      <w:kern w:val="2"/>
      <w:sz w:val="28"/>
      <w:szCs w:val="22"/>
      <w:lang w:val="en-US" w:eastAsia="zh-CN" w:bidi="ar-SA"/>
    </w:rPr>
  </w:style>
  <w:style w:type="character" w:customStyle="1" w:styleId="25">
    <w:name w:val="标题 3 Char1"/>
    <w:link w:val="4"/>
    <w:qFormat/>
    <w:uiPriority w:val="9"/>
    <w:rPr>
      <w:rFonts w:ascii="仿宋_GB2312" w:hAnsi="仿宋_GB2312" w:eastAsia="仿宋_GB2312"/>
      <w:b/>
    </w:rPr>
  </w:style>
  <w:style w:type="character" w:customStyle="1" w:styleId="26">
    <w:name w:val="标题 2 字符"/>
    <w:basedOn w:val="16"/>
    <w:link w:val="3"/>
    <w:qFormat/>
    <w:uiPriority w:val="9"/>
    <w:rPr>
      <w:rFonts w:ascii="楷体_GB2312" w:hAnsi="楷体_GB2312" w:eastAsia="楷体_GB2312" w:cs="Times New Roman"/>
      <w:b/>
      <w:bCs/>
      <w:sz w:val="28"/>
      <w:szCs w:val="32"/>
    </w:rPr>
  </w:style>
  <w:style w:type="character" w:customStyle="1" w:styleId="27">
    <w:name w:val="标题 3 字符"/>
    <w:basedOn w:val="16"/>
    <w:link w:val="4"/>
    <w:semiHidden/>
    <w:qFormat/>
    <w:uiPriority w:val="9"/>
    <w:rPr>
      <w:rFonts w:ascii="仿宋_GB2312" w:hAnsi="仿宋_GB2312" w:eastAsia="仿宋_GB2312"/>
      <w:b/>
      <w:bCs/>
      <w:kern w:val="2"/>
      <w:sz w:val="28"/>
      <w:szCs w:val="32"/>
    </w:rPr>
  </w:style>
  <w:style w:type="character" w:customStyle="1" w:styleId="28">
    <w:name w:val="页脚 字符"/>
    <w:basedOn w:val="16"/>
    <w:link w:val="9"/>
    <w:qFormat/>
    <w:uiPriority w:val="99"/>
    <w:rPr>
      <w:sz w:val="18"/>
      <w:szCs w:val="18"/>
    </w:rPr>
  </w:style>
  <w:style w:type="character" w:customStyle="1" w:styleId="29">
    <w:name w:val="页眉 字符"/>
    <w:basedOn w:val="16"/>
    <w:link w:val="10"/>
    <w:qFormat/>
    <w:uiPriority w:val="99"/>
    <w:rPr>
      <w:sz w:val="18"/>
      <w:szCs w:val="18"/>
    </w:rPr>
  </w:style>
  <w:style w:type="character" w:customStyle="1" w:styleId="30">
    <w:name w:val="副标题 字符"/>
    <w:basedOn w:val="16"/>
    <w:link w:val="11"/>
    <w:qFormat/>
    <w:uiPriority w:val="11"/>
    <w:rPr>
      <w:rFonts w:ascii="仿宋_GB2312" w:eastAsia="仿宋_GB2312"/>
      <w:b/>
      <w:bCs/>
      <w:kern w:val="28"/>
      <w:sz w:val="28"/>
      <w:szCs w:val="32"/>
    </w:rPr>
  </w:style>
  <w:style w:type="character" w:customStyle="1" w:styleId="31">
    <w:name w:val="标题 字符"/>
    <w:basedOn w:val="16"/>
    <w:link w:val="13"/>
    <w:qFormat/>
    <w:uiPriority w:val="10"/>
    <w:rPr>
      <w:rFonts w:ascii="华文中宋" w:hAnsi="华文中宋" w:eastAsia="华文中宋" w:cs="Times New Roman"/>
      <w:b/>
      <w:bCs/>
      <w:sz w:val="32"/>
      <w:szCs w:val="32"/>
    </w:rPr>
  </w:style>
  <w:style w:type="paragraph" w:styleId="32">
    <w:name w:val="Quote"/>
    <w:basedOn w:val="1"/>
    <w:next w:val="1"/>
    <w:link w:val="33"/>
    <w:qFormat/>
    <w:uiPriority w:val="29"/>
    <w:pPr>
      <w:ind w:firstLine="486"/>
    </w:pPr>
    <w:rPr>
      <w:rFonts w:eastAsia="华文楷体"/>
      <w:iCs/>
      <w:spacing w:val="-16"/>
      <w:w w:val="98"/>
    </w:rPr>
  </w:style>
  <w:style w:type="character" w:customStyle="1" w:styleId="33">
    <w:name w:val="引用 字符"/>
    <w:basedOn w:val="16"/>
    <w:link w:val="32"/>
    <w:qFormat/>
    <w:uiPriority w:val="29"/>
    <w:rPr>
      <w:rFonts w:ascii="仿宋_GB2312" w:eastAsia="华文楷体"/>
      <w:iCs/>
      <w:spacing w:val="-16"/>
      <w:w w:val="98"/>
      <w:sz w:val="28"/>
    </w:rPr>
  </w:style>
  <w:style w:type="paragraph" w:styleId="34">
    <w:name w:val="No Spacing"/>
    <w:qFormat/>
    <w:uiPriority w:val="1"/>
    <w:pPr>
      <w:widowControl w:val="0"/>
      <w:spacing w:before="5" w:beforeLines="5" w:after="5" w:afterLines="5" w:line="400" w:lineRule="exact"/>
      <w:ind w:firstLine="200" w:firstLineChars="200"/>
    </w:pPr>
    <w:rPr>
      <w:rFonts w:ascii="仿宋_GB2312" w:hAnsi="等线" w:eastAsia="仿宋_GB2312" w:cs="Times New Roman"/>
      <w:kern w:val="2"/>
      <w:sz w:val="28"/>
      <w:szCs w:val="22"/>
      <w:lang w:val="en-US" w:eastAsia="zh-CN" w:bidi="ar-SA"/>
    </w:rPr>
  </w:style>
  <w:style w:type="character" w:customStyle="1" w:styleId="35">
    <w:name w:val="不明显强调1"/>
    <w:basedOn w:val="16"/>
    <w:qFormat/>
    <w:uiPriority w:val="19"/>
    <w:rPr>
      <w:i/>
      <w:iCs/>
      <w:color w:val="3F3F3F"/>
    </w:rPr>
  </w:style>
  <w:style w:type="table" w:customStyle="1" w:styleId="36">
    <w:name w:val="Table Normal"/>
    <w:unhideWhenUsed/>
    <w:qFormat/>
    <w:uiPriority w:val="0"/>
    <w:tblPr>
      <w:tblCellMar>
        <w:top w:w="0" w:type="dxa"/>
        <w:left w:w="0" w:type="dxa"/>
        <w:bottom w:w="0" w:type="dxa"/>
        <w:right w:w="0" w:type="dxa"/>
      </w:tblCellMar>
    </w:tblPr>
  </w:style>
  <w:style w:type="paragraph" w:customStyle="1" w:styleId="37">
    <w:name w:val="title_m"/>
    <w:basedOn w:val="1"/>
    <w:qFormat/>
    <w:uiPriority w:val="0"/>
    <w:pPr>
      <w:jc w:val="center"/>
    </w:pPr>
    <w:rPr>
      <w:rFonts w:ascii="宋体" w:hAnsi="宋体" w:eastAsia="宋体" w:cs="宋体"/>
      <w:b/>
      <w:bCs/>
      <w:sz w:val="32"/>
      <w:szCs w:val="32"/>
    </w:rPr>
  </w:style>
  <w:style w:type="paragraph" w:customStyle="1" w:styleId="38">
    <w:name w:val="fulltext_text"/>
    <w:basedOn w:val="1"/>
    <w:qFormat/>
    <w:uiPriority w:val="0"/>
    <w:pPr>
      <w:spacing w:line="525" w:lineRule="atLeast"/>
    </w:pPr>
    <w:rPr>
      <w:rFonts w:ascii="宋体" w:hAnsi="宋体" w:eastAsia="宋体" w:cs="宋体"/>
      <w:sz w:val="24"/>
      <w:szCs w:val="24"/>
    </w:rPr>
  </w:style>
  <w:style w:type="character" w:customStyle="1" w:styleId="39">
    <w:name w:val="c_tiao"/>
    <w:basedOn w:val="16"/>
    <w:qFormat/>
    <w:uiPriority w:val="0"/>
    <w:rPr>
      <w:rFonts w:ascii="宋体" w:hAnsi="宋体" w:eastAsia="宋体" w:cs="宋体"/>
      <w:b/>
      <w:bCs/>
      <w:sz w:val="24"/>
      <w:szCs w:val="24"/>
    </w:rPr>
  </w:style>
  <w:style w:type="paragraph" w:customStyle="1" w:styleId="40">
    <w:name w:val="Body text|1"/>
    <w:basedOn w:val="1"/>
    <w:qFormat/>
    <w:uiPriority w:val="0"/>
    <w:pPr>
      <w:widowControl w:val="0"/>
      <w:shd w:val="clear" w:color="auto" w:fill="auto"/>
      <w:spacing w:line="442" w:lineRule="auto"/>
      <w:ind w:firstLine="400"/>
    </w:pPr>
    <w:rPr>
      <w:rFonts w:ascii="宋体" w:hAnsi="宋体" w:eastAsia="宋体" w:cs="宋体"/>
      <w:sz w:val="28"/>
      <w:szCs w:val="28"/>
      <w:u w:val="none"/>
      <w:shd w:val="clear" w:color="auto" w:fill="auto"/>
      <w:lang w:val="zh-TW" w:eastAsia="zh-TW" w:bidi="zh-TW"/>
    </w:rPr>
  </w:style>
  <w:style w:type="paragraph" w:customStyle="1" w:styleId="41">
    <w:name w:val="Heading #1|1"/>
    <w:basedOn w:val="1"/>
    <w:qFormat/>
    <w:uiPriority w:val="0"/>
    <w:pPr>
      <w:widowControl w:val="0"/>
      <w:shd w:val="clear" w:color="auto" w:fill="auto"/>
      <w:spacing w:after="390" w:line="600" w:lineRule="exact"/>
      <w:jc w:val="center"/>
      <w:outlineLvl w:val="0"/>
    </w:pPr>
    <w:rPr>
      <w:rFonts w:ascii="宋体" w:hAnsi="宋体" w:eastAsia="宋体" w:cs="宋体"/>
      <w:sz w:val="40"/>
      <w:szCs w:val="40"/>
      <w:u w:val="none"/>
      <w:shd w:val="clear" w:color="auto" w:fill="auto"/>
      <w:lang w:val="zh-TW" w:eastAsia="zh-TW" w:bidi="zh-TW"/>
    </w:rPr>
  </w:style>
  <w:style w:type="paragraph" w:customStyle="1" w:styleId="42">
    <w:name w:val="Header or footer|2"/>
    <w:basedOn w:val="1"/>
    <w:qFormat/>
    <w:uiPriority w:val="0"/>
    <w:pPr>
      <w:widowControl w:val="0"/>
      <w:shd w:val="clear" w:color="auto" w:fill="auto"/>
    </w:pPr>
    <w:rPr>
      <w:sz w:val="20"/>
      <w:szCs w:val="20"/>
      <w:u w:val="none"/>
      <w:shd w:val="clear" w:color="auto" w:fill="auto"/>
      <w:lang w:val="zh-TW" w:eastAsia="zh-TW" w:bidi="zh-TW"/>
    </w:rPr>
  </w:style>
  <w:style w:type="paragraph" w:customStyle="1" w:styleId="43">
    <w:name w:val="Other|1"/>
    <w:basedOn w:val="1"/>
    <w:qFormat/>
    <w:uiPriority w:val="0"/>
    <w:pPr>
      <w:widowControl w:val="0"/>
      <w:shd w:val="clear" w:color="auto" w:fill="auto"/>
      <w:spacing w:line="442" w:lineRule="auto"/>
      <w:ind w:firstLine="400"/>
    </w:pPr>
    <w:rPr>
      <w:rFonts w:ascii="宋体" w:hAnsi="宋体" w:eastAsia="宋体" w:cs="宋体"/>
      <w:sz w:val="28"/>
      <w:szCs w:val="28"/>
      <w:u w:val="none"/>
      <w:shd w:val="clear" w:color="auto" w:fill="auto"/>
      <w:lang w:val="zh-TW" w:eastAsia="zh-TW" w:bidi="zh-TW"/>
    </w:rPr>
  </w:style>
  <w:style w:type="paragraph" w:customStyle="1" w:styleId="44">
    <w:name w:val="Body text|2"/>
    <w:basedOn w:val="1"/>
    <w:qFormat/>
    <w:uiPriority w:val="0"/>
    <w:pPr>
      <w:widowControl w:val="0"/>
      <w:shd w:val="clear" w:color="auto" w:fill="auto"/>
      <w:spacing w:after="320"/>
      <w:ind w:firstLine="480"/>
    </w:pPr>
    <w:rPr>
      <w:rFonts w:ascii="宋体" w:hAnsi="宋体" w:eastAsia="宋体" w:cs="宋体"/>
      <w:u w:val="none"/>
      <w:shd w:val="clear" w:color="auto" w:fill="auto"/>
      <w:lang w:val="zh-TW" w:eastAsia="zh-TW" w:bidi="zh-TW"/>
    </w:rPr>
  </w:style>
  <w:style w:type="paragraph" w:customStyle="1" w:styleId="45">
    <w:name w:val="Header or footer|1"/>
    <w:basedOn w:val="1"/>
    <w:qFormat/>
    <w:uiPriority w:val="0"/>
    <w:pPr>
      <w:widowControl w:val="0"/>
      <w:shd w:val="clear" w:color="auto" w:fill="auto"/>
      <w:jc w:val="center"/>
    </w:pPr>
    <w:rPr>
      <w:rFonts w:ascii="宋体" w:hAnsi="宋体" w:eastAsia="宋体" w:cs="宋体"/>
      <w:sz w:val="28"/>
      <w:szCs w:val="28"/>
      <w:u w:val="none"/>
      <w:shd w:val="clear" w:color="auto" w:fill="auto"/>
      <w:lang w:val="zh-TW" w:eastAsia="zh-TW" w:bidi="zh-TW"/>
    </w:rPr>
  </w:style>
  <w:style w:type="paragraph" w:customStyle="1" w:styleId="46">
    <w:name w:val="Footnote|1"/>
    <w:basedOn w:val="1"/>
    <w:qFormat/>
    <w:uiPriority w:val="0"/>
    <w:pPr>
      <w:widowControl w:val="0"/>
      <w:shd w:val="clear" w:color="auto" w:fill="auto"/>
    </w:pPr>
    <w:rPr>
      <w:rFonts w:ascii="宋体" w:hAnsi="宋体" w:eastAsia="宋体" w:cs="宋体"/>
      <w:u w:val="none"/>
      <w:shd w:val="clear" w:color="auto" w:fill="auto"/>
      <w:lang w:val="zh-TW" w:eastAsia="zh-TW" w:bidi="zh-TW"/>
    </w:rPr>
  </w:style>
  <w:style w:type="paragraph" w:customStyle="1" w:styleId="47">
    <w:name w:val="Table caption|1"/>
    <w:basedOn w:val="1"/>
    <w:qFormat/>
    <w:uiPriority w:val="0"/>
    <w:pPr>
      <w:widowControl w:val="0"/>
      <w:shd w:val="clear" w:color="auto" w:fill="auto"/>
    </w:pPr>
    <w:rPr>
      <w:rFonts w:ascii="宋体" w:hAnsi="宋体" w:eastAsia="宋体" w:cs="宋体"/>
      <w:u w:val="none"/>
      <w:shd w:val="clear" w:color="auto" w:fill="auto"/>
      <w:lang w:val="zh-TW" w:eastAsia="zh-TW" w:bidi="zh-TW"/>
    </w:rPr>
  </w:style>
  <w:style w:type="paragraph" w:customStyle="1" w:styleId="48">
    <w:name w:val="Body text|3"/>
    <w:basedOn w:val="1"/>
    <w:qFormat/>
    <w:uiPriority w:val="0"/>
    <w:pPr>
      <w:widowControl w:val="0"/>
      <w:shd w:val="clear" w:color="auto" w:fill="auto"/>
      <w:spacing w:line="363" w:lineRule="exact"/>
      <w:ind w:firstLine="140"/>
    </w:pPr>
    <w:rPr>
      <w:u w:val="none"/>
      <w:shd w:val="clear" w:color="auto" w:fill="auto"/>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microsoft.com/office/2006/relationships/keyMapCustomizations" Target="customizations.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0</Words>
  <Characters>0</Characters>
  <Lines>1</Lines>
  <Paragraphs>1</Paragraphs>
  <TotalTime>28</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2021-09-09T02:22:00Z</dcterms:created>
  <dc:creator>岩</dc:creator>
  <cp:lastModifiedBy>惠企易点通</cp:lastModifiedBy>
  <dcterms:modified xsi:type="dcterms:W3CDTF">2026-01-04T08:53:15Z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5FCDC10BE5704DFC8D0FE3C3A1B14691_13</vt:lpwstr>
  </property>
  <property fmtid="{D5CDD505-2E9C-101B-9397-08002B2CF9AE}" pid="4" name="KSOTemplateDocerSaveRecord">
    <vt:lpwstr>eyJoZGlkIjoiMDA5MDc4ODk1ZDI3MzAwMjI0ZmFjOTliY2E5YWJkY2MiLCJ1c2VySWQiOiIxNDU2NzYxMDUwIn0=</vt:lpwstr>
  </property>
</Properties>
</file>