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899E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解读：《北京市科技型企业孵化器管理办法》</w:t>
      </w:r>
    </w:p>
    <w:bookmarkEnd w:id="0"/>
    <w:p w14:paraId="2C321F2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日期：2025-12-30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63A6E01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《北京市科技型企业孵化器管理办法》（京科发〔2025〕26号，以下简称《办法》）已正式印发。现将有关内容解读如下。</w:t>
      </w:r>
    </w:p>
    <w:p w14:paraId="22C73BF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一、制定背景</w:t>
      </w:r>
    </w:p>
    <w:p w14:paraId="0D29494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推动科技创新和产业创新深度融合，进一步推动本市科技型企业孵化器向专业化、价值化、国际化方向发展，结合当前本市创业孵化行业发展特点及需求，制定本《办法》，持续优化创新创业生态，推动企业技术创新和科技成果转化。</w:t>
      </w:r>
    </w:p>
    <w:p w14:paraId="1343F97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二、主要内容</w:t>
      </w:r>
    </w:p>
    <w:p w14:paraId="1D351CC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《办法》共五章二十五条，分为总则、认定条件、认定管理、发展促进、附则，主要包括以下内容：</w:t>
      </w:r>
    </w:p>
    <w:p w14:paraId="74D1C48E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（一）总则</w:t>
      </w:r>
    </w:p>
    <w:p w14:paraId="41112B3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包括《办法》的编制背景、制定依据、概念内涵、功能定位、发展目标、认定原则和认定管理部门。</w:t>
      </w:r>
    </w:p>
    <w:p w14:paraId="742419A1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（二）认定条件</w:t>
      </w:r>
    </w:p>
    <w:p w14:paraId="304304C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从申请资格、专业服务、创业导师、早期投资、运营团队、孵化成效、依法合规等七个方面，提出本市孵化器的认定条件。</w:t>
      </w:r>
    </w:p>
    <w:p w14:paraId="4439742B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一是申请资格。</w:t>
      </w:r>
      <w:r>
        <w:rPr>
          <w:rFonts w:hint="default"/>
          <w:lang w:val="en-US" w:eastAsia="zh-CN"/>
        </w:rPr>
        <w:t>要求孵化器具备独立法人资格，实际注册并运营满1年。孵化服务领域聚焦本市高精尖产业发展和未来产业培育方向。</w:t>
      </w:r>
    </w:p>
    <w:p w14:paraId="7A2DD11D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二是专业服务。</w:t>
      </w:r>
      <w:r>
        <w:rPr>
          <w:rFonts w:hint="default"/>
          <w:lang w:val="en-US" w:eastAsia="zh-CN"/>
        </w:rPr>
        <w:t>要求孵化器能够为在孵企业提供专业平台、资源对接等服务。上年度取得的专业服务收入占总收入比例应不低于30%，或近两年专业服务收入平均增速不低于5%。</w:t>
      </w:r>
    </w:p>
    <w:p w14:paraId="310FEBC8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三是创业导师。</w:t>
      </w:r>
      <w:r>
        <w:rPr>
          <w:rFonts w:hint="default"/>
          <w:lang w:val="en-US" w:eastAsia="zh-CN"/>
        </w:rPr>
        <w:t>要求孵化器创业导师为在孵企业提供技术、财务、市场、经营、管理、知识产权、商务等方面的培训和指导。每年组织导师服务在孵企业和创业团队应不少于50家次。</w:t>
      </w:r>
    </w:p>
    <w:p w14:paraId="2908C6E6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四是早期投资。</w:t>
      </w:r>
      <w:r>
        <w:rPr>
          <w:rFonts w:hint="default"/>
          <w:lang w:val="en-US" w:eastAsia="zh-CN"/>
        </w:rPr>
        <w:t>要求孵化器具备早期孵化创投基金投资、自有资金投资、股权投资对接、债权投资对接等能力之一。近两年孵化器自设早期孵化创投基金或自有资金股权投资在孵企业3家（含）以上；或近两年直接促成在孵企业获得单笔50万元以上社会资本股权或债权投资达8家（含）以上。</w:t>
      </w:r>
    </w:p>
    <w:p w14:paraId="066DD2E3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五是运营团队。</w:t>
      </w:r>
      <w:r>
        <w:rPr>
          <w:rFonts w:hint="default"/>
          <w:lang w:val="en-US" w:eastAsia="zh-CN"/>
        </w:rPr>
        <w:t>要求孵化器拥有专业化、职业化的运营团队，鼓励聘用全职或专职的技术经理人，建立孵化转化全流程追溯机制。运营团队负责人具有相关产业领域的从业背景，以及投融资、生产、销售、供应链管理等方面的工作经验。</w:t>
      </w:r>
    </w:p>
    <w:p w14:paraId="72118C63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六是孵化成效。</w:t>
      </w:r>
      <w:r>
        <w:rPr>
          <w:rFonts w:hint="default"/>
          <w:lang w:val="en-US" w:eastAsia="zh-CN"/>
        </w:rPr>
        <w:t>要求孵化器在孵企业应不少于30家，其中上年度新增注册企业数占比不低于20%，科技型中小企业占比不低于40%。上年度首次培育成为国家高新技术企业或独角兽企业等不少于5家，国家高新技术企业复审率达75%以上。上年度不少于30%的在孵企业营业收入或研发经费投入同比增长超过20%。</w:t>
      </w:r>
    </w:p>
    <w:p w14:paraId="11B0A4DD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七是依法合规。</w:t>
      </w:r>
      <w:r>
        <w:rPr>
          <w:rFonts w:hint="default"/>
          <w:lang w:val="en-US" w:eastAsia="zh-CN"/>
        </w:rPr>
        <w:t>要求孵化器遵守国家法律法规，3年内未发生重大环保、质量和安全事故，具有良好的诚信记录，未被列为严重失信主体，没有重大违法行为或涉嫌重大违法正在接受有关部门审查的情况。</w:t>
      </w:r>
    </w:p>
    <w:p w14:paraId="2AAFE5A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时，明确在孵企业是指符合本市高精尖产业发展、未来产业培育方向的科技型创新企业，主营业务不属于《北京市新增产业的禁止和限制目录》（京政办发〔2022〕5号）范围，符合《中小企业划型标准规定》（工信部联企业〔2011〕300号）中的小型、微型企业标准。</w:t>
      </w:r>
    </w:p>
    <w:p w14:paraId="46E0260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此外，生态涵养发展区的孵化器申请北京市科技型企业孵化器，认定条件可适当放宽。</w:t>
      </w:r>
    </w:p>
    <w:p w14:paraId="10E0D4F8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（三）认定管理</w:t>
      </w:r>
    </w:p>
    <w:p w14:paraId="033BB42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规定孵化器认定每年组织一次，有效期三年，细化评审、实地抽查、公示、变更、报送年度发展情况等具体要求和流程。</w:t>
      </w:r>
    </w:p>
    <w:p w14:paraId="2347B404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（四）发展促进</w:t>
      </w:r>
    </w:p>
    <w:p w14:paraId="3182F21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从吸引社会投资、引进专业人才、开展区域布局、强化接续培育、推进对外合作、加强国际交流等六个方面提出政策措施，进一步引导本市孵化器向专业化、价值化、国际化方向发展。</w:t>
      </w:r>
    </w:p>
    <w:p w14:paraId="62A03C9A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（五）附则</w:t>
      </w:r>
    </w:p>
    <w:p w14:paraId="4CF3956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《办法》自发布之日起30日后实施。《北京市科技企业孵化器认定管理办法》（京科发〔2020〕13号）同时废止。</w:t>
      </w:r>
    </w:p>
    <w:p w14:paraId="28D46D3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三、《办法》特点</w:t>
      </w:r>
    </w:p>
    <w:p w14:paraId="33B5B62C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第一，坚持高位统筹，构建上下贯通的政策体系。</w:t>
      </w:r>
      <w:r>
        <w:rPr>
          <w:rFonts w:hint="default"/>
          <w:lang w:val="en-US" w:eastAsia="zh-CN"/>
        </w:rPr>
        <w:t>本《办法》结合本市孵化器发展实际，进一步强化市级孵化器专业服务功能、优质企业培育、早期投融资赋能等方面的服务能力，与《工业和信息化部科技型企业孵化器管理办法》（工信部科〔2025〕131号）进一步衔接。</w:t>
      </w:r>
    </w:p>
    <w:p w14:paraId="01F4A424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第二，坚持质量优先，引导转型升级。</w:t>
      </w:r>
      <w:r>
        <w:rPr>
          <w:rFonts w:hint="default"/>
          <w:lang w:val="en-US" w:eastAsia="zh-CN"/>
        </w:rPr>
        <w:t>本《办法》聚焦提升孵化器发展能级与孵化效能，引导孵化器从规模扩张向内涵提升转变。推动孵化器加强自身能力建设，持续优化企业孵化全链条服务体系，服务在孵企业高质量发展。</w:t>
      </w:r>
    </w:p>
    <w:p w14:paraId="738A65C4">
      <w:pPr>
        <w:ind w:firstLine="562" w:firstLineChars="200"/>
        <w:rPr>
          <w:rFonts w:hint="default"/>
          <w:lang w:val="en-US" w:eastAsia="zh-CN"/>
        </w:rPr>
      </w:pPr>
      <w:r>
        <w:rPr>
          <w:rStyle w:val="29"/>
          <w:rFonts w:hint="default"/>
          <w:lang w:val="en-US" w:eastAsia="zh-CN"/>
        </w:rPr>
        <w:t>第三，坚持专业孵化，树立高质量发展导向。</w:t>
      </w:r>
      <w:r>
        <w:rPr>
          <w:rFonts w:hint="default"/>
          <w:lang w:val="en-US" w:eastAsia="zh-CN"/>
        </w:rPr>
        <w:t>本《办法》鼓励孵化器广泛引进专业人才，搭建专业平台，提供高附加值的孵化服务；完善早期项目的发现、筛选与培育机制，开展垂直孵化、深度孵化；加强导师队伍建设与早期投资，探索孵化服务新机制、新模式。</w:t>
      </w:r>
    </w:p>
    <w:p w14:paraId="40F64DB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https://kw.beijing.gov.cn/zwgk/zcjd/202512/t20251230_4378975.html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CCF0BAF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2025-12-31T01:18:14Z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946C7FB24CC54E6A8ABB05581A5CDE89_13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