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92D8B">
      <w:pPr>
        <w:pStyle w:val="10"/>
        <w:bidi w:val="0"/>
        <w:rPr>
          <w:rFonts w:hint="default"/>
          <w:lang w:val="en-US" w:eastAsia="zh-CN"/>
        </w:rPr>
      </w:pPr>
      <w:r>
        <w:rPr>
          <w:rFonts w:hint="default"/>
          <w:lang w:val="en-US" w:eastAsia="zh-CN"/>
        </w:rPr>
        <w:t>解读：关于印发《北京市通州区科技计划项目管理办法》的通知</w:t>
      </w:r>
    </w:p>
    <w:p w14:paraId="4E512B67">
      <w:pPr>
        <w:pStyle w:val="8"/>
        <w:bidi w:val="0"/>
        <w:rPr>
          <w:rFonts w:hint="default"/>
          <w:lang w:val="en-US" w:eastAsia="zh-CN"/>
        </w:rPr>
      </w:pPr>
      <w:r>
        <w:rPr>
          <w:rFonts w:hint="default"/>
          <w:lang w:val="en-US" w:eastAsia="zh-CN"/>
        </w:rPr>
        <w:t xml:space="preserve">日期：2025-12-24 10:34 </w:t>
      </w:r>
      <w:r>
        <w:rPr>
          <w:rFonts w:hint="eastAsia"/>
          <w:lang w:val="en-US" w:eastAsia="zh-CN"/>
        </w:rPr>
        <w:t xml:space="preserve">       </w:t>
      </w:r>
      <w:bookmarkStart w:id="0" w:name="_GoBack"/>
      <w:bookmarkEnd w:id="0"/>
      <w:r>
        <w:rPr>
          <w:rFonts w:hint="eastAsia"/>
          <w:lang w:val="en-US" w:eastAsia="zh-CN"/>
        </w:rPr>
        <w:t xml:space="preserve">                     </w:t>
      </w:r>
      <w:r>
        <w:rPr>
          <w:rFonts w:hint="default"/>
          <w:lang w:val="en-US" w:eastAsia="zh-CN"/>
        </w:rPr>
        <w:t xml:space="preserve">   来源：区科委分享：</w:t>
      </w:r>
    </w:p>
    <w:p w14:paraId="3DA90105">
      <w:pPr>
        <w:pStyle w:val="2"/>
        <w:bidi w:val="0"/>
        <w:rPr>
          <w:rFonts w:hint="default"/>
          <w:lang w:val="en-US" w:eastAsia="zh-CN"/>
        </w:rPr>
      </w:pPr>
      <w:r>
        <w:rPr>
          <w:rFonts w:hint="default"/>
          <w:lang w:val="en-US" w:eastAsia="zh-CN"/>
        </w:rPr>
        <w:t>一、制定背景</w:t>
      </w:r>
    </w:p>
    <w:p w14:paraId="0BAD6885">
      <w:pPr>
        <w:ind w:firstLine="560" w:firstLineChars="200"/>
        <w:rPr>
          <w:rFonts w:hint="default"/>
          <w:lang w:val="en-US" w:eastAsia="zh-CN"/>
        </w:rPr>
      </w:pPr>
      <w:r>
        <w:rPr>
          <w:rFonts w:hint="default"/>
          <w:lang w:val="en-US" w:eastAsia="zh-CN"/>
        </w:rPr>
        <w:t>为优化科技资源配置，规范和加强北京市通州区科技计划项目管理，提高项目质量和管理效率，进一步激发科研人员的创新活力，根据国家及北京市科技计划项目管理有关规定，依据《公平竞争审查条例》等相关文件精神，北京市通州区科学技术委员会结合通州区实际情况，修订了《北京市通州区科技计划项目管理办法》（以下简称《管理办法》）。</w:t>
      </w:r>
    </w:p>
    <w:p w14:paraId="0A539586">
      <w:pPr>
        <w:pStyle w:val="2"/>
        <w:bidi w:val="0"/>
        <w:rPr>
          <w:rFonts w:hint="default"/>
          <w:lang w:val="en-US" w:eastAsia="zh-CN"/>
        </w:rPr>
      </w:pPr>
      <w:r>
        <w:rPr>
          <w:rFonts w:hint="default"/>
          <w:lang w:val="en-US" w:eastAsia="zh-CN"/>
        </w:rPr>
        <w:t>二、主要内容</w:t>
      </w:r>
    </w:p>
    <w:p w14:paraId="1A90331F">
      <w:pPr>
        <w:ind w:firstLine="560" w:firstLineChars="200"/>
        <w:rPr>
          <w:rFonts w:hint="default"/>
          <w:lang w:val="en-US" w:eastAsia="zh-CN"/>
        </w:rPr>
      </w:pPr>
      <w:r>
        <w:rPr>
          <w:rFonts w:hint="default"/>
          <w:lang w:val="en-US" w:eastAsia="zh-CN"/>
        </w:rPr>
        <w:t>《管理办法》共七章、三十二条，分为总则、责任主体与职责、申报与立项管理、实施管理、综合绩效评价管理、信用与监督管理、附则。主要内容包括：</w:t>
      </w:r>
    </w:p>
    <w:p w14:paraId="5640D91C">
      <w:pPr>
        <w:ind w:firstLine="560" w:firstLineChars="200"/>
        <w:rPr>
          <w:rFonts w:hint="default"/>
          <w:lang w:val="en-US" w:eastAsia="zh-CN"/>
        </w:rPr>
      </w:pPr>
      <w:r>
        <w:rPr>
          <w:rFonts w:hint="default"/>
          <w:lang w:val="en-US" w:eastAsia="zh-CN"/>
        </w:rPr>
        <w:t>一是明确适用范围及管理原则。《管理办法》适用于由北京市通州区科学技术委员会（以下简称区科委）立项支持的项目。</w:t>
      </w:r>
    </w:p>
    <w:p w14:paraId="490FD658">
      <w:pPr>
        <w:ind w:firstLine="560" w:firstLineChars="200"/>
        <w:rPr>
          <w:rFonts w:hint="default"/>
          <w:lang w:val="en-US" w:eastAsia="zh-CN"/>
        </w:rPr>
      </w:pPr>
      <w:r>
        <w:rPr>
          <w:rFonts w:hint="default"/>
          <w:lang w:val="en-US" w:eastAsia="zh-CN"/>
        </w:rPr>
        <w:t>二是明确相关责任主体职责与申报条件。明确了区科委、承担单位、咨询专家等主体的职责，承担单位及项目负责人、咨询专家应具备的条件等内容。</w:t>
      </w:r>
    </w:p>
    <w:p w14:paraId="0081941C">
      <w:pPr>
        <w:ind w:firstLine="560" w:firstLineChars="200"/>
        <w:rPr>
          <w:rFonts w:hint="default"/>
          <w:lang w:val="en-US" w:eastAsia="zh-CN"/>
        </w:rPr>
      </w:pPr>
      <w:r>
        <w:rPr>
          <w:rFonts w:hint="default"/>
          <w:lang w:val="en-US" w:eastAsia="zh-CN"/>
        </w:rPr>
        <w:t>三是明确立项管理流程与项目遴选方式。明确了立项程序包括项目审核、行政决策、项目预算评审与实施方案“二合一”论证（以下简称“二合一”论证）、项目任务书签订等环节，公开征集、定向组织等多种方式遴选。</w:t>
      </w:r>
    </w:p>
    <w:p w14:paraId="58318EE7">
      <w:pPr>
        <w:ind w:firstLine="560" w:firstLineChars="200"/>
        <w:rPr>
          <w:rFonts w:hint="default"/>
          <w:lang w:val="en-US" w:eastAsia="zh-CN"/>
        </w:rPr>
      </w:pPr>
      <w:r>
        <w:rPr>
          <w:rFonts w:hint="default"/>
          <w:lang w:val="en-US" w:eastAsia="zh-CN"/>
        </w:rPr>
        <w:t>四是明确实施管理规定。明确了过程检查要求，自主调整技术路线、研究人员等一般事项的处理，项目重大进展报告要求，重大调整和终止的情形及处理。</w:t>
      </w:r>
    </w:p>
    <w:p w14:paraId="0D66867B">
      <w:pPr>
        <w:ind w:firstLine="560" w:firstLineChars="200"/>
        <w:rPr>
          <w:rFonts w:hint="default"/>
          <w:lang w:val="en-US" w:eastAsia="zh-CN"/>
        </w:rPr>
      </w:pPr>
      <w:r>
        <w:rPr>
          <w:rFonts w:hint="default"/>
          <w:lang w:val="en-US" w:eastAsia="zh-CN"/>
        </w:rPr>
        <w:t>五是明确综合绩效评价管理规定。明确了项目综合绩效评价一般包括材料准备、专家评议、结论下达三个环节，并对通过、未通过和结题三类综合绩效评价结论的确定条件以及承担单位自主开展综合绩效评价试点的条件和程序等做出了规定。</w:t>
      </w:r>
    </w:p>
    <w:p w14:paraId="30E8AEB5">
      <w:pPr>
        <w:ind w:firstLine="560" w:firstLineChars="200"/>
        <w:rPr>
          <w:rFonts w:hint="default"/>
          <w:lang w:val="en-US" w:eastAsia="zh-CN"/>
        </w:rPr>
      </w:pPr>
      <w:r>
        <w:rPr>
          <w:rFonts w:hint="default"/>
          <w:lang w:val="en-US" w:eastAsia="zh-CN"/>
        </w:rPr>
        <w:t>六是明确信用与监督管理规定。明确了科研诚信管理、承诺制以及违规行为处理等内容。</w:t>
      </w:r>
    </w:p>
    <w:p w14:paraId="1100635E">
      <w:pPr>
        <w:ind w:firstLine="560" w:firstLineChars="200"/>
        <w:rPr>
          <w:rFonts w:hint="default"/>
          <w:lang w:val="en-US" w:eastAsia="zh-CN"/>
        </w:rPr>
      </w:pPr>
      <w:r>
        <w:rPr>
          <w:rFonts w:hint="default"/>
          <w:lang w:val="en-US" w:eastAsia="zh-CN"/>
        </w:rPr>
        <w:t>七是明确了项目信息公开、成果转化、解释权以及实施期限等内容。</w:t>
      </w:r>
    </w:p>
    <w:p w14:paraId="32D9B81A">
      <w:pPr>
        <w:ind w:firstLine="560" w:firstLineChars="200"/>
        <w:rPr>
          <w:rFonts w:hint="default"/>
          <w:lang w:val="en-US" w:eastAsia="zh-CN"/>
        </w:rPr>
      </w:pPr>
      <w:r>
        <w:rPr>
          <w:rFonts w:hint="default"/>
          <w:lang w:val="en-US" w:eastAsia="zh-CN"/>
        </w:rPr>
        <w:t>https://www.bjtzh.gov.cn/bjtz/jdhy/202512/1775946.shtml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0B651A"/>
    <w:rsid w:val="04DE3790"/>
    <w:rsid w:val="04E5597F"/>
    <w:rsid w:val="05CC0449"/>
    <w:rsid w:val="05CC6BA7"/>
    <w:rsid w:val="05F56545"/>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4349CA"/>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22C18FA"/>
    <w:rsid w:val="22A660F0"/>
    <w:rsid w:val="23350630"/>
    <w:rsid w:val="239C0C8D"/>
    <w:rsid w:val="2458023C"/>
    <w:rsid w:val="24891F4C"/>
    <w:rsid w:val="24FB777E"/>
    <w:rsid w:val="26BE469D"/>
    <w:rsid w:val="26EC7115"/>
    <w:rsid w:val="26F100FD"/>
    <w:rsid w:val="271C076E"/>
    <w:rsid w:val="28096A1B"/>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D8842E2"/>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7407E1B"/>
    <w:rsid w:val="479917B8"/>
    <w:rsid w:val="480C084C"/>
    <w:rsid w:val="480F418D"/>
    <w:rsid w:val="485C7A85"/>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74C2E7F"/>
    <w:rsid w:val="57691CAA"/>
    <w:rsid w:val="579B39F0"/>
    <w:rsid w:val="57A37E38"/>
    <w:rsid w:val="587662C1"/>
    <w:rsid w:val="58E45E5C"/>
    <w:rsid w:val="5966249A"/>
    <w:rsid w:val="599D54F4"/>
    <w:rsid w:val="5ABE63C0"/>
    <w:rsid w:val="5B5F3C17"/>
    <w:rsid w:val="5C0F18E6"/>
    <w:rsid w:val="5D942074"/>
    <w:rsid w:val="5F42540D"/>
    <w:rsid w:val="5F9A3865"/>
    <w:rsid w:val="601B5D76"/>
    <w:rsid w:val="605308F0"/>
    <w:rsid w:val="60F01468"/>
    <w:rsid w:val="613B531F"/>
    <w:rsid w:val="61537BFA"/>
    <w:rsid w:val="61941FCD"/>
    <w:rsid w:val="61A372B8"/>
    <w:rsid w:val="61AE74CA"/>
    <w:rsid w:val="61CC184F"/>
    <w:rsid w:val="61FB7F6E"/>
    <w:rsid w:val="626A293A"/>
    <w:rsid w:val="62D41677"/>
    <w:rsid w:val="632C62D6"/>
    <w:rsid w:val="633F1FAA"/>
    <w:rsid w:val="64E928BC"/>
    <w:rsid w:val="65D44687"/>
    <w:rsid w:val="66801568"/>
    <w:rsid w:val="67550FD9"/>
    <w:rsid w:val="6764121C"/>
    <w:rsid w:val="67697562"/>
    <w:rsid w:val="68B41D2F"/>
    <w:rsid w:val="695B7490"/>
    <w:rsid w:val="69C218FE"/>
    <w:rsid w:val="69C77AA6"/>
    <w:rsid w:val="6A36022A"/>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875CA6"/>
    <w:rsid w:val="7FDF5526"/>
    <w:rsid w:val="7FF440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0</Words>
  <Characters>0</Characters>
  <Lines>1</Lines>
  <Paragraphs>1</Paragraphs>
  <TotalTime>22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2025-12-24T09:11:24Z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3D63D7F139C441AFAD1CE887D9858597_13</vt:lpwstr>
  </property>
  <property fmtid="{D5CDD505-2E9C-101B-9397-08002B2CF9AE}" pid="4" name="KSOTemplateDocerSaveRecord">
    <vt:lpwstr>eyJoZGlkIjoiMjIxMjI5YjhlNTAxYzUyOTYyYWZlMGFjYmE4ZTczY2EiLCJ1c2VySWQiOiIxNDU2NzYxMDUwIn0=</vt:lpwstr>
  </property>
</Properties>
</file>