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5BE4A">
      <w:pPr>
        <w:spacing w:line="480" w:lineRule="exact"/>
        <w:jc w:val="center"/>
        <w:rPr>
          <w:rFonts w:hint="eastAsia" w:eastAsia="方正小标宋简体"/>
          <w:bCs/>
          <w:sz w:val="44"/>
        </w:rPr>
      </w:pPr>
      <w:bookmarkStart w:id="0" w:name="OLE_LINK1"/>
    </w:p>
    <w:p w14:paraId="2456BF72">
      <w:pPr>
        <w:spacing w:line="480" w:lineRule="exact"/>
        <w:jc w:val="center"/>
        <w:rPr>
          <w:rFonts w:hint="eastAsia" w:eastAsia="方正小标宋简体"/>
          <w:bCs/>
          <w:sz w:val="44"/>
        </w:rPr>
      </w:pPr>
    </w:p>
    <w:p w14:paraId="0394FBF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eastAsia="方正小标宋简体"/>
          <w:bCs/>
          <w:color w:val="FFFFFF"/>
          <w:sz w:val="44"/>
        </w:rPr>
      </w:pPr>
    </w:p>
    <w:p w14:paraId="2B0CE3C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eastAsia="方正小标宋简体"/>
          <w:bCs/>
          <w:color w:val="FFFFFF"/>
          <w:sz w:val="44"/>
        </w:rPr>
      </w:pPr>
    </w:p>
    <w:p w14:paraId="4BB96B8C">
      <w:pPr>
        <w:spacing w:line="1200" w:lineRule="exact"/>
        <w:jc w:val="distribute"/>
        <w:rPr>
          <w:rFonts w:hint="eastAsia" w:ascii="方正小标宋简体" w:hAnsi="方正小标宋简体" w:eastAsia="方正小标宋简体" w:cs="方正小标宋简体"/>
          <w:color w:val="FFFFFF" w:themeColor="background1"/>
          <w:spacing w:val="-40"/>
          <w:w w:val="70"/>
          <w:kern w:val="0"/>
          <w:sz w:val="94"/>
          <w:szCs w:val="94"/>
          <w14:textFill>
            <w14:solidFill>
              <w14:schemeClr w14:val="bg1"/>
            </w14:solidFill>
          </w14:textFill>
        </w:rPr>
      </w:pPr>
      <w:r>
        <w:rPr>
          <w:rFonts w:hint="eastAsia" w:ascii="方正小标宋简体" w:hAnsi="方正小标宋简体" w:eastAsia="方正小标宋简体" w:cs="方正小标宋简体"/>
          <w:color w:val="FFFFFF" w:themeColor="background1"/>
          <w:spacing w:val="-40"/>
          <w:w w:val="70"/>
          <w:kern w:val="0"/>
          <w:sz w:val="94"/>
          <w:szCs w:val="94"/>
          <w14:textFill>
            <w14:solidFill>
              <w14:schemeClr w14:val="bg1"/>
            </w14:solidFill>
          </w14:textFill>
        </w:rPr>
        <w:t>北京市昌平区人民政府</w:t>
      </w:r>
      <w:r>
        <w:rPr>
          <w:rFonts w:hint="eastAsia" w:ascii="方正小标宋简体" w:hAnsi="方正小标宋简体" w:eastAsia="方正小标宋简体" w:cs="方正小标宋简体"/>
          <w:color w:val="FFFFFF" w:themeColor="background1"/>
          <w:spacing w:val="-40"/>
          <w:w w:val="70"/>
          <w:kern w:val="0"/>
          <w:sz w:val="94"/>
          <w:szCs w:val="94"/>
          <w:lang w:eastAsia="zh-CN"/>
          <w14:textFill>
            <w14:solidFill>
              <w14:schemeClr w14:val="bg1"/>
            </w14:solidFill>
          </w14:textFill>
        </w:rPr>
        <w:t>办公室</w:t>
      </w:r>
      <w:r>
        <w:rPr>
          <w:rFonts w:hint="eastAsia" w:ascii="方正小标宋简体" w:hAnsi="方正小标宋简体" w:eastAsia="方正小标宋简体" w:cs="方正小标宋简体"/>
          <w:color w:val="FFFFFF" w:themeColor="background1"/>
          <w:spacing w:val="-40"/>
          <w:w w:val="70"/>
          <w:kern w:val="0"/>
          <w:sz w:val="94"/>
          <w:szCs w:val="94"/>
          <w14:textFill>
            <w14:solidFill>
              <w14:schemeClr w14:val="bg1"/>
            </w14:solidFill>
          </w14:textFill>
        </w:rPr>
        <w:t>文件</w:t>
      </w:r>
    </w:p>
    <w:p w14:paraId="316D23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方正小标宋简体"/>
          <w:bCs/>
          <w:color w:val="FFFFFF" w:themeColor="background1"/>
          <w:sz w:val="44"/>
          <w14:textFill>
            <w14:solidFill>
              <w14:schemeClr w14:val="bg1"/>
            </w14:solidFill>
          </w14:textFill>
        </w:rPr>
      </w:pPr>
    </w:p>
    <w:p w14:paraId="0FD3E3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方正小标宋简体"/>
          <w:bCs/>
          <w:sz w:val="44"/>
        </w:rPr>
      </w:pPr>
      <w:bookmarkStart w:id="22" w:name="_GoBack"/>
      <w:bookmarkEnd w:id="22"/>
    </w:p>
    <w:p w14:paraId="02BBB6B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仿宋_GB2312" w:hAnsi="Times New Roman" w:eastAsia="仿宋_GB2312" w:cs="Times New Roman"/>
          <w:b w:val="0"/>
          <w:bCs/>
          <w:kern w:val="2"/>
          <w:sz w:val="32"/>
          <w:szCs w:val="24"/>
          <w:lang w:val="en-US" w:eastAsia="zh-CN" w:bidi="ar-SA"/>
        </w:rPr>
      </w:pPr>
      <w:r>
        <w:rPr>
          <w:rFonts w:hint="eastAsia" w:ascii="Times New Roman" w:hAnsi="Times New Roman" w:eastAsia="仿宋_GB2312" w:cs="Times New Roman"/>
          <w:b w:val="0"/>
          <w:bCs/>
          <w:kern w:val="2"/>
          <w:sz w:val="32"/>
          <w:szCs w:val="24"/>
          <w:lang w:val="en-US" w:eastAsia="zh-CN" w:bidi="ar-SA"/>
        </w:rPr>
        <w:t>昌政办发</w:t>
      </w:r>
      <w:r>
        <w:rPr>
          <w:rFonts w:hint="eastAsia" w:ascii="仿宋_GB2312" w:hAnsi="Times New Roman" w:eastAsia="仿宋_GB2312" w:cs="Times New Roman"/>
          <w:b w:val="0"/>
          <w:bCs/>
          <w:kern w:val="2"/>
          <w:sz w:val="32"/>
          <w:szCs w:val="24"/>
          <w:lang w:val="en-US" w:eastAsia="zh-CN" w:bidi="ar-SA"/>
        </w:rPr>
        <w:t>〔2025</w:t>
      </w:r>
      <w:r>
        <w:rPr>
          <w:rFonts w:hint="eastAsia" w:ascii="仿宋_GB2312" w:hAnsi="Times New Roman" w:eastAsia="仿宋_GB2312" w:cs="Times New Roman"/>
          <w:b w:val="0"/>
          <w:bCs/>
          <w:color w:val="auto"/>
          <w:kern w:val="2"/>
          <w:sz w:val="32"/>
          <w:szCs w:val="24"/>
          <w:lang w:val="en-US" w:eastAsia="zh-CN" w:bidi="ar-SA"/>
        </w:rPr>
        <w:t>〕10</w:t>
      </w:r>
      <w:r>
        <w:rPr>
          <w:rFonts w:hint="eastAsia" w:ascii="仿宋_GB2312" w:hAnsi="Times New Roman" w:eastAsia="仿宋_GB2312" w:cs="Times New Roman"/>
          <w:b w:val="0"/>
          <w:bCs/>
          <w:kern w:val="2"/>
          <w:sz w:val="32"/>
          <w:szCs w:val="24"/>
          <w:lang w:val="en-US" w:eastAsia="zh-CN" w:bidi="ar-SA"/>
        </w:rPr>
        <w:t>号</w:t>
      </w:r>
    </w:p>
    <w:p w14:paraId="08D0362E">
      <w:pPr>
        <w:pStyle w:val="11"/>
        <w:keepNext w:val="0"/>
        <w:keepLines w:val="0"/>
        <w:pageBreakBefore w:val="0"/>
        <w:widowControl w:val="0"/>
        <w:kinsoku/>
        <w:wordWrap/>
        <w:overflowPunct/>
        <w:topLinePunct w:val="0"/>
        <w:autoSpaceDE/>
        <w:autoSpaceDN/>
        <w:bidi w:val="0"/>
        <w:spacing w:line="520" w:lineRule="exact"/>
        <w:ind w:firstLine="0" w:firstLineChars="0"/>
        <w:textAlignment w:val="auto"/>
        <w:rPr>
          <w:rFonts w:hint="eastAsia" w:ascii="仿宋_GB2312"/>
          <w:b w:val="0"/>
        </w:rPr>
      </w:pPr>
      <w:r>
        <w:rPr>
          <w:rFonts w:hint="eastAsia" w:eastAsia="方正小标宋简体"/>
          <w:bCs/>
          <w:sz w:val="4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39370</wp:posOffset>
                </wp:positionV>
                <wp:extent cx="5590540" cy="0"/>
                <wp:effectExtent l="0" t="10795" r="0" b="11430"/>
                <wp:wrapNone/>
                <wp:docPr id="8" name="直接连接符 8"/>
                <wp:cNvGraphicFramePr/>
                <a:graphic xmlns:a="http://schemas.openxmlformats.org/drawingml/2006/main">
                  <a:graphicData uri="http://schemas.microsoft.com/office/word/2010/wordprocessingShape">
                    <wps:wsp>
                      <wps:cNvCnPr/>
                      <wps:spPr>
                        <a:xfrm>
                          <a:off x="0" y="0"/>
                          <a:ext cx="5590540" cy="0"/>
                        </a:xfrm>
                        <a:prstGeom prst="line">
                          <a:avLst/>
                        </a:prstGeom>
                        <a:ln w="22225" cap="flat" cmpd="sng">
                          <a:solidFill>
                            <a:schemeClr val="bg1"/>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5pt;margin-top:3.1pt;height:0pt;width:440.2pt;z-index:251659264;mso-width-relative:page;mso-height-relative:page;" filled="f" stroked="t" coordsize="21600,21600" o:gfxdata="UEsDBAoAAAAAAIdO4kAAAAAAAAAAAAAAAAAEAAAAZHJzL1BLAwQUAAAACACHTuJAjIbgHtIAAAAF&#10;AQAADwAAAGRycy9kb3ducmV2LnhtbE2Oy07DMBBF90j9B2uQ2FGnD6IQMumiUtZVAwWWTjzEgXgc&#10;xe4Dvh7DBpZX9+rcU2wudhAnmnzvGGExT0AQt0733CE8PVa3GQgfFGs1OCaET/KwKWdXhcq1O/Oe&#10;TnXoRISwzxWCCWHMpfStIav83I3EsXtzk1UhxqmTelLnCLeDXCZJKq3qOT4YNdLWUPtRHy2CS1dj&#10;VjHtjXs97J6/an5vqhfEm+tF8gAi0CX8jeFHP6pDGZ0ad2TtxYCwvotDhHQJIrZZtr4H0fxmWRby&#10;v335DVBLAwQUAAAACACHTuJA5UiMGPkBAADzAwAADgAAAGRycy9lMm9Eb2MueG1srVPNjtMwEL4j&#10;8Q6W7zRtRdESNd3DlnJBUAl4gKntJJb8J4/btC/BCyBxgxNH7rwNu4/BOMmWZbn0QA7O2DPzzXyf&#10;x8vrozXsoCJq7yo+m0w5U054qV1T8Y8fNs+uOMMEToLxTlX8pJBfr54+WXahVHPfeiNVZATisOxC&#10;xduUQlkUKFplASc+KEfO2kcLibaxKWSEjtCtKebT6Yui81GG6IVCpNP14OQjYrwE0Ne1Fmrtxd4q&#10;lwbUqAwkooStDshXfbd1rUR6V9eoEjMVJ6apX6kI2bu8FqsllE2E0GoxtgCXtPCIkwXtqOgZag0J&#10;2D7qf6CsFtGjr9NEeFsMRHpFiMVs+kib9y0E1XMhqTGcRcf/ByveHraRaVlxunYHli789vOPX5++&#10;3v38Quvt92/sKovUBSwp9sZt47jDsI2Z8bGONv+JCzv2wp7OwqpjYoIOF4uX08Vz0lzc+4o/iSFi&#10;eq28ZdmouNEuc4YSDm8wUTEKvQ/Jx8axruJz+haEBzSBNd08mTYQC3RNn4zeaLnRxuQUjM3uxkR2&#10;AJqCTf9lTgT8V1iusgZsh7jeNcxHq0C+cpKlUyB9HD0LnnuwSnJmFL2ibBEglAm0uSSSShuXE1Q/&#10;oyPRLPIga7Z2Xp7obvYh6qYlYWZ9z9lDs9B3P85tHraHe7IfvtX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yG4B7SAAAABQEAAA8AAAAAAAAAAQAgAAAAIgAAAGRycy9kb3ducmV2LnhtbFBLAQIU&#10;ABQAAAAIAIdO4kDlSIwY+QEAAPMDAAAOAAAAAAAAAAEAIAAAACEBAABkcnMvZTJvRG9jLnhtbFBL&#10;BQYAAAAABgAGAFkBAACMBQAAAAA=&#10;">
                <v:fill on="f" focussize="0,0"/>
                <v:stroke weight="1.75pt" color="#FFFFFF [3212]" joinstyle="round"/>
                <v:imagedata o:title=""/>
                <o:lock v:ext="edit" aspectratio="f"/>
              </v:line>
            </w:pict>
          </mc:Fallback>
        </mc:AlternateContent>
      </w:r>
    </w:p>
    <w:p w14:paraId="5597CE57">
      <w:pPr>
        <w:keepNext w:val="0"/>
        <w:keepLines w:val="0"/>
        <w:pageBreakBefore w:val="0"/>
        <w:widowControl w:val="0"/>
        <w:kinsoku/>
        <w:overflowPunct/>
        <w:topLinePunct w:val="0"/>
        <w:autoSpaceDE/>
        <w:autoSpaceDN/>
        <w:bidi w:val="0"/>
        <w:adjustRightInd/>
        <w:spacing w:line="520" w:lineRule="exact"/>
        <w:jc w:val="center"/>
        <w:textAlignment w:val="auto"/>
        <w:outlineLvl w:val="0"/>
        <w:rPr>
          <w:rFonts w:ascii="方正小标宋简体" w:eastAsia="方正小标宋简体"/>
          <w:bCs/>
          <w:color w:val="000000"/>
          <w:kern w:val="21"/>
          <w:sz w:val="44"/>
          <w:szCs w:val="44"/>
        </w:rPr>
      </w:pPr>
      <w:r>
        <w:rPr>
          <w:rFonts w:hint="eastAsia" w:ascii="方正小标宋简体" w:eastAsia="方正小标宋简体"/>
          <w:bCs/>
          <w:color w:val="000000"/>
          <w:kern w:val="21"/>
          <w:sz w:val="44"/>
          <w:szCs w:val="44"/>
        </w:rPr>
        <w:t>北京市昌平区人民政府办公室</w:t>
      </w:r>
    </w:p>
    <w:p w14:paraId="3D699D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bCs/>
          <w:color w:val="000000"/>
          <w:kern w:val="21"/>
          <w:sz w:val="44"/>
          <w:szCs w:val="44"/>
        </w:rPr>
      </w:pPr>
      <w:r>
        <w:rPr>
          <w:rFonts w:hint="eastAsia" w:ascii="方正小标宋简体" w:eastAsia="方正小标宋简体"/>
          <w:bCs/>
          <w:color w:val="000000"/>
          <w:kern w:val="21"/>
          <w:sz w:val="44"/>
          <w:szCs w:val="44"/>
        </w:rPr>
        <w:t>关于印发《</w:t>
      </w:r>
      <w:r>
        <w:rPr>
          <w:rFonts w:hint="eastAsia" w:ascii="方正小标宋简体" w:hAnsi="方正小标宋简体" w:eastAsia="方正小标宋简体" w:cs="方正小标宋简体"/>
          <w:color w:val="auto"/>
          <w:sz w:val="44"/>
          <w:szCs w:val="44"/>
          <w:highlight w:val="none"/>
          <w:u w:val="none"/>
          <w:lang w:eastAsia="zh-CN"/>
        </w:rPr>
        <w:t>昌平区促进高端医疗器械产业集群发展的若干措施</w:t>
      </w:r>
      <w:r>
        <w:rPr>
          <w:rFonts w:hint="eastAsia" w:ascii="方正小标宋简体" w:eastAsia="方正小标宋简体"/>
          <w:bCs/>
          <w:color w:val="000000"/>
          <w:kern w:val="21"/>
          <w:sz w:val="44"/>
          <w:szCs w:val="44"/>
        </w:rPr>
        <w:t>》的通知</w:t>
      </w:r>
    </w:p>
    <w:p w14:paraId="4AEBC35B">
      <w:pPr>
        <w:keepNext w:val="0"/>
        <w:keepLines w:val="0"/>
        <w:pageBreakBefore w:val="0"/>
        <w:widowControl w:val="0"/>
        <w:kinsoku/>
        <w:overflowPunct/>
        <w:topLinePunct w:val="0"/>
        <w:autoSpaceDE/>
        <w:autoSpaceDN/>
        <w:bidi w:val="0"/>
        <w:adjustRightInd/>
        <w:spacing w:line="520" w:lineRule="exact"/>
        <w:ind w:firstLine="641"/>
        <w:textAlignment w:val="auto"/>
        <w:rPr>
          <w:rFonts w:hint="eastAsia" w:ascii="仿宋_GB2312" w:hAnsi="仿宋_GB2312" w:eastAsia="仿宋_GB2312" w:cs="仿宋_GB2312"/>
          <w:color w:val="000000"/>
          <w:kern w:val="21"/>
        </w:rPr>
      </w:pPr>
    </w:p>
    <w:p w14:paraId="306BF395">
      <w:pPr>
        <w:keepNext w:val="0"/>
        <w:keepLines w:val="0"/>
        <w:pageBreakBefore w:val="0"/>
        <w:widowControl w:val="0"/>
        <w:kinsoku/>
        <w:overflowPunct/>
        <w:topLinePunct w:val="0"/>
        <w:autoSpaceDE/>
        <w:autoSpaceDN/>
        <w:bidi w:val="0"/>
        <w:adjustRightInd/>
        <w:spacing w:line="520" w:lineRule="exact"/>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各镇人民政府、街道办事处，区政府各委、办、局（公司）：</w:t>
      </w:r>
    </w:p>
    <w:p w14:paraId="358EFE5D">
      <w:pPr>
        <w:keepNext w:val="0"/>
        <w:keepLines w:val="0"/>
        <w:pageBreakBefore w:val="0"/>
        <w:widowControl w:val="0"/>
        <w:kinsoku/>
        <w:overflowPunct/>
        <w:topLinePunct w:val="0"/>
        <w:autoSpaceDE/>
        <w:autoSpaceDN/>
        <w:bidi w:val="0"/>
        <w:adjustRightInd/>
        <w:spacing w:line="520" w:lineRule="exact"/>
        <w:ind w:firstLine="640" w:firstLineChars="200"/>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经区政府研究同意，现将《昌平区促进高端医疗器械产业集群发展的若干措施》印发给你们，请认真贯彻落实。</w:t>
      </w:r>
    </w:p>
    <w:p w14:paraId="2BB3FD86">
      <w:pPr>
        <w:pStyle w:val="9"/>
        <w:keepNext w:val="0"/>
        <w:keepLines w:val="0"/>
        <w:pageBreakBefore w:val="0"/>
        <w:widowControl w:val="0"/>
        <w:kinsoku/>
        <w:overflowPunct/>
        <w:topLinePunct w:val="0"/>
        <w:autoSpaceDE/>
        <w:autoSpaceDN/>
        <w:bidi w:val="0"/>
        <w:adjustRightInd/>
        <w:spacing w:line="520" w:lineRule="exact"/>
        <w:textAlignment w:val="auto"/>
      </w:pPr>
    </w:p>
    <w:p w14:paraId="7314863D">
      <w:pPr>
        <w:pStyle w:val="9"/>
        <w:keepNext w:val="0"/>
        <w:keepLines w:val="0"/>
        <w:pageBreakBefore w:val="0"/>
        <w:widowControl w:val="0"/>
        <w:kinsoku/>
        <w:overflowPunct/>
        <w:topLinePunct w:val="0"/>
        <w:autoSpaceDE/>
        <w:autoSpaceDN/>
        <w:bidi w:val="0"/>
        <w:adjustRightInd/>
        <w:spacing w:line="520" w:lineRule="exact"/>
        <w:textAlignment w:val="auto"/>
      </w:pPr>
    </w:p>
    <w:p w14:paraId="5C2C2906">
      <w:pPr>
        <w:keepNext w:val="0"/>
        <w:keepLines w:val="0"/>
        <w:pageBreakBefore w:val="0"/>
        <w:widowControl w:val="0"/>
        <w:kinsoku/>
        <w:wordWrap w:val="0"/>
        <w:overflowPunct/>
        <w:topLinePunct w:val="0"/>
        <w:autoSpaceDE/>
        <w:autoSpaceDN/>
        <w:bidi w:val="0"/>
        <w:adjustRightInd/>
        <w:spacing w:line="520" w:lineRule="exact"/>
        <w:jc w:val="right"/>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北京市昌平区人民政府办公室    </w:t>
      </w:r>
    </w:p>
    <w:p w14:paraId="53C56D79">
      <w:pPr>
        <w:keepNext w:val="0"/>
        <w:keepLines w:val="0"/>
        <w:pageBreakBefore w:val="0"/>
        <w:widowControl w:val="0"/>
        <w:kinsoku/>
        <w:wordWrap w:val="0"/>
        <w:overflowPunct/>
        <w:topLinePunct w:val="0"/>
        <w:autoSpaceDE/>
        <w:autoSpaceDN/>
        <w:bidi w:val="0"/>
        <w:adjustRightInd/>
        <w:spacing w:line="520" w:lineRule="exact"/>
        <w:jc w:val="right"/>
        <w:textAlignment w:val="auto"/>
        <w:outlineLvl w:val="0"/>
        <w:rPr>
          <w:rFonts w:hint="eastAsia" w:ascii="楷体_GB2312" w:hAnsi="楷体_GB2312" w:eastAsia="楷体_GB2312" w:cs="楷体_GB2312"/>
          <w:sz w:val="32"/>
          <w:szCs w:val="32"/>
          <w:lang w:bidi="ar"/>
        </w:rPr>
      </w:pPr>
      <w:r>
        <w:rPr>
          <w:rFonts w:hint="eastAsia" w:ascii="楷体_GB2312" w:hAnsi="楷体_GB2312" w:eastAsia="楷体_GB2312" w:cs="楷体_GB2312"/>
          <w:sz w:val="32"/>
          <w:szCs w:val="32"/>
        </w:rPr>
        <w:t>2025年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r>
        <w:rPr>
          <w:rFonts w:hint="eastAsia" w:ascii="楷体_GB2312" w:hAnsi="楷体_GB2312" w:eastAsia="楷体_GB2312" w:cs="楷体_GB2312"/>
          <w:color w:val="auto"/>
          <w:sz w:val="32"/>
          <w:szCs w:val="32"/>
          <w:lang w:val="en-US" w:eastAsia="zh-CN"/>
        </w:rPr>
        <w:t>15</w:t>
      </w:r>
      <w:r>
        <w:rPr>
          <w:rFonts w:hint="eastAsia" w:ascii="楷体_GB2312" w:hAnsi="楷体_GB2312" w:eastAsia="楷体_GB2312" w:cs="楷体_GB2312"/>
          <w:color w:val="auto"/>
          <w:sz w:val="32"/>
          <w:szCs w:val="32"/>
        </w:rPr>
        <w:t>日</w:t>
      </w:r>
      <w:r>
        <w:rPr>
          <w:rFonts w:hint="eastAsia" w:ascii="楷体_GB2312" w:hAnsi="楷体_GB2312" w:eastAsia="楷体_GB2312" w:cs="楷体_GB2312"/>
          <w:sz w:val="32"/>
          <w:szCs w:val="32"/>
        </w:rPr>
        <w:t xml:space="preserve">        </w:t>
      </w:r>
    </w:p>
    <w:p w14:paraId="48203A8D">
      <w:pPr>
        <w:pStyle w:val="15"/>
        <w:keepNext w:val="0"/>
        <w:keepLines w:val="0"/>
        <w:pageBreakBefore w:val="0"/>
        <w:widowControl w:val="0"/>
        <w:kinsoku/>
        <w:overflowPunct/>
        <w:topLinePunct w:val="0"/>
        <w:autoSpaceDE/>
        <w:autoSpaceDN/>
        <w:bidi w:val="0"/>
        <w:adjustRightInd/>
        <w:spacing w:line="520" w:lineRule="exact"/>
        <w:ind w:firstLine="640" w:firstLineChars="200"/>
        <w:textAlignment w:val="auto"/>
      </w:pPr>
      <w:r>
        <w:rPr>
          <w:rFonts w:hint="eastAsia" w:ascii="楷体_GB2312" w:hAnsi="楷体_GB2312" w:eastAsia="楷体_GB2312" w:cs="楷体_GB2312"/>
          <w:sz w:val="32"/>
          <w:szCs w:val="32"/>
          <w:lang w:bidi="ar"/>
        </w:rPr>
        <w:t>（此件主动公开）</w:t>
      </w:r>
    </w:p>
    <w:p w14:paraId="4C2D4913">
      <w:pPr>
        <w:spacing w:line="560" w:lineRule="exact"/>
        <w:jc w:val="center"/>
        <w:rPr>
          <w:rFonts w:hint="eastAsia" w:ascii="方正小标宋简体" w:hAnsi="方正小标宋简体" w:eastAsia="方正小标宋简体" w:cs="方正小标宋简体"/>
          <w:sz w:val="44"/>
          <w:szCs w:val="44"/>
        </w:rPr>
      </w:pPr>
    </w:p>
    <w:p w14:paraId="4796866C">
      <w:pPr>
        <w:spacing w:line="560" w:lineRule="exact"/>
        <w:jc w:val="center"/>
        <w:rPr>
          <w:rFonts w:hint="eastAsia" w:ascii="方正小标宋简体" w:hAnsi="方正小标宋简体" w:eastAsia="方正小标宋简体" w:cs="方正小标宋简体"/>
          <w:sz w:val="44"/>
          <w:szCs w:val="44"/>
        </w:rPr>
        <w:sectPr>
          <w:footerReference r:id="rId3" w:type="default"/>
          <w:footerReference r:id="rId4" w:type="even"/>
          <w:pgSz w:w="11906" w:h="16838"/>
          <w:pgMar w:top="2098" w:right="1531" w:bottom="1985" w:left="1531" w:header="851" w:footer="992" w:gutter="0"/>
          <w:pgNumType w:fmt="decimal"/>
          <w:cols w:space="720" w:num="1"/>
        </w:sectPr>
      </w:pPr>
      <w:r>
        <w:rPr>
          <w:rFonts w:hint="eastAsia" w:ascii="楷体_GB2312" w:hAnsi="楷体_GB2312" w:eastAsia="楷体_GB2312" w:cs="楷体_GB2312"/>
          <w:sz w:val="32"/>
          <w:szCs w:val="32"/>
          <w:lang w:bidi="ar"/>
        </w:rPr>
        <mc:AlternateContent>
          <mc:Choice Requires="wps">
            <w:drawing>
              <wp:anchor distT="0" distB="0" distL="114300" distR="114300" simplePos="0" relativeHeight="251661312" behindDoc="0" locked="0" layoutInCell="1" allowOverlap="1">
                <wp:simplePos x="0" y="0"/>
                <wp:positionH relativeFrom="column">
                  <wp:posOffset>4739640</wp:posOffset>
                </wp:positionH>
                <wp:positionV relativeFrom="paragraph">
                  <wp:posOffset>127000</wp:posOffset>
                </wp:positionV>
                <wp:extent cx="1209675" cy="548640"/>
                <wp:effectExtent l="0" t="0" r="9525" b="0"/>
                <wp:wrapNone/>
                <wp:docPr id="405900740" name="矩形 405900740"/>
                <wp:cNvGraphicFramePr/>
                <a:graphic xmlns:a="http://schemas.openxmlformats.org/drawingml/2006/main">
                  <a:graphicData uri="http://schemas.microsoft.com/office/word/2010/wordprocessingShape">
                    <wps:wsp>
                      <wps:cNvSpPr/>
                      <wps:spPr>
                        <a:xfrm>
                          <a:off x="0" y="0"/>
                          <a:ext cx="1209822" cy="54864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3.2pt;margin-top:10pt;height:43.2pt;width:95.25pt;z-index:251661312;v-text-anchor:middle;mso-width-relative:page;mso-height-relative:page;" fillcolor="#FFFFFF" filled="t" stroked="f" coordsize="21600,21600" o:gfxdata="UEsDBAoAAAAAAIdO4kAAAAAAAAAAAAAAAAAEAAAAZHJzL1BLAwQUAAAACACHTuJAANuBz9QAAAAK&#10;AQAADwAAAGRycy9kb3ducmV2LnhtbE2PwU7DMBBE70j8g7VI3KjdNgo0xKkEEuJMW/W8ibdJ1Hgd&#10;xW4b/p7lBMfVPM28LbezH9SVptgHtrBcGFDETXA9txYO+4+nF1AxITscApOFb4qwre7vSixcuPEX&#10;XXepVVLCsUALXUpjoXVsOvIYF2EkluwUJo9JzqnVbsKblPtBr4zJtceeZaHDkd47as67i7eg0yed&#10;9/PqyGuTYf02nQ7HUVv7+LA0r6ASzekPhl99UYdKnOpwYRfVYOE5yzNBLcgMKAE263wDqhbSSKKr&#10;Uv9/ofoBUEsDBBQAAAAIAIdO4kCcz2crawIAANIEAAAOAAAAZHJzL2Uyb0RvYy54bWytVEtu2zAQ&#10;3RfoHQjuG8mCnY8ROTBsuCgQNAHSomuaoiwB/JWkLaeXKdBdD9HjFL1GHynFdtMusqgX8gxn9Gbm&#10;8Y2ub/ZKkp1wvjW6pKOznBKhualavSnpxw+rN5eU+MB0xaTRoqSPwtOb2etX152disI0RlbCEYBo&#10;P+1sSZsQ7DTLPG+EYv7MWKERrI1TLMB1m6xyrAO6klmR5+dZZ1xlneHCe5wu+yAdEN1LAE1dt1ws&#10;Dd8qoUOP6oRkASP5prWezlK3dS14uKtrLwKRJcWkIT1RBPY6PrPZNZtuHLNNy4cW2EtaeDaTYq1G&#10;0QPUkgVGtq79C0q13Blv6nDGjcr6QRIjmGKUP+PmoWFWpFlAtbcH0v3/g+Xvd/eOtFVJx/nkKs8v&#10;xmBGM4WL//X1+88f38jxHFx11k/xyoO9d4PnYcbB97VT8R8jkX3i9/HAr9gHwnE4KvKry6KghCM2&#10;GV+eoxhgsuPb1vnwVhhFolFSh/tLtLLdrQ996lNKLOaNbKtVK2Vy3Ga9kI7sGO56lX4D+h9pUpOu&#10;pMVknGNSzqDgGsqBqSxY8HpDCZMbrAYPLtXWJlZAcTaNtZfMN32NBDuUkDrGRVLc0GrkqmcnWmtT&#10;PYJpZ3oJestXLdBumQ/3zEFz6AZbGe7wqKVBi2awKGmM+/Kv85gPKSBKSQcNo/3PW+YEJfKdhkiu&#10;RuN4nSE548lFAcedRtanEb1VCwPqRth/y5MZ84N8Mmtn1Ccs7zxWRYhpjto9UYOzCP1uYf25mM9T&#10;GoRuWbjVD5ZH8MiTNvNtMHWbrvTIDqQQHUg9iWJYy7hLp37KOn6KZ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ANuBz9QAAAAKAQAADwAAAAAAAAABACAAAAAiAAAAZHJzL2Rvd25yZXYueG1sUEsB&#10;AhQAFAAAAAgAh07iQJzPZytrAgAA0gQAAA4AAAAAAAAAAQAgAAAAIwEAAGRycy9lMm9Eb2MueG1s&#10;UEsFBgAAAAAGAAYAWQEAAAAGAAAAAA==&#10;">
                <v:fill on="t" focussize="0,0"/>
                <v:stroke on="f" weight="2pt"/>
                <v:imagedata o:title=""/>
                <o:lock v:ext="edit" aspectratio="f"/>
              </v:rect>
            </w:pict>
          </mc:Fallback>
        </mc:AlternateContent>
      </w:r>
    </w:p>
    <w:p w14:paraId="152F98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u w:val="none"/>
          <w:lang w:eastAsia="zh-CN"/>
        </w:rPr>
      </w:pPr>
      <w:r>
        <w:rPr>
          <w:rFonts w:hint="eastAsia" w:ascii="方正小标宋简体" w:hAnsi="方正小标宋简体" w:eastAsia="方正小标宋简体" w:cs="方正小标宋简体"/>
          <w:color w:val="auto"/>
          <w:sz w:val="44"/>
          <w:szCs w:val="44"/>
          <w:highlight w:val="none"/>
          <w:u w:val="none"/>
          <w:lang w:eastAsia="zh-CN"/>
        </w:rPr>
        <w:t>昌平区促进高端医疗器械产业集群发展</w:t>
      </w:r>
    </w:p>
    <w:p w14:paraId="6C59DE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u w:val="none"/>
          <w:lang w:eastAsia="zh-CN"/>
        </w:rPr>
      </w:pPr>
      <w:r>
        <w:rPr>
          <w:rFonts w:hint="eastAsia" w:ascii="方正小标宋简体" w:hAnsi="方正小标宋简体" w:eastAsia="方正小标宋简体" w:cs="方正小标宋简体"/>
          <w:color w:val="auto"/>
          <w:sz w:val="44"/>
          <w:szCs w:val="44"/>
          <w:highlight w:val="none"/>
          <w:u w:val="none"/>
          <w:lang w:eastAsia="zh-CN"/>
        </w:rPr>
        <w:t>的若干措施</w:t>
      </w:r>
    </w:p>
    <w:bookmarkEnd w:id="0"/>
    <w:p w14:paraId="48D58A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p>
    <w:p w14:paraId="33106C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为贯彻落实</w:t>
      </w:r>
      <w:r>
        <w:rPr>
          <w:rFonts w:hint="eastAsia" w:ascii="仿宋_GB2312" w:hAnsi="仿宋_GB2312" w:eastAsia="仿宋_GB2312"/>
          <w:color w:val="auto"/>
          <w:sz w:val="32"/>
          <w:szCs w:val="22"/>
          <w:highlight w:val="none"/>
          <w:u w:val="none"/>
        </w:rPr>
        <w:t>《北京市国民经济和社会发展第十四个五年规划和2035年远景目标纲要》《北京市医疗器械产业提质升级行动计划（2024</w:t>
      </w:r>
      <w:r>
        <w:rPr>
          <w:rFonts w:hint="eastAsia" w:ascii="仿宋_GB2312" w:hAnsi="仿宋_GB2312" w:eastAsia="仿宋_GB2312"/>
          <w:color w:val="auto"/>
          <w:sz w:val="32"/>
          <w:szCs w:val="22"/>
          <w:highlight w:val="none"/>
          <w:u w:val="none"/>
          <w:lang w:eastAsia="zh-CN"/>
        </w:rPr>
        <w:t>—</w:t>
      </w:r>
      <w:r>
        <w:rPr>
          <w:rFonts w:hint="eastAsia" w:ascii="仿宋_GB2312" w:hAnsi="仿宋_GB2312" w:eastAsia="仿宋_GB2312"/>
          <w:color w:val="auto"/>
          <w:sz w:val="32"/>
          <w:szCs w:val="22"/>
          <w:highlight w:val="none"/>
          <w:u w:val="none"/>
        </w:rPr>
        <w:t>2026年）》《北京市支持创新医药高质量发展若干措施（2025年）》，以及有关促进医药健康产业发展的部署要求</w:t>
      </w:r>
      <w:r>
        <w:rPr>
          <w:rFonts w:hint="eastAsia" w:ascii="仿宋_GB2312" w:hAnsi="仿宋_GB2312" w:eastAsia="仿宋_GB2312" w:cs="仿宋_GB2312"/>
          <w:color w:val="auto"/>
          <w:sz w:val="32"/>
          <w:szCs w:val="32"/>
          <w:highlight w:val="none"/>
          <w:u w:val="none"/>
          <w:lang w:eastAsia="zh-CN"/>
        </w:rPr>
        <w:t>，紧抓高端医疗器械创新发展机遇，充分发挥产业政策的引导激励作用，加快培育一批创新型、领先型企业，推动高端医疗器械产业集群创新发展，特制定本措施。</w:t>
      </w:r>
    </w:p>
    <w:p w14:paraId="7DD867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第一章</w:t>
      </w:r>
      <w:r>
        <w:rPr>
          <w:rFonts w:hint="eastAsia" w:ascii="黑体" w:hAnsi="黑体" w:eastAsia="黑体" w:cs="黑体"/>
          <w:color w:val="auto"/>
          <w:sz w:val="32"/>
          <w:szCs w:val="32"/>
          <w:highlight w:val="none"/>
          <w:u w:val="none"/>
          <w:lang w:val="en-US" w:eastAsia="zh-CN"/>
        </w:rPr>
        <w:t xml:space="preserve">  </w:t>
      </w:r>
      <w:r>
        <w:rPr>
          <w:rFonts w:hint="eastAsia" w:ascii="黑体" w:hAnsi="黑体" w:eastAsia="黑体" w:cs="黑体"/>
          <w:color w:val="auto"/>
          <w:sz w:val="32"/>
          <w:szCs w:val="32"/>
          <w:highlight w:val="none"/>
          <w:u w:val="none"/>
          <w:lang w:eastAsia="zh-CN"/>
        </w:rPr>
        <w:t>总则</w:t>
      </w:r>
    </w:p>
    <w:p w14:paraId="60CE9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lang w:eastAsia="zh-CN"/>
        </w:rPr>
        <w:t>第一条</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本</w:t>
      </w:r>
      <w:r>
        <w:rPr>
          <w:rFonts w:hint="eastAsia" w:ascii="仿宋_GB2312" w:hAnsi="仿宋_GB2312" w:eastAsia="仿宋_GB2312" w:cs="仿宋_GB2312"/>
          <w:color w:val="auto"/>
          <w:sz w:val="32"/>
          <w:szCs w:val="32"/>
          <w:highlight w:val="none"/>
          <w:u w:val="none"/>
          <w:lang w:eastAsia="zh-CN"/>
        </w:rPr>
        <w:t>措施</w:t>
      </w:r>
      <w:r>
        <w:rPr>
          <w:rFonts w:hint="eastAsia" w:ascii="仿宋_GB2312" w:hAnsi="仿宋_GB2312" w:eastAsia="仿宋_GB2312" w:cs="仿宋_GB2312"/>
          <w:color w:val="auto"/>
          <w:sz w:val="32"/>
          <w:szCs w:val="32"/>
          <w:highlight w:val="none"/>
          <w:u w:val="none"/>
        </w:rPr>
        <w:t>适用于</w:t>
      </w:r>
      <w:r>
        <w:rPr>
          <w:rFonts w:hint="eastAsia" w:ascii="仿宋_GB2312" w:hAnsi="仿宋_GB2312" w:eastAsia="仿宋_GB2312" w:cs="仿宋_GB2312"/>
          <w:color w:val="auto"/>
          <w:sz w:val="32"/>
          <w:szCs w:val="32"/>
          <w:highlight w:val="none"/>
          <w:u w:val="none"/>
          <w:lang w:eastAsia="zh-CN"/>
        </w:rPr>
        <w:t>医疗器械</w:t>
      </w:r>
      <w:r>
        <w:rPr>
          <w:rFonts w:hint="eastAsia" w:ascii="仿宋_GB2312" w:hAnsi="仿宋_GB2312" w:eastAsia="仿宋_GB2312" w:cs="仿宋_GB2312"/>
          <w:color w:val="auto"/>
          <w:sz w:val="32"/>
          <w:szCs w:val="32"/>
          <w:highlight w:val="none"/>
          <w:u w:val="none"/>
        </w:rPr>
        <w:t>领域企业、事业单位、社会团体、民办非企业单位等各类主体。立足产业发展趋势和特色优势，面向人民生命健康，坚持以临床需求为导向，提升自主创新能力</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培育具有支撑引领作用的“链主”企业、头部企业，加快汇聚创新性强、成长性高的</w:t>
      </w:r>
      <w:r>
        <w:rPr>
          <w:rFonts w:hint="eastAsia" w:ascii="仿宋_GB2312" w:hAnsi="仿宋_GB2312" w:eastAsia="仿宋_GB2312" w:cs="仿宋_GB2312"/>
          <w:color w:val="auto"/>
          <w:sz w:val="32"/>
          <w:szCs w:val="32"/>
          <w:highlight w:val="none"/>
          <w:u w:val="none"/>
          <w:lang w:eastAsia="zh-CN"/>
        </w:rPr>
        <w:t>专精特新“小巨人”等高新技术</w:t>
      </w:r>
      <w:r>
        <w:rPr>
          <w:rFonts w:hint="eastAsia" w:ascii="仿宋_GB2312" w:hAnsi="仿宋_GB2312" w:eastAsia="仿宋_GB2312" w:cs="仿宋_GB2312"/>
          <w:color w:val="auto"/>
          <w:sz w:val="32"/>
          <w:szCs w:val="32"/>
          <w:highlight w:val="none"/>
          <w:u w:val="none"/>
        </w:rPr>
        <w:t>企业，不断提升</w:t>
      </w:r>
      <w:r>
        <w:rPr>
          <w:rFonts w:hint="eastAsia" w:ascii="仿宋_GB2312" w:hAnsi="仿宋_GB2312" w:eastAsia="仿宋_GB2312" w:cs="仿宋_GB2312"/>
          <w:color w:val="auto"/>
          <w:sz w:val="32"/>
          <w:szCs w:val="32"/>
          <w:highlight w:val="none"/>
          <w:u w:val="none"/>
          <w:lang w:eastAsia="zh-CN"/>
        </w:rPr>
        <w:t>医疗器械产业集群</w:t>
      </w:r>
      <w:r>
        <w:rPr>
          <w:rFonts w:hint="eastAsia" w:ascii="仿宋_GB2312" w:hAnsi="仿宋_GB2312" w:eastAsia="仿宋_GB2312" w:cs="仿宋_GB2312"/>
          <w:color w:val="auto"/>
          <w:sz w:val="32"/>
          <w:szCs w:val="32"/>
          <w:highlight w:val="none"/>
          <w:u w:val="none"/>
        </w:rPr>
        <w:t>的综合实力和核心竞争力。</w:t>
      </w:r>
    </w:p>
    <w:p w14:paraId="244D3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bookmarkStart w:id="1" w:name="OLE_LINK8"/>
      <w:r>
        <w:rPr>
          <w:rFonts w:hint="eastAsia" w:ascii="仿宋_GB2312" w:hAnsi="仿宋_GB2312" w:eastAsia="仿宋_GB2312" w:cs="仿宋_GB2312"/>
          <w:color w:val="auto"/>
          <w:sz w:val="32"/>
          <w:szCs w:val="32"/>
          <w:highlight w:val="none"/>
          <w:u w:val="none"/>
          <w:lang w:val="en-US" w:eastAsia="zh-CN"/>
        </w:rPr>
        <w:t>主要支持以下方向：</w:t>
      </w:r>
    </w:p>
    <w:p w14:paraId="4F7B7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（一）重点产业领域</w:t>
      </w:r>
    </w:p>
    <w:p w14:paraId="682F02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1.高端医疗设备。高端医学影像装备、新型监护装备、高效能治疗装备、中医装备、医疗美容设备等。</w:t>
      </w:r>
    </w:p>
    <w:p w14:paraId="060FCB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2.高值医用耗材。有源植介入器械、无源植介入器械、生物材料等。</w:t>
      </w:r>
    </w:p>
    <w:p w14:paraId="5D8E6E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3.高效体外诊断。分子诊断、免疫诊断等领域的新型和超敏诊断试剂产品，新一代测序、多重PCR、数字PCR等新型分子检测技术以及即时检验（POCT）等。</w:t>
      </w:r>
    </w:p>
    <w:p w14:paraId="4C395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人工智能医疗器械</w:t>
      </w:r>
      <w:r>
        <w:rPr>
          <w:rFonts w:hint="eastAsia" w:ascii="仿宋_GB2312" w:hAnsi="仿宋_GB2312" w:eastAsia="仿宋_GB2312" w:cs="仿宋_GB2312"/>
          <w:color w:val="auto"/>
          <w:sz w:val="32"/>
          <w:szCs w:val="32"/>
          <w:highlight w:val="none"/>
          <w:u w:val="none"/>
          <w:lang w:eastAsia="zh-CN"/>
        </w:rPr>
        <w:t>。人工智能和大模型赋能的智能化医疗器械、</w:t>
      </w:r>
      <w:r>
        <w:rPr>
          <w:rFonts w:hint="eastAsia" w:ascii="仿宋_GB2312" w:hAnsi="仿宋_GB2312" w:eastAsia="仿宋_GB2312" w:cs="仿宋_GB2312"/>
          <w:color w:val="auto"/>
          <w:sz w:val="32"/>
          <w:szCs w:val="32"/>
          <w:highlight w:val="none"/>
          <w:u w:val="none"/>
        </w:rPr>
        <w:t>智能辅助决策系统</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智能医疗机器人</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康养机器人</w:t>
      </w:r>
      <w:r>
        <w:rPr>
          <w:rFonts w:hint="eastAsia" w:ascii="仿宋_GB2312" w:hAnsi="仿宋_GB2312" w:eastAsia="仿宋_GB2312" w:cs="仿宋_GB2312"/>
          <w:color w:val="auto"/>
          <w:sz w:val="32"/>
          <w:szCs w:val="32"/>
          <w:highlight w:val="none"/>
          <w:u w:val="none"/>
          <w:lang w:eastAsia="zh-CN"/>
        </w:rPr>
        <w:t>等</w:t>
      </w:r>
      <w:r>
        <w:rPr>
          <w:rFonts w:hint="eastAsia" w:ascii="仿宋_GB2312" w:hAnsi="仿宋_GB2312" w:eastAsia="仿宋_GB2312" w:cs="仿宋_GB2312"/>
          <w:color w:val="auto"/>
          <w:sz w:val="32"/>
          <w:szCs w:val="32"/>
          <w:highlight w:val="none"/>
          <w:u w:val="none"/>
        </w:rPr>
        <w:t>。</w:t>
      </w:r>
    </w:p>
    <w:p w14:paraId="19DA95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（二）关键共性平台</w:t>
      </w:r>
    </w:p>
    <w:p w14:paraId="06EA6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1.共性技术平台。CRO、CDMO、医工交叉技术平台、组织冻存等。</w:t>
      </w:r>
    </w:p>
    <w:p w14:paraId="79DF8B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2.产业生态平台。专业孵化器、特色园区、产业基金和创投基金、联盟协会、高水平学术会议、医师培训中心等。</w:t>
      </w:r>
    </w:p>
    <w:bookmarkEnd w:id="1"/>
    <w:p w14:paraId="536C6E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eastAsia="zh-CN"/>
        </w:rPr>
        <w:t>第二章</w:t>
      </w:r>
      <w:r>
        <w:rPr>
          <w:rFonts w:hint="eastAsia" w:ascii="黑体" w:hAnsi="黑体" w:eastAsia="黑体" w:cs="黑体"/>
          <w:color w:val="auto"/>
          <w:sz w:val="32"/>
          <w:szCs w:val="32"/>
          <w:highlight w:val="none"/>
          <w:u w:val="none"/>
          <w:lang w:val="en-US" w:eastAsia="zh-CN"/>
        </w:rPr>
        <w:t xml:space="preserve">  支持研发创新</w:t>
      </w:r>
    </w:p>
    <w:p w14:paraId="3F6377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lang w:eastAsia="zh-CN"/>
        </w:rPr>
        <w:t>第二条</w:t>
      </w:r>
      <w:r>
        <w:rPr>
          <w:rFonts w:hint="eastAsia" w:ascii="黑体" w:hAnsi="黑体" w:eastAsia="黑体" w:cs="黑体"/>
          <w:color w:val="auto"/>
          <w:sz w:val="32"/>
          <w:szCs w:val="32"/>
          <w:highlight w:val="none"/>
          <w:u w:val="none"/>
          <w:lang w:val="en-US" w:eastAsia="zh-CN"/>
        </w:rPr>
        <w:t xml:space="preserve">  </w:t>
      </w:r>
      <w:bookmarkStart w:id="2" w:name="OLE_LINK16"/>
      <w:bookmarkStart w:id="3" w:name="OLE_LINK4"/>
      <w:r>
        <w:rPr>
          <w:rFonts w:hint="eastAsia" w:ascii="仿宋_GB2312" w:hAnsi="仿宋_GB2312" w:eastAsia="仿宋_GB2312" w:cs="仿宋_GB2312"/>
          <w:color w:val="auto"/>
          <w:sz w:val="32"/>
          <w:szCs w:val="32"/>
          <w:highlight w:val="none"/>
          <w:u w:val="none"/>
          <w:lang w:eastAsia="zh-CN"/>
        </w:rPr>
        <w:t>支持</w:t>
      </w:r>
      <w:r>
        <w:rPr>
          <w:rFonts w:hint="eastAsia" w:ascii="仿宋_GB2312" w:hAnsi="仿宋_GB2312" w:eastAsia="仿宋_GB2312" w:cs="仿宋_GB2312"/>
          <w:color w:val="auto"/>
          <w:sz w:val="32"/>
          <w:szCs w:val="32"/>
          <w:highlight w:val="none"/>
          <w:u w:val="none"/>
        </w:rPr>
        <w:t>原始</w:t>
      </w:r>
      <w:r>
        <w:rPr>
          <w:rFonts w:hint="eastAsia" w:ascii="仿宋_GB2312" w:hAnsi="仿宋_GB2312" w:eastAsia="仿宋_GB2312" w:cs="仿宋_GB2312"/>
          <w:color w:val="auto"/>
          <w:sz w:val="32"/>
          <w:szCs w:val="32"/>
          <w:highlight w:val="none"/>
          <w:u w:val="none"/>
          <w:lang w:eastAsia="zh-CN"/>
        </w:rPr>
        <w:t>创新</w:t>
      </w:r>
      <w:bookmarkEnd w:id="2"/>
    </w:p>
    <w:p w14:paraId="44497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（一）</w:t>
      </w:r>
      <w:bookmarkStart w:id="4" w:name="OLE_LINK15"/>
      <w:r>
        <w:rPr>
          <w:rFonts w:hint="eastAsia" w:ascii="仿宋_GB2312" w:hAnsi="仿宋_GB2312" w:eastAsia="仿宋_GB2312" w:cs="仿宋_GB2312"/>
          <w:color w:val="auto"/>
          <w:sz w:val="32"/>
          <w:szCs w:val="32"/>
          <w:highlight w:val="none"/>
          <w:u w:val="none"/>
          <w:lang w:eastAsia="zh-CN"/>
        </w:rPr>
        <w:t>支持顶尖院校、科研机构、研究型医院，以及顶尖人才、团队，设立技术转移机构、组建创新联合体等，聚焦医疗器械核心技术和关键零部件，开展技术攻关，通过技术转让等方式推动成果转化落地，给予</w:t>
      </w:r>
      <w:r>
        <w:rPr>
          <w:rFonts w:hint="eastAsia" w:ascii="仿宋_GB2312" w:hAnsi="仿宋_GB2312" w:eastAsia="仿宋_GB2312" w:cs="仿宋_GB2312"/>
          <w:color w:val="auto"/>
          <w:sz w:val="32"/>
          <w:szCs w:val="32"/>
          <w:highlight w:val="none"/>
          <w:u w:val="none"/>
          <w:lang w:val="en-US" w:eastAsia="zh-CN"/>
        </w:rPr>
        <w:t>一定资金支持。</w:t>
      </w:r>
      <w:bookmarkEnd w:id="4"/>
    </w:p>
    <w:p w14:paraId="697C3C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（二）支持企业、科研机构参与国家级、市级专项，获得“揭榜挂帅”等定向支持的科学家和创新团队，给予一定资金支持。</w:t>
      </w:r>
      <w:bookmarkEnd w:id="3"/>
    </w:p>
    <w:p w14:paraId="2C162B98">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outlineLvl w:val="1"/>
        <w:rPr>
          <w:rFonts w:hint="eastAsia" w:ascii="仿宋_GB2312" w:hAnsi="仿宋_GB2312" w:eastAsia="仿宋_GB2312"/>
          <w:color w:val="auto"/>
          <w:sz w:val="32"/>
          <w:szCs w:val="22"/>
          <w:highlight w:val="none"/>
          <w:u w:val="none"/>
        </w:rPr>
      </w:pPr>
      <w:r>
        <w:rPr>
          <w:rFonts w:hint="eastAsia" w:ascii="仿宋_GB2312" w:hAnsi="仿宋_GB2312" w:eastAsia="仿宋_GB2312"/>
          <w:color w:val="auto"/>
          <w:sz w:val="32"/>
          <w:szCs w:val="22"/>
          <w:highlight w:val="none"/>
          <w:u w:val="none"/>
          <w:lang w:eastAsia="zh-CN"/>
        </w:rPr>
        <w:t>（三）</w:t>
      </w:r>
      <w:r>
        <w:rPr>
          <w:rFonts w:hint="eastAsia" w:ascii="仿宋_GB2312" w:hAnsi="仿宋_GB2312" w:eastAsia="仿宋_GB2312"/>
          <w:color w:val="auto"/>
          <w:sz w:val="32"/>
          <w:szCs w:val="22"/>
          <w:highlight w:val="none"/>
          <w:u w:val="none"/>
        </w:rPr>
        <w:t>支持</w:t>
      </w:r>
      <w:r>
        <w:rPr>
          <w:rFonts w:hint="eastAsia" w:ascii="仿宋_GB2312" w:hAnsi="黑体" w:eastAsia="仿宋_GB2312"/>
          <w:bCs/>
          <w:color w:val="auto"/>
          <w:kern w:val="44"/>
          <w:sz w:val="32"/>
          <w:szCs w:val="44"/>
          <w:highlight w:val="none"/>
          <w:u w:val="none"/>
        </w:rPr>
        <w:t>前沿领域突破</w:t>
      </w:r>
      <w:r>
        <w:rPr>
          <w:rFonts w:hint="eastAsia" w:ascii="仿宋_GB2312" w:hAnsi="黑体" w:eastAsia="仿宋_GB2312"/>
          <w:bCs/>
          <w:color w:val="auto"/>
          <w:kern w:val="44"/>
          <w:sz w:val="32"/>
          <w:szCs w:val="44"/>
          <w:highlight w:val="none"/>
          <w:u w:val="none"/>
          <w:lang w:eastAsia="zh-CN"/>
        </w:rPr>
        <w:t>，</w:t>
      </w:r>
      <w:r>
        <w:rPr>
          <w:rFonts w:hint="eastAsia" w:ascii="仿宋_GB2312" w:hAnsi="仿宋_GB2312" w:eastAsia="仿宋_GB2312"/>
          <w:color w:val="auto"/>
          <w:sz w:val="32"/>
          <w:szCs w:val="22"/>
          <w:highlight w:val="none"/>
          <w:u w:val="none"/>
        </w:rPr>
        <w:t>发挥高水平医疗机构合作资源丰富的优势，围绕医疗器械</w:t>
      </w:r>
      <w:r>
        <w:rPr>
          <w:rFonts w:hint="eastAsia" w:ascii="仿宋_GB2312" w:hAnsi="仿宋_GB2312" w:eastAsia="仿宋_GB2312"/>
          <w:color w:val="auto"/>
          <w:sz w:val="32"/>
          <w:szCs w:val="22"/>
          <w:highlight w:val="none"/>
          <w:u w:val="none"/>
          <w:lang w:eastAsia="zh-CN"/>
        </w:rPr>
        <w:t>前沿领域</w:t>
      </w:r>
      <w:r>
        <w:rPr>
          <w:rFonts w:hint="eastAsia" w:ascii="仿宋_GB2312" w:hAnsi="仿宋_GB2312" w:eastAsia="仿宋_GB2312"/>
          <w:color w:val="auto"/>
          <w:sz w:val="32"/>
          <w:szCs w:val="22"/>
          <w:highlight w:val="none"/>
          <w:u w:val="none"/>
        </w:rPr>
        <w:t>，建立面向临床实际需求的早期项目概念验证体系，支持医疗机构与产业协同创新，开展临床科技成果转化早期项目的概念验证活动，加速产业化进程。</w:t>
      </w:r>
      <w:bookmarkStart w:id="5" w:name="_Hlk127556960"/>
      <w:r>
        <w:rPr>
          <w:rFonts w:hint="eastAsia" w:ascii="仿宋_GB2312" w:hAnsi="仿宋_GB2312" w:eastAsia="仿宋_GB2312"/>
          <w:color w:val="auto"/>
          <w:sz w:val="32"/>
          <w:szCs w:val="22"/>
          <w:highlight w:val="none"/>
          <w:u w:val="none"/>
        </w:rPr>
        <w:t>每年定额安排概念验证资金，对临床科技成果转化项目给予概念验证资金支持。</w:t>
      </w:r>
    </w:p>
    <w:p w14:paraId="3545B5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olor w:val="auto"/>
          <w:sz w:val="32"/>
          <w:szCs w:val="22"/>
          <w:highlight w:val="none"/>
          <w:u w:val="none"/>
          <w:lang w:eastAsia="zh-CN"/>
        </w:rPr>
        <w:t>（四）</w:t>
      </w:r>
      <w:r>
        <w:rPr>
          <w:rFonts w:ascii="仿宋_GB2312" w:hAnsi="仿宋_GB2312" w:eastAsia="仿宋_GB2312"/>
          <w:color w:val="auto"/>
          <w:sz w:val="32"/>
          <w:szCs w:val="22"/>
          <w:highlight w:val="none"/>
          <w:u w:val="none"/>
        </w:rPr>
        <w:t>支持人工智能</w:t>
      </w:r>
      <w:r>
        <w:rPr>
          <w:rFonts w:hint="eastAsia" w:ascii="仿宋_GB2312" w:hAnsi="仿宋_GB2312" w:eastAsia="仿宋_GB2312"/>
          <w:color w:val="auto"/>
          <w:sz w:val="32"/>
          <w:szCs w:val="22"/>
          <w:highlight w:val="none"/>
          <w:u w:val="none"/>
        </w:rPr>
        <w:t>等新技术赋能</w:t>
      </w:r>
      <w:bookmarkEnd w:id="5"/>
      <w:r>
        <w:rPr>
          <w:rFonts w:hint="eastAsia" w:ascii="仿宋_GB2312" w:hAnsi="仿宋_GB2312" w:eastAsia="仿宋_GB2312"/>
          <w:color w:val="auto"/>
          <w:sz w:val="32"/>
          <w:szCs w:val="22"/>
          <w:highlight w:val="none"/>
          <w:u w:val="none"/>
          <w:lang w:eastAsia="zh-CN"/>
        </w:rPr>
        <w:t>，</w:t>
      </w:r>
      <w:r>
        <w:rPr>
          <w:rFonts w:hint="eastAsia" w:ascii="仿宋_GB2312" w:hAnsi="仿宋_GB2312" w:eastAsia="仿宋_GB2312"/>
          <w:color w:val="auto"/>
          <w:sz w:val="32"/>
          <w:szCs w:val="22"/>
          <w:highlight w:val="none"/>
          <w:u w:val="none"/>
        </w:rPr>
        <w:t>聚焦数字技术驱动的未来趋势性项目，支持</w:t>
      </w:r>
      <w:r>
        <w:rPr>
          <w:rFonts w:hint="eastAsia" w:ascii="仿宋_GB2312" w:hAnsi="仿宋_GB2312" w:eastAsia="仿宋_GB2312"/>
          <w:color w:val="auto"/>
          <w:sz w:val="32"/>
          <w:szCs w:val="22"/>
          <w:highlight w:val="none"/>
          <w:u w:val="none"/>
          <w:lang w:eastAsia="zh-CN"/>
        </w:rPr>
        <w:t>医疗器械</w:t>
      </w:r>
      <w:r>
        <w:rPr>
          <w:rFonts w:hint="eastAsia" w:ascii="仿宋_GB2312" w:hAnsi="仿宋_GB2312" w:eastAsia="仿宋_GB2312" w:cs="Times New Roman"/>
          <w:color w:val="auto"/>
          <w:sz w:val="32"/>
          <w:szCs w:val="22"/>
          <w:highlight w:val="none"/>
          <w:u w:val="none"/>
        </w:rPr>
        <w:t>数智化转型</w:t>
      </w:r>
      <w:r>
        <w:rPr>
          <w:rFonts w:hint="eastAsia" w:ascii="仿宋_GB2312" w:hAnsi="仿宋_GB2312" w:eastAsia="仿宋_GB2312" w:cs="Times New Roman"/>
          <w:color w:val="auto"/>
          <w:sz w:val="32"/>
          <w:szCs w:val="22"/>
          <w:highlight w:val="none"/>
          <w:u w:val="none"/>
          <w:lang w:val="en-US" w:eastAsia="zh-CN"/>
        </w:rPr>
        <w:t>项目，</w:t>
      </w:r>
      <w:r>
        <w:rPr>
          <w:rFonts w:hint="eastAsia" w:ascii="仿宋_GB2312" w:hAnsi="仿宋_GB2312" w:eastAsia="仿宋_GB2312"/>
          <w:color w:val="auto"/>
          <w:sz w:val="32"/>
          <w:szCs w:val="22"/>
          <w:highlight w:val="none"/>
          <w:u w:val="none"/>
        </w:rPr>
        <w:t>包括</w:t>
      </w:r>
      <w:r>
        <w:rPr>
          <w:rFonts w:hint="eastAsia" w:ascii="仿宋_GB2312" w:hAnsi="仿宋_GB2312" w:eastAsia="仿宋_GB2312"/>
          <w:color w:val="auto"/>
          <w:sz w:val="32"/>
          <w:szCs w:val="22"/>
          <w:highlight w:val="none"/>
          <w:u w:val="none"/>
          <w:lang w:val="en-US" w:eastAsia="zh-CN"/>
        </w:rPr>
        <w:t>人工智能</w:t>
      </w:r>
      <w:r>
        <w:rPr>
          <w:rFonts w:hint="eastAsia" w:ascii="仿宋_GB2312" w:hAnsi="仿宋_GB2312" w:eastAsia="仿宋_GB2312"/>
          <w:color w:val="auto"/>
          <w:sz w:val="32"/>
          <w:szCs w:val="22"/>
          <w:highlight w:val="none"/>
          <w:u w:val="none"/>
        </w:rPr>
        <w:t>赋能研发、临床试验智能管理、生产工艺数字转型、智慧实验室等；</w:t>
      </w:r>
      <w:r>
        <w:rPr>
          <w:rFonts w:ascii="仿宋_GB2312" w:hAnsi="仿宋_GB2312" w:eastAsia="仿宋_GB2312"/>
          <w:color w:val="auto"/>
          <w:sz w:val="32"/>
          <w:szCs w:val="22"/>
          <w:highlight w:val="none"/>
          <w:u w:val="none"/>
        </w:rPr>
        <w:t>支持医工交叉结合项目，包括</w:t>
      </w:r>
      <w:r>
        <w:rPr>
          <w:rFonts w:hint="eastAsia" w:ascii="仿宋_GB2312" w:hAnsi="仿宋_GB2312" w:eastAsia="仿宋_GB2312"/>
          <w:color w:val="auto"/>
          <w:sz w:val="32"/>
          <w:szCs w:val="22"/>
          <w:highlight w:val="none"/>
          <w:u w:val="none"/>
          <w:lang w:val="en-US" w:eastAsia="zh-CN"/>
        </w:rPr>
        <w:t>人工智能</w:t>
      </w:r>
      <w:r>
        <w:rPr>
          <w:rFonts w:ascii="仿宋_GB2312" w:hAnsi="仿宋_GB2312" w:eastAsia="仿宋_GB2312"/>
          <w:color w:val="auto"/>
          <w:sz w:val="32"/>
          <w:szCs w:val="22"/>
          <w:highlight w:val="none"/>
          <w:u w:val="none"/>
        </w:rPr>
        <w:t>辅助影像识别与诊断、</w:t>
      </w:r>
      <w:r>
        <w:rPr>
          <w:rFonts w:hint="eastAsia" w:ascii="仿宋_GB2312" w:hAnsi="仿宋_GB2312" w:eastAsia="仿宋_GB2312"/>
          <w:color w:val="auto"/>
          <w:sz w:val="32"/>
          <w:szCs w:val="22"/>
          <w:highlight w:val="none"/>
          <w:u w:val="none"/>
        </w:rPr>
        <w:t>智能化</w:t>
      </w:r>
      <w:r>
        <w:rPr>
          <w:rFonts w:ascii="仿宋_GB2312" w:hAnsi="仿宋_GB2312" w:eastAsia="仿宋_GB2312"/>
          <w:color w:val="auto"/>
          <w:sz w:val="32"/>
          <w:szCs w:val="22"/>
          <w:highlight w:val="none"/>
          <w:u w:val="none"/>
        </w:rPr>
        <w:t>手术机器人</w:t>
      </w:r>
      <w:r>
        <w:rPr>
          <w:rFonts w:hint="eastAsia" w:ascii="仿宋_GB2312" w:hAnsi="仿宋_GB2312" w:eastAsia="仿宋_GB2312"/>
          <w:color w:val="auto"/>
          <w:sz w:val="32"/>
          <w:szCs w:val="22"/>
          <w:highlight w:val="none"/>
          <w:u w:val="none"/>
        </w:rPr>
        <w:t>、脑机接口与类脑芯片</w:t>
      </w:r>
      <w:r>
        <w:rPr>
          <w:rFonts w:ascii="仿宋_GB2312" w:hAnsi="仿宋_GB2312" w:eastAsia="仿宋_GB2312"/>
          <w:color w:val="auto"/>
          <w:sz w:val="32"/>
          <w:szCs w:val="22"/>
          <w:highlight w:val="none"/>
          <w:u w:val="none"/>
        </w:rPr>
        <w:t>、</w:t>
      </w:r>
      <w:r>
        <w:rPr>
          <w:rFonts w:hint="eastAsia" w:ascii="仿宋_GB2312" w:hAnsi="仿宋_GB2312" w:eastAsia="仿宋_GB2312"/>
          <w:color w:val="auto"/>
          <w:sz w:val="32"/>
          <w:szCs w:val="22"/>
          <w:highlight w:val="none"/>
          <w:u w:val="none"/>
        </w:rPr>
        <w:t>新型</w:t>
      </w:r>
      <w:r>
        <w:rPr>
          <w:rFonts w:ascii="仿宋_GB2312" w:hAnsi="仿宋_GB2312" w:eastAsia="仿宋_GB2312"/>
          <w:color w:val="auto"/>
          <w:sz w:val="32"/>
          <w:szCs w:val="22"/>
          <w:highlight w:val="none"/>
          <w:u w:val="none"/>
        </w:rPr>
        <w:t>生物</w:t>
      </w:r>
      <w:r>
        <w:rPr>
          <w:rFonts w:hint="eastAsia" w:ascii="仿宋_GB2312" w:hAnsi="仿宋_GB2312" w:eastAsia="仿宋_GB2312"/>
          <w:color w:val="auto"/>
          <w:sz w:val="32"/>
          <w:szCs w:val="22"/>
          <w:highlight w:val="none"/>
          <w:u w:val="none"/>
        </w:rPr>
        <w:t>医用</w:t>
      </w:r>
      <w:r>
        <w:rPr>
          <w:rFonts w:ascii="仿宋_GB2312" w:hAnsi="仿宋_GB2312" w:eastAsia="仿宋_GB2312"/>
          <w:color w:val="auto"/>
          <w:sz w:val="32"/>
          <w:szCs w:val="22"/>
          <w:highlight w:val="none"/>
          <w:u w:val="none"/>
        </w:rPr>
        <w:t>材料</w:t>
      </w:r>
      <w:r>
        <w:rPr>
          <w:rFonts w:hint="eastAsia" w:ascii="仿宋_GB2312" w:hAnsi="仿宋_GB2312" w:eastAsia="仿宋_GB2312"/>
          <w:color w:val="auto"/>
          <w:sz w:val="32"/>
          <w:szCs w:val="22"/>
          <w:highlight w:val="none"/>
          <w:u w:val="none"/>
        </w:rPr>
        <w:t>、可穿戴设备等</w:t>
      </w:r>
      <w:r>
        <w:rPr>
          <w:rFonts w:hint="eastAsia" w:ascii="仿宋_GB2312" w:hAnsi="仿宋_GB2312" w:eastAsia="仿宋_GB2312" w:cs="仿宋_GB2312"/>
          <w:bCs/>
          <w:color w:val="auto"/>
          <w:sz w:val="32"/>
          <w:szCs w:val="32"/>
          <w:highlight w:val="none"/>
          <w:u w:val="none"/>
          <w:shd w:val="clear" w:color="auto" w:fill="FFFFFF"/>
        </w:rPr>
        <w:t>。以上项目转化应用后，经认定，</w:t>
      </w:r>
      <w:r>
        <w:rPr>
          <w:rFonts w:hint="eastAsia" w:ascii="仿宋_GB2312" w:hAnsi="仿宋_GB2312" w:eastAsia="仿宋_GB2312"/>
          <w:color w:val="auto"/>
          <w:sz w:val="32"/>
          <w:szCs w:val="22"/>
          <w:highlight w:val="none"/>
          <w:u w:val="none"/>
        </w:rPr>
        <w:t>每个项目给予</w:t>
      </w:r>
      <w:r>
        <w:rPr>
          <w:rFonts w:hint="eastAsia" w:ascii="仿宋_GB2312" w:hAnsi="仿宋_GB2312" w:eastAsia="仿宋_GB2312"/>
          <w:color w:val="auto"/>
          <w:sz w:val="32"/>
          <w:szCs w:val="22"/>
          <w:highlight w:val="none"/>
          <w:u w:val="none"/>
          <w:lang w:eastAsia="zh-CN"/>
        </w:rPr>
        <w:t>一定</w:t>
      </w:r>
      <w:r>
        <w:rPr>
          <w:rFonts w:hint="eastAsia" w:ascii="仿宋_GB2312" w:hAnsi="仿宋_GB2312" w:eastAsia="仿宋_GB2312"/>
          <w:color w:val="auto"/>
          <w:sz w:val="32"/>
          <w:szCs w:val="22"/>
          <w:highlight w:val="none"/>
          <w:u w:val="none"/>
        </w:rPr>
        <w:t>资金支持</w:t>
      </w:r>
      <w:r>
        <w:rPr>
          <w:rFonts w:ascii="仿宋_GB2312" w:hAnsi="仿宋_GB2312" w:eastAsia="仿宋_GB2312"/>
          <w:color w:val="auto"/>
          <w:sz w:val="32"/>
          <w:szCs w:val="22"/>
          <w:highlight w:val="none"/>
          <w:u w:val="none"/>
        </w:rPr>
        <w:t>。</w:t>
      </w:r>
    </w:p>
    <w:p w14:paraId="3674BB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lang w:eastAsia="zh-CN"/>
        </w:rPr>
        <w:t>第三条</w:t>
      </w:r>
      <w:r>
        <w:rPr>
          <w:rFonts w:hint="eastAsia" w:ascii="仿宋_GB2312" w:hAnsi="仿宋_GB2312" w:eastAsia="仿宋_GB2312" w:cs="仿宋_GB2312"/>
          <w:color w:val="auto"/>
          <w:sz w:val="32"/>
          <w:szCs w:val="32"/>
          <w:highlight w:val="none"/>
          <w:u w:val="none"/>
          <w:lang w:val="en-US" w:eastAsia="zh-CN"/>
        </w:rPr>
        <w:t xml:space="preserve">  </w:t>
      </w:r>
      <w:bookmarkStart w:id="6" w:name="OLE_LINK6"/>
      <w:r>
        <w:rPr>
          <w:rFonts w:hint="eastAsia" w:ascii="仿宋_GB2312" w:hAnsi="仿宋_GB2312" w:eastAsia="仿宋_GB2312" w:cs="仿宋_GB2312"/>
          <w:color w:val="auto"/>
          <w:sz w:val="32"/>
          <w:szCs w:val="32"/>
          <w:highlight w:val="none"/>
          <w:u w:val="none"/>
          <w:lang w:val="en-US" w:eastAsia="zh-CN"/>
        </w:rPr>
        <w:t>支持加大研发投入</w:t>
      </w:r>
    </w:p>
    <w:p w14:paraId="3C4996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w:t>
      </w:r>
      <w:r>
        <w:rPr>
          <w:rFonts w:ascii="仿宋_GB2312" w:hAnsi="仿宋_GB2312" w:eastAsia="仿宋_GB2312"/>
          <w:color w:val="auto"/>
          <w:sz w:val="32"/>
          <w:szCs w:val="22"/>
          <w:highlight w:val="none"/>
          <w:u w:val="none"/>
          <w:shd w:val="clear" w:color="auto" w:fill="auto"/>
        </w:rPr>
        <w:t>对</w:t>
      </w:r>
      <w:r>
        <w:rPr>
          <w:rFonts w:hint="eastAsia" w:ascii="仿宋_GB2312" w:hAnsi="仿宋_GB2312" w:eastAsia="仿宋_GB2312"/>
          <w:color w:val="auto"/>
          <w:sz w:val="32"/>
          <w:szCs w:val="22"/>
          <w:highlight w:val="none"/>
          <w:u w:val="none"/>
          <w:shd w:val="clear" w:color="auto" w:fill="auto"/>
        </w:rPr>
        <w:t>上一年度营业收入不足</w:t>
      </w:r>
      <w:r>
        <w:rPr>
          <w:rFonts w:ascii="仿宋_GB2312" w:hAnsi="仿宋_GB2312" w:eastAsia="仿宋_GB2312"/>
          <w:color w:val="auto"/>
          <w:sz w:val="32"/>
          <w:szCs w:val="22"/>
          <w:highlight w:val="none"/>
          <w:u w:val="none"/>
          <w:shd w:val="clear" w:color="auto" w:fill="auto"/>
        </w:rPr>
        <w:t>3000</w:t>
      </w:r>
      <w:r>
        <w:rPr>
          <w:rFonts w:hint="eastAsia" w:ascii="仿宋_GB2312" w:hAnsi="仿宋_GB2312" w:eastAsia="仿宋_GB2312"/>
          <w:color w:val="auto"/>
          <w:sz w:val="32"/>
          <w:szCs w:val="22"/>
          <w:highlight w:val="none"/>
          <w:u w:val="none"/>
          <w:shd w:val="clear" w:color="auto" w:fill="auto"/>
        </w:rPr>
        <w:t>万元</w:t>
      </w:r>
      <w:r>
        <w:rPr>
          <w:rFonts w:hint="eastAsia" w:ascii="仿宋_GB2312" w:hAnsi="仿宋_GB2312" w:eastAsia="仿宋_GB2312"/>
          <w:color w:val="auto"/>
          <w:sz w:val="32"/>
          <w:szCs w:val="22"/>
          <w:highlight w:val="none"/>
          <w:u w:val="none"/>
          <w:shd w:val="clear" w:color="auto" w:fill="auto"/>
          <w:lang w:eastAsia="zh-CN"/>
        </w:rPr>
        <w:t>、</w:t>
      </w:r>
      <w:r>
        <w:rPr>
          <w:rFonts w:ascii="仿宋_GB2312" w:hAnsi="仿宋_GB2312" w:eastAsia="仿宋_GB2312"/>
          <w:color w:val="auto"/>
          <w:sz w:val="32"/>
          <w:szCs w:val="22"/>
          <w:highlight w:val="none"/>
          <w:u w:val="none"/>
          <w:shd w:val="clear" w:color="auto" w:fill="auto"/>
        </w:rPr>
        <w:t>上两年研发投入总额达1000万元以上</w:t>
      </w:r>
      <w:r>
        <w:rPr>
          <w:rFonts w:hint="eastAsia" w:ascii="仿宋_GB2312" w:hAnsi="仿宋_GB2312" w:eastAsia="仿宋_GB2312"/>
          <w:color w:val="auto"/>
          <w:sz w:val="32"/>
          <w:szCs w:val="22"/>
          <w:highlight w:val="none"/>
          <w:u w:val="none"/>
          <w:shd w:val="clear" w:color="auto" w:fill="auto"/>
        </w:rPr>
        <w:t>的企业，</w:t>
      </w:r>
      <w:r>
        <w:rPr>
          <w:rFonts w:ascii="仿宋_GB2312" w:hAnsi="仿宋_GB2312" w:eastAsia="仿宋_GB2312"/>
          <w:color w:val="auto"/>
          <w:sz w:val="32"/>
          <w:szCs w:val="22"/>
          <w:highlight w:val="none"/>
          <w:u w:val="none"/>
          <w:shd w:val="clear" w:color="auto" w:fill="auto"/>
        </w:rPr>
        <w:t>按照不超过上一年度研发投入的</w:t>
      </w:r>
      <w:r>
        <w:rPr>
          <w:rFonts w:hint="default" w:ascii="仿宋_GB2312" w:hAnsi="仿宋_GB2312" w:eastAsia="仿宋_GB2312"/>
          <w:color w:val="auto"/>
          <w:sz w:val="32"/>
          <w:szCs w:val="22"/>
          <w:highlight w:val="none"/>
          <w:u w:val="none"/>
          <w:shd w:val="clear" w:color="auto" w:fill="auto"/>
          <w:lang w:val="en-US"/>
        </w:rPr>
        <w:t>10%</w:t>
      </w:r>
      <w:r>
        <w:rPr>
          <w:rFonts w:ascii="仿宋_GB2312" w:hAnsi="仿宋_GB2312" w:eastAsia="仿宋_GB2312"/>
          <w:color w:val="auto"/>
          <w:sz w:val="32"/>
          <w:szCs w:val="22"/>
          <w:highlight w:val="none"/>
          <w:u w:val="none"/>
          <w:shd w:val="clear" w:color="auto" w:fill="auto"/>
        </w:rPr>
        <w:t>给予</w:t>
      </w:r>
      <w:r>
        <w:rPr>
          <w:rFonts w:hint="eastAsia" w:ascii="仿宋_GB2312" w:hAnsi="仿宋_GB2312" w:eastAsia="仿宋_GB2312"/>
          <w:color w:val="auto"/>
          <w:sz w:val="32"/>
          <w:szCs w:val="22"/>
          <w:highlight w:val="none"/>
          <w:u w:val="none"/>
          <w:shd w:val="clear" w:color="auto" w:fill="auto"/>
        </w:rPr>
        <w:t>资金支持</w:t>
      </w:r>
      <w:r>
        <w:rPr>
          <w:rFonts w:ascii="仿宋_GB2312" w:hAnsi="仿宋_GB2312" w:eastAsia="仿宋_GB2312"/>
          <w:color w:val="auto"/>
          <w:sz w:val="32"/>
          <w:szCs w:val="22"/>
          <w:highlight w:val="none"/>
          <w:u w:val="none"/>
          <w:shd w:val="clear" w:color="auto" w:fill="auto"/>
        </w:rPr>
        <w:t>，</w:t>
      </w:r>
      <w:r>
        <w:rPr>
          <w:rFonts w:hint="eastAsia" w:ascii="仿宋_GB2312" w:hAnsi="仿宋_GB2312" w:eastAsia="仿宋_GB2312"/>
          <w:color w:val="auto"/>
          <w:sz w:val="32"/>
          <w:szCs w:val="22"/>
          <w:highlight w:val="none"/>
          <w:u w:val="none"/>
          <w:shd w:val="clear" w:color="auto" w:fill="auto"/>
          <w:lang w:eastAsia="zh-CN"/>
        </w:rPr>
        <w:t>累计</w:t>
      </w:r>
      <w:r>
        <w:rPr>
          <w:rFonts w:hint="eastAsia" w:ascii="仿宋_GB2312" w:hAnsi="仿宋_GB2312" w:eastAsia="仿宋_GB2312"/>
          <w:color w:val="auto"/>
          <w:sz w:val="32"/>
          <w:szCs w:val="22"/>
          <w:highlight w:val="none"/>
          <w:u w:val="none"/>
          <w:shd w:val="clear" w:color="auto" w:fill="auto"/>
        </w:rPr>
        <w:t>支持</w:t>
      </w:r>
      <w:r>
        <w:rPr>
          <w:rFonts w:ascii="仿宋_GB2312" w:hAnsi="仿宋_GB2312" w:eastAsia="仿宋_GB2312"/>
          <w:color w:val="auto"/>
          <w:sz w:val="32"/>
          <w:szCs w:val="22"/>
          <w:highlight w:val="none"/>
          <w:u w:val="none"/>
          <w:shd w:val="clear" w:color="auto" w:fill="auto"/>
        </w:rPr>
        <w:t>不超过</w:t>
      </w:r>
      <w:r>
        <w:rPr>
          <w:rFonts w:hint="eastAsia" w:ascii="仿宋_GB2312" w:hAnsi="仿宋_GB2312" w:eastAsia="仿宋_GB2312"/>
          <w:color w:val="auto"/>
          <w:sz w:val="32"/>
          <w:szCs w:val="22"/>
          <w:highlight w:val="none"/>
          <w:u w:val="none"/>
          <w:shd w:val="clear" w:color="auto" w:fill="auto"/>
          <w:lang w:val="en-US" w:eastAsia="zh-CN"/>
        </w:rPr>
        <w:t>三</w:t>
      </w:r>
      <w:r>
        <w:rPr>
          <w:rFonts w:ascii="仿宋_GB2312" w:hAnsi="仿宋_GB2312" w:eastAsia="仿宋_GB2312"/>
          <w:color w:val="auto"/>
          <w:sz w:val="32"/>
          <w:szCs w:val="22"/>
          <w:highlight w:val="none"/>
          <w:u w:val="none"/>
          <w:shd w:val="clear" w:color="auto" w:fill="auto"/>
        </w:rPr>
        <w:t>年。</w:t>
      </w:r>
    </w:p>
    <w:p w14:paraId="45F1BD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（二）</w:t>
      </w:r>
      <w:bookmarkStart w:id="7" w:name="OLE_LINK17"/>
      <w:r>
        <w:rPr>
          <w:rFonts w:hint="eastAsia" w:ascii="仿宋_GB2312" w:hAnsi="仿宋_GB2312" w:eastAsia="仿宋_GB2312" w:cs="仿宋_GB2312"/>
          <w:b w:val="0"/>
          <w:bCs w:val="0"/>
          <w:color w:val="auto"/>
          <w:sz w:val="32"/>
          <w:szCs w:val="32"/>
          <w:highlight w:val="none"/>
          <w:u w:val="none"/>
          <w:lang w:val="en-US" w:eastAsia="zh-CN"/>
        </w:rPr>
        <w:t>支持企业购买临床试验责任保险、产品责任保险等，最高按单个保单实际缴纳保费的50%给予资金支持。</w:t>
      </w:r>
      <w:bookmarkEnd w:id="7"/>
    </w:p>
    <w:bookmarkEnd w:id="6"/>
    <w:p w14:paraId="339C58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lang w:eastAsia="zh-CN"/>
        </w:rPr>
        <w:t>第</w:t>
      </w:r>
      <w:bookmarkStart w:id="8" w:name="OLE_LINK7"/>
      <w:r>
        <w:rPr>
          <w:rFonts w:hint="eastAsia" w:ascii="黑体" w:hAnsi="黑体" w:eastAsia="黑体" w:cs="黑体"/>
          <w:color w:val="auto"/>
          <w:sz w:val="32"/>
          <w:szCs w:val="32"/>
          <w:highlight w:val="none"/>
          <w:u w:val="none"/>
          <w:lang w:eastAsia="zh-CN"/>
        </w:rPr>
        <w:t>四条</w:t>
      </w:r>
      <w:r>
        <w:rPr>
          <w:rFonts w:hint="eastAsia" w:ascii="仿宋_GB2312" w:hAnsi="仿宋_GB2312" w:eastAsia="仿宋_GB2312" w:cs="仿宋_GB2312"/>
          <w:color w:val="auto"/>
          <w:sz w:val="32"/>
          <w:szCs w:val="32"/>
          <w:highlight w:val="none"/>
          <w:u w:val="none"/>
          <w:lang w:val="en-US" w:eastAsia="zh-CN"/>
        </w:rPr>
        <w:t xml:space="preserve">  支持设立研发中心</w:t>
      </w:r>
    </w:p>
    <w:p w14:paraId="066F93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鼓励</w:t>
      </w:r>
      <w:r>
        <w:rPr>
          <w:rFonts w:hint="eastAsia" w:ascii="仿宋_GB2312" w:hAnsi="仿宋_GB2312" w:eastAsia="仿宋_GB2312" w:cs="仿宋_GB2312"/>
          <w:color w:val="auto"/>
          <w:sz w:val="32"/>
          <w:szCs w:val="32"/>
          <w:highlight w:val="none"/>
          <w:u w:val="none"/>
          <w:lang w:eastAsia="zh-CN"/>
        </w:rPr>
        <w:t>头部企业联合</w:t>
      </w:r>
      <w:r>
        <w:rPr>
          <w:rFonts w:hint="eastAsia" w:ascii="仿宋_GB2312" w:hAnsi="仿宋_GB2312" w:eastAsia="仿宋_GB2312" w:cs="仿宋_GB2312"/>
          <w:color w:val="auto"/>
          <w:sz w:val="32"/>
          <w:szCs w:val="32"/>
          <w:highlight w:val="none"/>
          <w:u w:val="none"/>
        </w:rPr>
        <w:t>高校、科研院所</w:t>
      </w:r>
      <w:r>
        <w:rPr>
          <w:rFonts w:hint="eastAsia" w:ascii="仿宋_GB2312" w:hAnsi="仿宋_GB2312" w:eastAsia="仿宋_GB2312" w:cs="仿宋_GB2312"/>
          <w:color w:val="auto"/>
          <w:sz w:val="32"/>
          <w:szCs w:val="32"/>
          <w:highlight w:val="none"/>
          <w:u w:val="none"/>
          <w:lang w:eastAsia="zh-CN"/>
        </w:rPr>
        <w:t>、医疗机构</w:t>
      </w:r>
      <w:r>
        <w:rPr>
          <w:rFonts w:hint="eastAsia" w:ascii="仿宋_GB2312" w:hAnsi="仿宋_GB2312" w:eastAsia="仿宋_GB2312" w:cs="仿宋_GB2312"/>
          <w:color w:val="auto"/>
          <w:sz w:val="32"/>
          <w:szCs w:val="32"/>
          <w:highlight w:val="none"/>
          <w:u w:val="none"/>
        </w:rPr>
        <w:t>等建立研发中心。对上一年度落地经</w:t>
      </w:r>
      <w:r>
        <w:rPr>
          <w:rFonts w:hint="eastAsia" w:ascii="仿宋_GB2312" w:hAnsi="仿宋_GB2312" w:eastAsia="仿宋_GB2312" w:cs="仿宋_GB2312"/>
          <w:color w:val="auto"/>
          <w:sz w:val="32"/>
          <w:szCs w:val="32"/>
          <w:highlight w:val="none"/>
          <w:u w:val="none"/>
          <w:lang w:eastAsia="zh-CN"/>
        </w:rPr>
        <w:t>国家部委</w:t>
      </w:r>
      <w:r>
        <w:rPr>
          <w:rFonts w:hint="eastAsia" w:ascii="仿宋_GB2312" w:hAnsi="仿宋_GB2312" w:eastAsia="仿宋_GB2312" w:cs="仿宋_GB2312"/>
          <w:color w:val="auto"/>
          <w:sz w:val="32"/>
          <w:szCs w:val="32"/>
          <w:highlight w:val="none"/>
          <w:u w:val="none"/>
        </w:rPr>
        <w:t>认定的研发中心</w:t>
      </w:r>
      <w:bookmarkStart w:id="9" w:name="OLE_LINK2"/>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国家</w:t>
      </w:r>
      <w:bookmarkStart w:id="10" w:name="OLE_LINK5"/>
      <w:r>
        <w:rPr>
          <w:rFonts w:hint="eastAsia" w:ascii="仿宋_GB2312" w:hAnsi="仿宋_GB2312" w:eastAsia="仿宋_GB2312" w:cs="仿宋_GB2312"/>
          <w:color w:val="auto"/>
          <w:sz w:val="32"/>
          <w:szCs w:val="32"/>
          <w:highlight w:val="none"/>
          <w:u w:val="none"/>
        </w:rPr>
        <w:t>重点实验室、</w:t>
      </w:r>
      <w:bookmarkEnd w:id="10"/>
      <w:r>
        <w:rPr>
          <w:rFonts w:hint="eastAsia" w:ascii="仿宋_GB2312" w:hAnsi="仿宋_GB2312" w:eastAsia="仿宋_GB2312" w:cs="仿宋_GB2312"/>
          <w:color w:val="auto"/>
          <w:sz w:val="32"/>
          <w:szCs w:val="32"/>
          <w:highlight w:val="none"/>
          <w:u w:val="none"/>
        </w:rPr>
        <w:t>国家工程研究中心、国家技术创新中心、国家产业创新中心、国家制造业创新中心、国家级企业技术中心</w:t>
      </w:r>
      <w:bookmarkEnd w:id="9"/>
      <w:r>
        <w:rPr>
          <w:rFonts w:hint="eastAsia" w:ascii="仿宋_GB2312" w:hAnsi="仿宋_GB2312" w:eastAsia="仿宋_GB2312" w:cs="仿宋_GB2312"/>
          <w:color w:val="auto"/>
          <w:sz w:val="32"/>
          <w:szCs w:val="32"/>
          <w:highlight w:val="none"/>
          <w:u w:val="none"/>
          <w:lang w:eastAsia="zh-CN"/>
        </w:rPr>
        <w:t>等</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以及获得北京市级认定的</w:t>
      </w:r>
      <w:r>
        <w:rPr>
          <w:rFonts w:hint="eastAsia" w:ascii="仿宋_GB2312" w:hAnsi="仿宋_GB2312" w:eastAsia="仿宋_GB2312" w:cs="仿宋_GB2312"/>
          <w:color w:val="auto"/>
          <w:sz w:val="32"/>
          <w:szCs w:val="32"/>
          <w:highlight w:val="none"/>
          <w:u w:val="none"/>
        </w:rPr>
        <w:t>重点实验室、工程研究中心</w:t>
      </w:r>
      <w:r>
        <w:rPr>
          <w:rFonts w:hint="eastAsia" w:ascii="仿宋_GB2312" w:hAnsi="仿宋_GB2312" w:eastAsia="仿宋_GB2312" w:cs="仿宋_GB2312"/>
          <w:color w:val="auto"/>
          <w:sz w:val="32"/>
          <w:szCs w:val="32"/>
          <w:highlight w:val="none"/>
          <w:u w:val="none"/>
          <w:lang w:eastAsia="zh-CN"/>
        </w:rPr>
        <w:t>等，给予</w:t>
      </w:r>
      <w:bookmarkEnd w:id="8"/>
      <w:r>
        <w:rPr>
          <w:rFonts w:hint="eastAsia" w:ascii="仿宋_GB2312" w:hAnsi="仿宋_GB2312" w:eastAsia="仿宋_GB2312" w:cs="仿宋_GB2312"/>
          <w:color w:val="auto"/>
          <w:sz w:val="32"/>
          <w:szCs w:val="32"/>
          <w:highlight w:val="none"/>
          <w:u w:val="none"/>
          <w:lang w:eastAsia="zh-CN"/>
        </w:rPr>
        <w:t>一定金额配套</w:t>
      </w:r>
      <w:r>
        <w:rPr>
          <w:rFonts w:hint="eastAsia" w:ascii="仿宋_GB2312" w:hAnsi="仿宋_GB2312" w:eastAsia="仿宋_GB2312" w:cs="仿宋_GB2312"/>
          <w:color w:val="auto"/>
          <w:sz w:val="32"/>
          <w:szCs w:val="32"/>
          <w:highlight w:val="none"/>
          <w:u w:val="none"/>
          <w:lang w:val="en-US" w:eastAsia="zh-CN"/>
        </w:rPr>
        <w:t>支持。</w:t>
      </w:r>
    </w:p>
    <w:p w14:paraId="5CF482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eastAsia="zh-CN"/>
        </w:rPr>
        <w:t>第三章</w:t>
      </w:r>
      <w:r>
        <w:rPr>
          <w:rFonts w:hint="eastAsia" w:ascii="黑体" w:hAnsi="黑体" w:eastAsia="黑体" w:cs="黑体"/>
          <w:color w:val="auto"/>
          <w:sz w:val="32"/>
          <w:szCs w:val="32"/>
          <w:highlight w:val="none"/>
          <w:u w:val="none"/>
          <w:lang w:val="en-US" w:eastAsia="zh-CN"/>
        </w:rPr>
        <w:t xml:space="preserve">  支持产业化项目落地</w:t>
      </w:r>
    </w:p>
    <w:p w14:paraId="79B565E6">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lang w:eastAsia="zh-CN"/>
        </w:rPr>
        <w:t>第五条</w:t>
      </w:r>
      <w:r>
        <w:rPr>
          <w:rFonts w:hint="eastAsia" w:ascii="仿宋_GB2312" w:hAnsi="仿宋_GB2312" w:eastAsia="仿宋_GB2312" w:cs="仿宋_GB2312"/>
          <w:color w:val="auto"/>
          <w:sz w:val="32"/>
          <w:szCs w:val="32"/>
          <w:highlight w:val="none"/>
          <w:u w:val="none"/>
          <w:lang w:val="en-US" w:eastAsia="zh-CN"/>
        </w:rPr>
        <w:t xml:space="preserve">  </w:t>
      </w:r>
      <w:bookmarkStart w:id="11" w:name="OLE_LINK9"/>
      <w:r>
        <w:rPr>
          <w:rFonts w:hint="eastAsia" w:ascii="仿宋_GB2312" w:hAnsi="仿宋_GB2312" w:eastAsia="仿宋_GB2312" w:cs="仿宋_GB2312"/>
          <w:color w:val="auto"/>
          <w:sz w:val="32"/>
          <w:szCs w:val="32"/>
          <w:highlight w:val="none"/>
          <w:u w:val="none"/>
          <w:lang w:val="en-US" w:eastAsia="zh-CN"/>
        </w:rPr>
        <w:t>支持创新器械申报取证</w:t>
      </w:r>
    </w:p>
    <w:bookmarkEnd w:id="11"/>
    <w:p w14:paraId="5933B4FA">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Times New Roman"/>
          <w:i w:val="0"/>
          <w:iCs w:val="0"/>
          <w:caps w:val="0"/>
          <w:color w:val="auto"/>
          <w:spacing w:val="0"/>
          <w:kern w:val="2"/>
          <w:sz w:val="32"/>
          <w:szCs w:val="22"/>
          <w:highlight w:val="none"/>
          <w:shd w:val="clear" w:color="auto" w:fill="auto"/>
          <w:lang w:val="en-US" w:eastAsia="zh-CN" w:bidi="ar-SA"/>
        </w:rPr>
      </w:pPr>
      <w:r>
        <w:rPr>
          <w:rFonts w:hint="eastAsia" w:ascii="仿宋_GB2312" w:hAnsi="仿宋_GB2312" w:eastAsia="仿宋_GB2312" w:cs="Times New Roman"/>
          <w:i w:val="0"/>
          <w:iCs w:val="0"/>
          <w:caps w:val="0"/>
          <w:color w:val="auto"/>
          <w:spacing w:val="0"/>
          <w:kern w:val="2"/>
          <w:sz w:val="32"/>
          <w:szCs w:val="22"/>
          <w:highlight w:val="none"/>
          <w:shd w:val="clear" w:color="auto" w:fill="auto"/>
          <w:lang w:val="en-US" w:eastAsia="zh-CN" w:bidi="ar-SA"/>
        </w:rPr>
        <w:t>（一）对获得三类医疗器械注册证的，按照不超过取证产品研发投入的30%，给予资金支持；经认定，重大二类医疗器械可参照三类医疗器械给予资金支持。</w:t>
      </w:r>
    </w:p>
    <w:p w14:paraId="077AB336">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Times New Roman"/>
          <w:i w:val="0"/>
          <w:iCs w:val="0"/>
          <w:caps w:val="0"/>
          <w:color w:val="auto"/>
          <w:spacing w:val="0"/>
          <w:kern w:val="2"/>
          <w:sz w:val="32"/>
          <w:szCs w:val="22"/>
          <w:highlight w:val="none"/>
          <w:shd w:val="clear" w:color="auto" w:fill="auto"/>
          <w:lang w:val="en-US" w:eastAsia="zh-CN" w:bidi="ar-SA"/>
        </w:rPr>
      </w:pPr>
      <w:r>
        <w:rPr>
          <w:rFonts w:hint="eastAsia" w:ascii="仿宋_GB2312" w:hAnsi="仿宋_GB2312" w:eastAsia="仿宋_GB2312" w:cs="Times New Roman"/>
          <w:i w:val="0"/>
          <w:iCs w:val="0"/>
          <w:caps w:val="0"/>
          <w:color w:val="auto"/>
          <w:spacing w:val="0"/>
          <w:kern w:val="2"/>
          <w:sz w:val="32"/>
          <w:szCs w:val="22"/>
          <w:highlight w:val="none"/>
          <w:shd w:val="clear" w:color="auto" w:fill="auto"/>
          <w:lang w:val="en-US" w:eastAsia="zh-CN" w:bidi="ar-SA"/>
        </w:rPr>
        <w:t>（二）对通过国家创新医疗器械特别审查程序或医疗器械优先审批程序取得医疗器械注册证的，按照不超过取证产品研发投入的30%，给予资金支持；落地生产，再给予资金支持。对进入国家创新医疗器械特别审查程序或医疗器械优先审批程序的，可先期给予资金支持。</w:t>
      </w:r>
    </w:p>
    <w:p w14:paraId="51DAD510">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Times New Roman"/>
          <w:i w:val="0"/>
          <w:iCs w:val="0"/>
          <w:caps w:val="0"/>
          <w:color w:val="auto"/>
          <w:spacing w:val="0"/>
          <w:kern w:val="2"/>
          <w:sz w:val="32"/>
          <w:szCs w:val="22"/>
          <w:highlight w:val="none"/>
          <w:shd w:val="clear" w:color="auto" w:fill="auto"/>
          <w:lang w:val="en-US" w:eastAsia="zh-CN" w:bidi="ar-SA"/>
        </w:rPr>
      </w:pPr>
      <w:r>
        <w:rPr>
          <w:rFonts w:hint="eastAsia" w:ascii="仿宋_GB2312" w:hAnsi="仿宋_GB2312" w:eastAsia="仿宋_GB2312" w:cs="Times New Roman"/>
          <w:i w:val="0"/>
          <w:iCs w:val="0"/>
          <w:caps w:val="0"/>
          <w:color w:val="auto"/>
          <w:spacing w:val="0"/>
          <w:kern w:val="2"/>
          <w:sz w:val="32"/>
          <w:szCs w:val="22"/>
          <w:highlight w:val="none"/>
          <w:shd w:val="clear" w:color="auto" w:fill="auto"/>
          <w:lang w:val="en-US" w:eastAsia="zh-CN" w:bidi="ar-SA"/>
        </w:rPr>
        <w:t>（三）对进入美国</w:t>
      </w:r>
      <w:r>
        <w:rPr>
          <w:rFonts w:ascii="仿宋_GB2312" w:hAnsi="仿宋_GB2312" w:eastAsia="仿宋_GB2312"/>
          <w:color w:val="auto"/>
          <w:sz w:val="32"/>
          <w:szCs w:val="22"/>
          <w:highlight w:val="none"/>
          <w:u w:val="none"/>
          <w:shd w:val="clear" w:color="auto" w:fill="auto"/>
        </w:rPr>
        <w:t>食品药品监督管理局</w:t>
      </w:r>
      <w:r>
        <w:rPr>
          <w:rFonts w:hint="eastAsia" w:ascii="仿宋_GB2312" w:hAnsi="仿宋_GB2312" w:eastAsia="仿宋_GB2312"/>
          <w:color w:val="auto"/>
          <w:sz w:val="32"/>
          <w:szCs w:val="22"/>
          <w:highlight w:val="none"/>
          <w:u w:val="none"/>
          <w:shd w:val="clear" w:color="auto" w:fill="auto"/>
          <w:lang w:eastAsia="zh-CN"/>
        </w:rPr>
        <w:t>（</w:t>
      </w:r>
      <w:r>
        <w:rPr>
          <w:rFonts w:hint="eastAsia" w:ascii="仿宋_GB2312" w:hAnsi="仿宋_GB2312" w:eastAsia="仿宋_GB2312" w:cs="Times New Roman"/>
          <w:i w:val="0"/>
          <w:iCs w:val="0"/>
          <w:caps w:val="0"/>
          <w:color w:val="auto"/>
          <w:spacing w:val="0"/>
          <w:kern w:val="2"/>
          <w:sz w:val="32"/>
          <w:szCs w:val="22"/>
          <w:highlight w:val="none"/>
          <w:shd w:val="clear" w:color="auto" w:fill="auto"/>
          <w:lang w:val="en-US" w:eastAsia="zh-CN" w:bidi="ar-SA"/>
        </w:rPr>
        <w:t>FDA</w:t>
      </w:r>
      <w:r>
        <w:rPr>
          <w:rFonts w:hint="eastAsia" w:ascii="仿宋_GB2312" w:hAnsi="仿宋_GB2312" w:eastAsia="仿宋_GB2312"/>
          <w:color w:val="auto"/>
          <w:sz w:val="32"/>
          <w:szCs w:val="22"/>
          <w:highlight w:val="none"/>
          <w:u w:val="none"/>
          <w:shd w:val="clear" w:color="auto" w:fill="auto"/>
          <w:lang w:eastAsia="zh-CN"/>
        </w:rPr>
        <w:t>）</w:t>
      </w:r>
      <w:r>
        <w:rPr>
          <w:rFonts w:hint="eastAsia" w:ascii="仿宋_GB2312" w:hAnsi="仿宋_GB2312" w:eastAsia="仿宋_GB2312" w:cs="Times New Roman"/>
          <w:i w:val="0"/>
          <w:iCs w:val="0"/>
          <w:caps w:val="0"/>
          <w:color w:val="auto"/>
          <w:spacing w:val="0"/>
          <w:kern w:val="2"/>
          <w:sz w:val="32"/>
          <w:szCs w:val="22"/>
          <w:highlight w:val="none"/>
          <w:shd w:val="clear" w:color="auto" w:fill="auto"/>
          <w:lang w:val="en-US" w:eastAsia="zh-CN" w:bidi="ar-SA"/>
        </w:rPr>
        <w:t>《突破性器械项目指南（Breakthrough Devices Program）》的，按照不超过研发投入的30%给予资金支持。</w:t>
      </w:r>
    </w:p>
    <w:p w14:paraId="465054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bookmarkStart w:id="12" w:name="OLE_LINK19"/>
      <w:r>
        <w:rPr>
          <w:rFonts w:hint="eastAsia" w:ascii="黑体" w:hAnsi="黑体" w:eastAsia="黑体" w:cs="黑体"/>
          <w:color w:val="auto"/>
          <w:sz w:val="32"/>
          <w:szCs w:val="32"/>
          <w:highlight w:val="none"/>
          <w:u w:val="none"/>
          <w:lang w:eastAsia="zh-CN"/>
        </w:rPr>
        <w:t>第六条</w:t>
      </w:r>
      <w:r>
        <w:rPr>
          <w:rFonts w:hint="eastAsia" w:ascii="仿宋_GB2312" w:hAnsi="仿宋_GB2312" w:eastAsia="仿宋_GB2312" w:cs="仿宋_GB2312"/>
          <w:color w:val="auto"/>
          <w:sz w:val="32"/>
          <w:szCs w:val="32"/>
          <w:highlight w:val="none"/>
          <w:u w:val="none"/>
          <w:lang w:val="en-US" w:eastAsia="zh-CN"/>
        </w:rPr>
        <w:t xml:space="preserve">  </w:t>
      </w:r>
      <w:bookmarkStart w:id="13" w:name="OLE_LINK10"/>
      <w:r>
        <w:rPr>
          <w:rFonts w:hint="eastAsia" w:ascii="仿宋_GB2312" w:hAnsi="仿宋_GB2312" w:eastAsia="仿宋_GB2312" w:cs="仿宋_GB2312"/>
          <w:color w:val="auto"/>
          <w:sz w:val="32"/>
          <w:szCs w:val="32"/>
          <w:highlight w:val="none"/>
          <w:u w:val="none"/>
          <w:lang w:val="en-US" w:eastAsia="zh-CN"/>
        </w:rPr>
        <w:t>支持重大项目落地</w:t>
      </w:r>
    </w:p>
    <w:p w14:paraId="1FE272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对具有全球领先水平和全局引领作用，拥有国际领先团队，预期有重大突破并具有较强国际竞争潜力的产业化项目，经认定后，可按照项目固定资产实际投资额（除房产、土地外）的一定比例分阶段给予资金支持</w:t>
      </w:r>
      <w:r>
        <w:rPr>
          <w:rFonts w:ascii="仿宋_GB2312" w:hAnsi="仿宋_GB2312" w:eastAsia="仿宋_GB2312"/>
          <w:color w:val="auto"/>
          <w:sz w:val="32"/>
          <w:szCs w:val="22"/>
          <w:highlight w:val="none"/>
          <w:u w:val="none"/>
        </w:rPr>
        <w:t>。</w:t>
      </w:r>
    </w:p>
    <w:p w14:paraId="243A23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（二）围绕国家重大战略实施和重点领域安全能力建设，支持重大技术成果落地转化和先进工艺创新应用，推动技术产品化、产品产业化、产业规模化，填补国内空白领域。经认定后，可给予一定资金支持。</w:t>
      </w:r>
    </w:p>
    <w:p w14:paraId="30B62B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（三）对获国家级重大专项任务、重要资质认定资金支持的企业，经认定后可给予实际获得专项资金一定比例的配套支持。</w:t>
      </w:r>
    </w:p>
    <w:bookmarkEnd w:id="12"/>
    <w:bookmarkEnd w:id="13"/>
    <w:p w14:paraId="31810C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bookmarkStart w:id="14" w:name="OLE_LINK20"/>
      <w:r>
        <w:rPr>
          <w:rFonts w:hint="eastAsia" w:ascii="黑体" w:hAnsi="黑体" w:eastAsia="黑体" w:cs="黑体"/>
          <w:color w:val="auto"/>
          <w:sz w:val="32"/>
          <w:szCs w:val="32"/>
          <w:highlight w:val="none"/>
          <w:u w:val="none"/>
          <w:lang w:val="en-US" w:eastAsia="zh-CN"/>
        </w:rPr>
        <w:t>第七条</w:t>
      </w:r>
      <w:r>
        <w:rPr>
          <w:rFonts w:hint="eastAsia" w:ascii="仿宋_GB2312" w:hAnsi="仿宋_GB2312" w:eastAsia="仿宋_GB2312" w:cs="仿宋_GB2312"/>
          <w:color w:val="auto"/>
          <w:sz w:val="32"/>
          <w:szCs w:val="32"/>
          <w:highlight w:val="none"/>
          <w:u w:val="none"/>
          <w:lang w:val="en-US" w:eastAsia="zh-CN"/>
        </w:rPr>
        <w:t xml:space="preserve">  </w:t>
      </w:r>
      <w:bookmarkStart w:id="15" w:name="OLE_LINK11"/>
      <w:r>
        <w:rPr>
          <w:rFonts w:hint="eastAsia" w:ascii="仿宋_GB2312" w:hAnsi="仿宋_GB2312" w:eastAsia="仿宋_GB2312" w:cs="仿宋_GB2312"/>
          <w:color w:val="auto"/>
          <w:sz w:val="32"/>
          <w:szCs w:val="32"/>
          <w:highlight w:val="none"/>
          <w:u w:val="none"/>
          <w:lang w:val="en-US" w:eastAsia="zh-CN"/>
        </w:rPr>
        <w:t>支持产业空间拓展</w:t>
      </w:r>
    </w:p>
    <w:bookmarkEnd w:id="14"/>
    <w:bookmarkEnd w:id="15"/>
    <w:p w14:paraId="72FB18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从事医疗器械研发生产、市场推广、产业平台搭建等业务的行业协会商会、学会、产业联盟等机构，租赁面积100平方米（含）以上的，基于市场化原则给予租金优惠支持，累计支持不超过三年。</w:t>
      </w:r>
    </w:p>
    <w:p w14:paraId="6F2D92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lang w:eastAsia="zh-CN"/>
        </w:rPr>
        <w:t>第八条</w:t>
      </w:r>
      <w:r>
        <w:rPr>
          <w:rFonts w:hint="eastAsia" w:ascii="仿宋_GB2312" w:hAnsi="仿宋_GB2312" w:eastAsia="仿宋_GB2312" w:cs="仿宋_GB2312"/>
          <w:color w:val="auto"/>
          <w:sz w:val="32"/>
          <w:szCs w:val="32"/>
          <w:highlight w:val="none"/>
          <w:u w:val="none"/>
          <w:lang w:val="en-US" w:eastAsia="zh-CN"/>
        </w:rPr>
        <w:t xml:space="preserve">  </w:t>
      </w:r>
      <w:bookmarkStart w:id="16" w:name="OLE_LINK21"/>
      <w:bookmarkStart w:id="17" w:name="OLE_LINK12"/>
      <w:r>
        <w:rPr>
          <w:rFonts w:hint="eastAsia" w:ascii="仿宋_GB2312" w:hAnsi="仿宋_GB2312" w:eastAsia="仿宋_GB2312" w:cs="仿宋_GB2312"/>
          <w:color w:val="auto"/>
          <w:sz w:val="32"/>
          <w:szCs w:val="32"/>
          <w:highlight w:val="none"/>
          <w:u w:val="none"/>
          <w:lang w:val="en-US" w:eastAsia="zh-CN"/>
        </w:rPr>
        <w:t>支持企业扩能升级</w:t>
      </w:r>
    </w:p>
    <w:p w14:paraId="3ABDA6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w:t>
      </w:r>
      <w:r>
        <w:rPr>
          <w:rFonts w:ascii="仿宋_GB2312" w:hAnsi="仿宋_GB2312" w:eastAsia="仿宋_GB2312"/>
          <w:color w:val="auto"/>
          <w:sz w:val="32"/>
          <w:szCs w:val="22"/>
          <w:highlight w:val="none"/>
          <w:u w:val="none"/>
          <w:shd w:val="clear" w:color="auto" w:fill="auto"/>
        </w:rPr>
        <w:t>对单品种年产值首次突破5000万元、1亿元、5亿元、10亿元、20亿元的医药健康企业，分别给予</w:t>
      </w:r>
      <w:r>
        <w:rPr>
          <w:rFonts w:hint="eastAsia" w:ascii="仿宋_GB2312" w:hAnsi="仿宋_GB2312" w:eastAsia="仿宋_GB2312"/>
          <w:color w:val="auto"/>
          <w:sz w:val="32"/>
          <w:szCs w:val="22"/>
          <w:highlight w:val="none"/>
          <w:u w:val="none"/>
          <w:shd w:val="clear" w:color="auto" w:fill="auto"/>
          <w:lang w:val="en-US" w:eastAsia="zh-CN"/>
        </w:rPr>
        <w:t>资金支持</w:t>
      </w:r>
      <w:r>
        <w:rPr>
          <w:rFonts w:hint="eastAsia" w:ascii="仿宋_GB2312" w:hAnsi="仿宋_GB2312" w:eastAsia="仿宋_GB2312" w:cs="仿宋_GB2312"/>
          <w:color w:val="auto"/>
          <w:sz w:val="32"/>
          <w:szCs w:val="32"/>
          <w:highlight w:val="none"/>
          <w:u w:val="none"/>
          <w:lang w:val="en-US" w:eastAsia="zh-CN"/>
        </w:rPr>
        <w:t>。</w:t>
      </w:r>
    </w:p>
    <w:p w14:paraId="205800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w:t>
      </w:r>
      <w:bookmarkEnd w:id="16"/>
      <w:r>
        <w:rPr>
          <w:rFonts w:ascii="仿宋_GB2312" w:hAnsi="仿宋_GB2312" w:eastAsia="仿宋_GB2312"/>
          <w:color w:val="auto"/>
          <w:sz w:val="32"/>
          <w:szCs w:val="22"/>
          <w:highlight w:val="none"/>
          <w:u w:val="none"/>
          <w:shd w:val="clear" w:color="auto" w:fill="auto"/>
        </w:rPr>
        <w:t>对年度主营业务收入首次突破5亿元（含）以上的医药健康企业，按照主营业务收入的</w:t>
      </w:r>
      <w:r>
        <w:rPr>
          <w:rFonts w:hint="default" w:ascii="仿宋_GB2312" w:hAnsi="仿宋_GB2312" w:eastAsia="仿宋_GB2312"/>
          <w:color w:val="auto"/>
          <w:sz w:val="32"/>
          <w:szCs w:val="22"/>
          <w:highlight w:val="none"/>
          <w:u w:val="none"/>
          <w:shd w:val="clear" w:color="auto" w:fill="auto"/>
          <w:lang w:val="en-US"/>
        </w:rPr>
        <w:t>2‰</w:t>
      </w:r>
      <w:r>
        <w:rPr>
          <w:rFonts w:hint="eastAsia" w:ascii="仿宋_GB2312" w:hAnsi="仿宋_GB2312" w:eastAsia="仿宋_GB2312"/>
          <w:color w:val="auto"/>
          <w:sz w:val="32"/>
          <w:szCs w:val="22"/>
          <w:highlight w:val="none"/>
          <w:u w:val="none"/>
          <w:shd w:val="clear" w:color="auto" w:fill="auto"/>
          <w:lang w:val="en-US" w:eastAsia="zh-CN"/>
        </w:rPr>
        <w:t>，</w:t>
      </w:r>
      <w:r>
        <w:rPr>
          <w:rFonts w:ascii="仿宋_GB2312" w:hAnsi="仿宋_GB2312" w:eastAsia="仿宋_GB2312"/>
          <w:color w:val="auto"/>
          <w:sz w:val="32"/>
          <w:szCs w:val="22"/>
          <w:highlight w:val="none"/>
          <w:u w:val="none"/>
          <w:shd w:val="clear" w:color="auto" w:fill="auto"/>
        </w:rPr>
        <w:t>给予</w:t>
      </w:r>
      <w:r>
        <w:rPr>
          <w:rFonts w:hint="eastAsia" w:ascii="仿宋_GB2312" w:hAnsi="仿宋_GB2312" w:eastAsia="仿宋_GB2312"/>
          <w:color w:val="auto"/>
          <w:sz w:val="32"/>
          <w:szCs w:val="22"/>
          <w:highlight w:val="none"/>
          <w:u w:val="none"/>
          <w:shd w:val="clear" w:color="auto" w:fill="auto"/>
        </w:rPr>
        <w:t>资金支持</w:t>
      </w:r>
      <w:r>
        <w:rPr>
          <w:rFonts w:ascii="仿宋_GB2312" w:hAnsi="仿宋_GB2312" w:eastAsia="仿宋_GB2312"/>
          <w:color w:val="auto"/>
          <w:sz w:val="32"/>
          <w:szCs w:val="22"/>
          <w:highlight w:val="none"/>
          <w:u w:val="none"/>
          <w:shd w:val="clear" w:color="auto" w:fill="auto"/>
        </w:rPr>
        <w:t>。</w:t>
      </w:r>
    </w:p>
    <w:bookmarkEnd w:id="17"/>
    <w:p w14:paraId="57E47EED">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lang w:eastAsia="zh-CN"/>
        </w:rPr>
        <w:t>第九条</w:t>
      </w:r>
      <w:r>
        <w:rPr>
          <w:rFonts w:hint="eastAsia" w:ascii="仿宋_GB2312" w:hAnsi="仿宋_GB2312" w:eastAsia="仿宋_GB2312" w:cs="仿宋_GB2312"/>
          <w:color w:val="auto"/>
          <w:sz w:val="32"/>
          <w:szCs w:val="32"/>
          <w:highlight w:val="none"/>
          <w:u w:val="none"/>
          <w:lang w:val="en-US" w:eastAsia="zh-CN"/>
        </w:rPr>
        <w:t xml:space="preserve">  支持关键平台建设</w:t>
      </w:r>
    </w:p>
    <w:p w14:paraId="4F8979A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olor w:val="auto"/>
          <w:sz w:val="32"/>
          <w:szCs w:val="22"/>
          <w:highlight w:val="none"/>
          <w:u w:val="none"/>
        </w:rPr>
      </w:pPr>
      <w:r>
        <w:rPr>
          <w:rFonts w:hint="eastAsia" w:ascii="仿宋_GB2312" w:hAnsi="仿宋_GB2312" w:eastAsia="仿宋_GB2312" w:cs="仿宋_GB2312"/>
          <w:color w:val="auto"/>
          <w:sz w:val="32"/>
          <w:szCs w:val="32"/>
          <w:highlight w:val="none"/>
          <w:u w:val="none"/>
          <w:lang w:val="en-US" w:eastAsia="zh-CN"/>
        </w:rPr>
        <w:t>（一）</w:t>
      </w:r>
      <w:r>
        <w:rPr>
          <w:rFonts w:hint="eastAsia" w:ascii="仿宋_GB2312" w:hAnsi="仿宋_GB2312" w:eastAsia="仿宋_GB2312"/>
          <w:color w:val="auto"/>
          <w:sz w:val="32"/>
          <w:szCs w:val="22"/>
          <w:highlight w:val="none"/>
          <w:u w:val="none"/>
        </w:rPr>
        <w:t>支持</w:t>
      </w:r>
      <w:r>
        <w:rPr>
          <w:rFonts w:ascii="仿宋_GB2312" w:hAnsi="仿宋_GB2312" w:eastAsia="仿宋_GB2312"/>
          <w:color w:val="auto"/>
          <w:sz w:val="32"/>
          <w:szCs w:val="22"/>
          <w:highlight w:val="none"/>
          <w:u w:val="none"/>
        </w:rPr>
        <w:t>CRO、CDMO、CMO等</w:t>
      </w:r>
      <w:r>
        <w:rPr>
          <w:rFonts w:hint="eastAsia" w:ascii="仿宋_GB2312" w:hAnsi="仿宋_GB2312" w:eastAsia="仿宋_GB2312"/>
          <w:color w:val="auto"/>
          <w:sz w:val="32"/>
          <w:szCs w:val="22"/>
          <w:highlight w:val="none"/>
          <w:u w:val="none"/>
        </w:rPr>
        <w:t>合同外包服务机构发展</w:t>
      </w:r>
      <w:r>
        <w:rPr>
          <w:rFonts w:ascii="仿宋_GB2312" w:hAnsi="仿宋_GB2312" w:eastAsia="仿宋_GB2312"/>
          <w:color w:val="auto"/>
          <w:sz w:val="32"/>
          <w:szCs w:val="22"/>
          <w:highlight w:val="none"/>
          <w:u w:val="none"/>
        </w:rPr>
        <w:t>，经评审</w:t>
      </w:r>
      <w:r>
        <w:rPr>
          <w:rFonts w:hint="eastAsia" w:ascii="仿宋_GB2312" w:hAnsi="仿宋_GB2312" w:eastAsia="仿宋_GB2312"/>
          <w:color w:val="auto"/>
          <w:sz w:val="32"/>
          <w:szCs w:val="22"/>
          <w:highlight w:val="none"/>
          <w:u w:val="none"/>
        </w:rPr>
        <w:t>后</w:t>
      </w:r>
      <w:r>
        <w:rPr>
          <w:rFonts w:ascii="仿宋_GB2312" w:hAnsi="仿宋_GB2312" w:eastAsia="仿宋_GB2312"/>
          <w:color w:val="auto"/>
          <w:sz w:val="32"/>
          <w:szCs w:val="22"/>
          <w:highlight w:val="none"/>
          <w:u w:val="none"/>
        </w:rPr>
        <w:t>，按照</w:t>
      </w:r>
      <w:r>
        <w:rPr>
          <w:rFonts w:hint="eastAsia" w:ascii="仿宋_GB2312" w:hAnsi="仿宋_GB2312" w:eastAsia="仿宋_GB2312"/>
          <w:color w:val="auto"/>
          <w:sz w:val="32"/>
          <w:szCs w:val="22"/>
          <w:highlight w:val="none"/>
          <w:u w:val="none"/>
          <w:lang w:val="en-US" w:eastAsia="zh-CN"/>
        </w:rPr>
        <w:t>不超过</w:t>
      </w:r>
      <w:r>
        <w:rPr>
          <w:rFonts w:ascii="仿宋_GB2312" w:hAnsi="仿宋_GB2312" w:eastAsia="仿宋_GB2312"/>
          <w:color w:val="auto"/>
          <w:sz w:val="32"/>
          <w:szCs w:val="22"/>
          <w:highlight w:val="none"/>
          <w:u w:val="none"/>
        </w:rPr>
        <w:t>年度实际服务金额的20%给予</w:t>
      </w:r>
      <w:r>
        <w:rPr>
          <w:rFonts w:hint="eastAsia" w:ascii="仿宋_GB2312" w:hAnsi="仿宋_GB2312" w:eastAsia="仿宋_GB2312"/>
          <w:color w:val="auto"/>
          <w:sz w:val="32"/>
          <w:szCs w:val="22"/>
          <w:highlight w:val="none"/>
          <w:u w:val="none"/>
        </w:rPr>
        <w:t>资金支持</w:t>
      </w:r>
      <w:r>
        <w:rPr>
          <w:rFonts w:ascii="仿宋_GB2312" w:hAnsi="仿宋_GB2312" w:eastAsia="仿宋_GB2312"/>
          <w:color w:val="auto"/>
          <w:sz w:val="32"/>
          <w:szCs w:val="22"/>
          <w:highlight w:val="none"/>
          <w:u w:val="none"/>
        </w:rPr>
        <w:t>，</w:t>
      </w:r>
      <w:r>
        <w:rPr>
          <w:rFonts w:hint="eastAsia" w:ascii="仿宋_GB2312" w:hAnsi="仿宋_GB2312" w:eastAsia="仿宋_GB2312"/>
          <w:color w:val="auto"/>
          <w:sz w:val="32"/>
          <w:szCs w:val="22"/>
          <w:highlight w:val="none"/>
          <w:u w:val="none"/>
          <w:lang w:eastAsia="zh-CN"/>
        </w:rPr>
        <w:t>累计</w:t>
      </w:r>
      <w:r>
        <w:rPr>
          <w:rFonts w:hint="eastAsia" w:ascii="仿宋_GB2312" w:hAnsi="仿宋_GB2312" w:eastAsia="仿宋_GB2312"/>
          <w:color w:val="auto"/>
          <w:sz w:val="32"/>
          <w:szCs w:val="22"/>
          <w:highlight w:val="none"/>
          <w:u w:val="none"/>
        </w:rPr>
        <w:t>支持不超过</w:t>
      </w:r>
      <w:r>
        <w:rPr>
          <w:rFonts w:ascii="仿宋_GB2312" w:hAnsi="仿宋_GB2312" w:eastAsia="仿宋_GB2312"/>
          <w:color w:val="auto"/>
          <w:sz w:val="32"/>
          <w:szCs w:val="22"/>
          <w:highlight w:val="none"/>
          <w:u w:val="none"/>
        </w:rPr>
        <w:t>三年。</w:t>
      </w:r>
    </w:p>
    <w:p w14:paraId="0D828BBA">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（二）对新建的临床试验机构、临床研究医院、产业中试及生产、专业孵化器、实验动物、检验检测、组织冻存、生物样本库、医疗器械物流、工业废弃物处理、实验病理、医师培训、咨询服务等</w:t>
      </w:r>
      <w:r>
        <w:rPr>
          <w:rFonts w:ascii="仿宋_GB2312" w:hAnsi="仿宋_GB2312" w:eastAsia="仿宋_GB2312"/>
          <w:color w:val="auto"/>
          <w:sz w:val="32"/>
          <w:szCs w:val="22"/>
          <w:highlight w:val="none"/>
          <w:u w:val="none"/>
        </w:rPr>
        <w:t>具有公</w:t>
      </w:r>
      <w:r>
        <w:rPr>
          <w:rFonts w:hint="eastAsia" w:ascii="仿宋_GB2312" w:hAnsi="仿宋_GB2312" w:eastAsia="仿宋_GB2312"/>
          <w:color w:val="auto"/>
          <w:sz w:val="32"/>
          <w:szCs w:val="22"/>
          <w:highlight w:val="none"/>
          <w:u w:val="none"/>
        </w:rPr>
        <w:t>共</w:t>
      </w:r>
      <w:r>
        <w:rPr>
          <w:rFonts w:ascii="仿宋_GB2312" w:hAnsi="仿宋_GB2312" w:eastAsia="仿宋_GB2312"/>
          <w:color w:val="auto"/>
          <w:sz w:val="32"/>
          <w:szCs w:val="22"/>
          <w:highlight w:val="none"/>
          <w:u w:val="none"/>
        </w:rPr>
        <w:t>属性</w:t>
      </w:r>
      <w:r>
        <w:rPr>
          <w:rFonts w:hint="eastAsia" w:ascii="仿宋_GB2312" w:hAnsi="仿宋_GB2312" w:eastAsia="仿宋_GB2312"/>
          <w:color w:val="auto"/>
          <w:sz w:val="32"/>
          <w:szCs w:val="22"/>
          <w:highlight w:val="none"/>
          <w:u w:val="none"/>
        </w:rPr>
        <w:t>的共享服务</w:t>
      </w:r>
      <w:r>
        <w:rPr>
          <w:rFonts w:ascii="仿宋_GB2312" w:hAnsi="仿宋_GB2312" w:eastAsia="仿宋_GB2312"/>
          <w:color w:val="auto"/>
          <w:sz w:val="32"/>
          <w:szCs w:val="22"/>
          <w:highlight w:val="none"/>
          <w:u w:val="none"/>
        </w:rPr>
        <w:t>平台</w:t>
      </w:r>
      <w:r>
        <w:rPr>
          <w:rFonts w:hint="eastAsia" w:ascii="仿宋_GB2312" w:hAnsi="仿宋_GB2312" w:eastAsia="仿宋_GB2312" w:cs="仿宋_GB2312"/>
          <w:color w:val="auto"/>
          <w:sz w:val="32"/>
          <w:szCs w:val="32"/>
          <w:highlight w:val="none"/>
          <w:u w:val="none"/>
          <w:lang w:val="en-US" w:eastAsia="zh-CN"/>
        </w:rPr>
        <w:t>，经认定后，最高按照项目总投资额度的30%给予资金支持。</w:t>
      </w:r>
    </w:p>
    <w:p w14:paraId="1AB9F8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第四章</w:t>
      </w:r>
      <w:r>
        <w:rPr>
          <w:rFonts w:hint="eastAsia" w:ascii="黑体" w:hAnsi="黑体" w:eastAsia="黑体" w:cs="黑体"/>
          <w:color w:val="auto"/>
          <w:sz w:val="32"/>
          <w:szCs w:val="32"/>
          <w:highlight w:val="none"/>
          <w:u w:val="none"/>
          <w:lang w:val="en-US" w:eastAsia="zh-CN"/>
        </w:rPr>
        <w:t xml:space="preserve">  </w:t>
      </w:r>
      <w:bookmarkStart w:id="18" w:name="OLE_LINK18"/>
      <w:r>
        <w:rPr>
          <w:rFonts w:hint="eastAsia" w:ascii="黑体" w:hAnsi="黑体" w:eastAsia="黑体" w:cs="黑体"/>
          <w:color w:val="auto"/>
          <w:sz w:val="32"/>
          <w:szCs w:val="32"/>
          <w:highlight w:val="none"/>
          <w:u w:val="none"/>
          <w:lang w:eastAsia="zh-CN"/>
        </w:rPr>
        <w:t>支持创新产品推广应用</w:t>
      </w:r>
      <w:bookmarkEnd w:id="18"/>
    </w:p>
    <w:p w14:paraId="2B91DF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lang w:eastAsia="zh-CN"/>
        </w:rPr>
        <w:t>第十条</w:t>
      </w:r>
      <w:r>
        <w:rPr>
          <w:rFonts w:hint="eastAsia" w:ascii="仿宋_GB2312" w:hAnsi="仿宋_GB2312" w:eastAsia="仿宋_GB2312" w:cs="仿宋_GB2312"/>
          <w:color w:val="auto"/>
          <w:sz w:val="32"/>
          <w:szCs w:val="32"/>
          <w:highlight w:val="none"/>
          <w:u w:val="none"/>
          <w:lang w:val="en-US" w:eastAsia="zh-CN"/>
        </w:rPr>
        <w:t xml:space="preserve">  </w:t>
      </w:r>
      <w:bookmarkStart w:id="19" w:name="OLE_LINK22"/>
      <w:r>
        <w:rPr>
          <w:rFonts w:hint="eastAsia" w:ascii="仿宋_GB2312" w:hAnsi="仿宋_GB2312" w:eastAsia="仿宋_GB2312" w:cs="仿宋_GB2312"/>
          <w:color w:val="auto"/>
          <w:sz w:val="32"/>
          <w:szCs w:val="32"/>
          <w:highlight w:val="none"/>
          <w:u w:val="none"/>
          <w:lang w:val="en-US" w:eastAsia="zh-CN"/>
        </w:rPr>
        <w:t>支持首创技术产品推广</w:t>
      </w:r>
    </w:p>
    <w:p w14:paraId="3E8C69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（一）鼓励首台（套）应用示范，对经北京市级及以上认定的高端医疗器械首台（套）装备及关键零部件，最高按当年该产品销售额的20%给予一定资金支持。</w:t>
      </w:r>
    </w:p>
    <w:p w14:paraId="7F6999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（二）鼓励企业参加医疗器械集中带量采购。对于首次中标医疗器械产品，最高按照中标总价的3%予以资金支持。</w:t>
      </w:r>
    </w:p>
    <w:p w14:paraId="7AA54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（三）支持区内医疗机构和企业开展创新器械应用示范项目，进行上市后评价、真实世界疗效评价、适应症拓展等研究，择优分阶段给予每个项目资金支持。</w:t>
      </w:r>
    </w:p>
    <w:bookmarkEnd w:id="19"/>
    <w:p w14:paraId="7FE81A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bookmarkStart w:id="20" w:name="OLE_LINK23"/>
      <w:r>
        <w:rPr>
          <w:rFonts w:hint="eastAsia" w:ascii="黑体" w:hAnsi="黑体" w:eastAsia="黑体" w:cs="黑体"/>
          <w:color w:val="auto"/>
          <w:sz w:val="32"/>
          <w:szCs w:val="32"/>
          <w:highlight w:val="none"/>
          <w:u w:val="none"/>
          <w:lang w:eastAsia="zh-CN"/>
        </w:rPr>
        <w:t>第十一条</w:t>
      </w:r>
      <w:r>
        <w:rPr>
          <w:rFonts w:hint="eastAsia" w:ascii="仿宋_GB2312" w:hAnsi="仿宋_GB2312" w:eastAsia="仿宋_GB2312" w:cs="仿宋_GB2312"/>
          <w:color w:val="auto"/>
          <w:sz w:val="32"/>
          <w:szCs w:val="32"/>
          <w:highlight w:val="none"/>
          <w:u w:val="none"/>
          <w:lang w:val="en-US" w:eastAsia="zh-CN"/>
        </w:rPr>
        <w:t xml:space="preserve">  支持拓展海外市场</w:t>
      </w:r>
    </w:p>
    <w:p w14:paraId="7A6A20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（一）支持通过并购海外同行业公司，做大做强主营业务，对于并购金额达到一定规模的，一次性给予资金支持。</w:t>
      </w:r>
    </w:p>
    <w:p w14:paraId="7615E2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（二）支持创新医疗器械产品出海，对出口额合计超过1000万元的产品，最高按照该产品出口总额的5‰给予资金支持。</w:t>
      </w:r>
    </w:p>
    <w:bookmarkEnd w:id="20"/>
    <w:p w14:paraId="6A91E8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lang w:eastAsia="zh-CN"/>
        </w:rPr>
        <w:t>第十二条</w:t>
      </w:r>
      <w:r>
        <w:rPr>
          <w:rFonts w:hint="eastAsia" w:ascii="仿宋_GB2312" w:hAnsi="仿宋_GB2312" w:eastAsia="仿宋_GB2312" w:cs="仿宋_GB2312"/>
          <w:color w:val="auto"/>
          <w:sz w:val="32"/>
          <w:szCs w:val="32"/>
          <w:highlight w:val="none"/>
          <w:u w:val="none"/>
          <w:lang w:val="en-US" w:eastAsia="zh-CN"/>
        </w:rPr>
        <w:t xml:space="preserve">  </w:t>
      </w:r>
      <w:bookmarkStart w:id="21" w:name="OLE_LINK24"/>
      <w:r>
        <w:rPr>
          <w:rFonts w:hint="eastAsia" w:ascii="仿宋_GB2312" w:hAnsi="仿宋_GB2312" w:eastAsia="仿宋_GB2312" w:cs="仿宋_GB2312"/>
          <w:color w:val="auto"/>
          <w:sz w:val="32"/>
          <w:szCs w:val="32"/>
          <w:highlight w:val="none"/>
          <w:u w:val="none"/>
          <w:lang w:val="en-US" w:eastAsia="zh-CN"/>
        </w:rPr>
        <w:t>支持举办高规格会议活动</w:t>
      </w:r>
    </w:p>
    <w:p w14:paraId="07F4F2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（一）鼓励发起举办学术会议、产业论坛、医师培训等活动，按照不超过项目经费的20%给予资金支持。</w:t>
      </w:r>
    </w:p>
    <w:p w14:paraId="4F595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（二）对企业参与海外高品质、国际化、专业化的生物医药类专业论坛、峰会、展会等活动的，按照不超过项目经费的50%给予资金支持。</w:t>
      </w:r>
      <w:bookmarkEnd w:id="21"/>
    </w:p>
    <w:p w14:paraId="732331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第五章  支持优化产业发展环境</w:t>
      </w:r>
    </w:p>
    <w:p w14:paraId="3A8167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第十三条</w:t>
      </w:r>
      <w:r>
        <w:rPr>
          <w:rFonts w:hint="eastAsia" w:ascii="仿宋_GB2312" w:hAnsi="仿宋_GB2312" w:eastAsia="仿宋_GB2312" w:cs="仿宋_GB2312"/>
          <w:color w:val="auto"/>
          <w:sz w:val="32"/>
          <w:szCs w:val="32"/>
          <w:highlight w:val="none"/>
          <w:u w:val="none"/>
          <w:lang w:val="en-US" w:eastAsia="zh-CN"/>
        </w:rPr>
        <w:t xml:space="preserve">  支持优化政策服务</w:t>
      </w:r>
    </w:p>
    <w:p w14:paraId="0A3846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（一）鼓励产业集聚区积极争取国家级政策先行先试。依托国家服务业扩大开放综合示范区、中国（北京）自由贸易试验区建设，试点开展生物制品跨境分段生产，探索开展医疗器械产品跨境委托生产先行先试。</w:t>
      </w:r>
    </w:p>
    <w:p w14:paraId="009B5C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依托医疗器械创新北京服务站，畅通企业与药监部门的政策沟通专属咨询渠道，针对注册受理前技术问题咨询，不限次数为区域内医疗器械研制机构、生产企业提供优质高效的咨询指导，结合区域内企业技术咨询的重点关注问题等需求情况，定期组织专题培训活动，支持医疗器械创新产品加速上市。</w:t>
      </w:r>
    </w:p>
    <w:p w14:paraId="59D73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第十四条</w:t>
      </w:r>
      <w:r>
        <w:rPr>
          <w:rFonts w:hint="eastAsia" w:ascii="仿宋_GB2312" w:hAnsi="仿宋_GB2312" w:eastAsia="仿宋_GB2312" w:cs="仿宋_GB2312"/>
          <w:color w:val="auto"/>
          <w:sz w:val="32"/>
          <w:szCs w:val="32"/>
          <w:highlight w:val="none"/>
          <w:u w:val="none"/>
          <w:lang w:val="en-US" w:eastAsia="zh-CN"/>
        </w:rPr>
        <w:t xml:space="preserve">  支持发起设立基金</w:t>
      </w:r>
    </w:p>
    <w:p w14:paraId="0B7D3B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鼓励具备能力的龙头企业和投资机构发起设立创业投资基金、产业投资基金，发挥专业化优势，挖掘培育优质标的资源，推动科技成果加速转化，对经认定的医疗器械投资基金，简化相关主体登记手续。支持政府引导基金参与基金设立，出资占比最高为基金规模的30%。</w:t>
      </w:r>
    </w:p>
    <w:p w14:paraId="11056A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第十五条</w:t>
      </w:r>
      <w:r>
        <w:rPr>
          <w:rFonts w:hint="eastAsia" w:ascii="仿宋_GB2312" w:hAnsi="仿宋_GB2312" w:eastAsia="仿宋_GB2312" w:cs="仿宋_GB2312"/>
          <w:color w:val="auto"/>
          <w:sz w:val="32"/>
          <w:szCs w:val="32"/>
          <w:highlight w:val="none"/>
          <w:u w:val="none"/>
          <w:lang w:val="en-US" w:eastAsia="zh-CN"/>
        </w:rPr>
        <w:t xml:space="preserve">  支持特色园区改造升级</w:t>
      </w:r>
    </w:p>
    <w:p w14:paraId="131FC5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支持医疗器械产业园区开展基础设施、配套设施、装修等环境改造工程，经评审，可申请增加容积率。</w:t>
      </w:r>
    </w:p>
    <w:p w14:paraId="653F8C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第六章  附则</w:t>
      </w:r>
    </w:p>
    <w:p w14:paraId="5BB862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第十六条</w:t>
      </w:r>
      <w:r>
        <w:rPr>
          <w:rFonts w:hint="eastAsia" w:ascii="仿宋_GB2312" w:hAnsi="仿宋_GB2312" w:eastAsia="仿宋_GB2312" w:cs="仿宋_GB2312"/>
          <w:color w:val="auto"/>
          <w:sz w:val="32"/>
          <w:szCs w:val="32"/>
          <w:highlight w:val="none"/>
          <w:u w:val="none"/>
          <w:lang w:val="en-US" w:eastAsia="zh-CN"/>
        </w:rPr>
        <w:t xml:space="preserve">  同一项目、同一事项同时符合本措施多项条款或昌平区其他扶持政策的，按照“从优不重复”原则予以支持。</w:t>
      </w:r>
      <w:r>
        <w:rPr>
          <w:rFonts w:hint="eastAsia" w:ascii="仿宋_GB2312" w:hAnsi="仿宋_GB2312" w:eastAsia="仿宋_GB2312"/>
          <w:color w:val="auto"/>
          <w:sz w:val="32"/>
          <w:szCs w:val="22"/>
          <w:highlight w:val="none"/>
          <w:u w:val="none"/>
          <w:lang w:eastAsia="zh-CN"/>
        </w:rPr>
        <w:t>对于特别重大项目</w:t>
      </w:r>
      <w:r>
        <w:rPr>
          <w:rFonts w:hint="eastAsia" w:ascii="仿宋_GB2312" w:hAnsi="仿宋_GB2312" w:eastAsia="仿宋_GB2312"/>
          <w:color w:val="auto"/>
          <w:sz w:val="32"/>
          <w:szCs w:val="22"/>
          <w:highlight w:val="none"/>
          <w:u w:val="none"/>
          <w:lang w:val="en-US" w:eastAsia="zh-CN"/>
        </w:rPr>
        <w:t>，可适当提高支持标准</w:t>
      </w:r>
      <w:r>
        <w:rPr>
          <w:rFonts w:hint="eastAsia" w:ascii="仿宋_GB2312" w:hAnsi="仿宋_GB2312" w:eastAsia="仿宋_GB2312"/>
          <w:color w:val="auto"/>
          <w:sz w:val="32"/>
          <w:szCs w:val="22"/>
          <w:highlight w:val="none"/>
          <w:u w:val="none"/>
        </w:rPr>
        <w:t>。符合北京市市级其他扶持政策规定的，可申请同时享受市、区两级政策支持，另有规定的除外。</w:t>
      </w:r>
      <w:r>
        <w:rPr>
          <w:rFonts w:hint="eastAsia" w:ascii="仿宋_GB2312" w:hAnsi="仿宋_GB2312" w:eastAsia="仿宋_GB2312" w:cs="仿宋_GB2312"/>
          <w:color w:val="auto"/>
          <w:sz w:val="32"/>
          <w:szCs w:val="32"/>
          <w:highlight w:val="none"/>
          <w:u w:val="none"/>
          <w:lang w:val="en-US" w:eastAsia="zh-CN"/>
        </w:rPr>
        <w:t>获得本措施支持的，纳入企业服务绿色通道，在人才引进、公租房等方面依法予以保障。</w:t>
      </w:r>
    </w:p>
    <w:p w14:paraId="1C3B2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第十七条</w:t>
      </w:r>
      <w:r>
        <w:rPr>
          <w:rFonts w:hint="eastAsia" w:ascii="仿宋_GB2312" w:hAnsi="仿宋_GB2312" w:eastAsia="仿宋_GB2312" w:cs="仿宋_GB2312"/>
          <w:color w:val="auto"/>
          <w:sz w:val="32"/>
          <w:szCs w:val="32"/>
          <w:highlight w:val="none"/>
          <w:u w:val="none"/>
          <w:lang w:val="en-US" w:eastAsia="zh-CN"/>
        </w:rPr>
        <w:t xml:space="preserve">  本措施由中关村科技园区昌平园管理委员会负责解释，自发布之日起施行，有效期三年，施行期间，如遇国家、北京市相关政策调整，将做相应调整。</w:t>
      </w:r>
    </w:p>
    <w:p w14:paraId="517E6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0A6545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331773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484759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4D84EE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39F2E7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58BFB9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2C4DCF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029F2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636AE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1D2D70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74CD0E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7CEE76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31B8B6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2242C9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65B4D8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348A92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61BB9B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4AFC6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7DF170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5BCFE7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09F98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5EBCFF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120711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5E9946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063AC9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57D38F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064B4E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688D7F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2BABAC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4B3C6D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14:paraId="07519C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rPr>
          <w:rFonts w:hint="eastAsia" w:ascii="方正小标宋简体" w:hAnsi="方正小标宋简体" w:eastAsia="方正小标宋简体" w:cs="方正小标宋简体"/>
          <w:sz w:val="44"/>
          <w:szCs w:val="44"/>
        </w:rPr>
      </w:pPr>
    </w:p>
    <w:p w14:paraId="7194885B">
      <w:pPr>
        <w:pStyle w:val="15"/>
        <w:rPr>
          <w:sz w:val="2"/>
          <w:szCs w:val="2"/>
        </w:rPr>
      </w:pPr>
    </w:p>
    <w:p w14:paraId="52C14743">
      <w:pPr>
        <w:pStyle w:val="15"/>
        <w:rPr>
          <w:sz w:val="2"/>
          <w:szCs w:val="2"/>
        </w:rPr>
      </w:pPr>
    </w:p>
    <w:p w14:paraId="789898E8">
      <w:pPr>
        <w:pStyle w:val="15"/>
        <w:rPr>
          <w:sz w:val="2"/>
          <w:szCs w:val="2"/>
        </w:rPr>
      </w:pPr>
    </w:p>
    <w:p w14:paraId="0F65CE81">
      <w:pPr>
        <w:pStyle w:val="15"/>
        <w:rPr>
          <w:sz w:val="2"/>
          <w:szCs w:val="2"/>
        </w:rPr>
      </w:pPr>
    </w:p>
    <w:p w14:paraId="3C4D350F">
      <w:pPr>
        <w:pStyle w:val="15"/>
        <w:rPr>
          <w:sz w:val="2"/>
          <w:szCs w:val="2"/>
        </w:rPr>
      </w:pPr>
    </w:p>
    <w:p w14:paraId="49A049EF">
      <w:pPr>
        <w:pStyle w:val="15"/>
        <w:rPr>
          <w:sz w:val="2"/>
          <w:szCs w:val="2"/>
        </w:rPr>
      </w:pPr>
    </w:p>
    <w:p w14:paraId="2CFD9742">
      <w:pPr>
        <w:pStyle w:val="15"/>
        <w:rPr>
          <w:sz w:val="2"/>
          <w:szCs w:val="2"/>
        </w:rPr>
      </w:pPr>
    </w:p>
    <w:p w14:paraId="4A0F9EA0">
      <w:pPr>
        <w:pStyle w:val="15"/>
        <w:rPr>
          <w:sz w:val="2"/>
          <w:szCs w:val="2"/>
        </w:rPr>
      </w:pPr>
    </w:p>
    <w:p w14:paraId="7CC543E4">
      <w:pPr>
        <w:pStyle w:val="15"/>
        <w:rPr>
          <w:sz w:val="2"/>
          <w:szCs w:val="2"/>
        </w:rPr>
      </w:pPr>
    </w:p>
    <w:p w14:paraId="2548B0D4">
      <w:pPr>
        <w:pStyle w:val="15"/>
        <w:rPr>
          <w:sz w:val="2"/>
          <w:szCs w:val="2"/>
        </w:rPr>
      </w:pPr>
    </w:p>
    <w:p w14:paraId="7276AE0F">
      <w:pPr>
        <w:pStyle w:val="15"/>
        <w:rPr>
          <w:sz w:val="2"/>
          <w:szCs w:val="2"/>
        </w:rPr>
      </w:pPr>
    </w:p>
    <w:p w14:paraId="572EA5A9">
      <w:pPr>
        <w:pStyle w:val="15"/>
        <w:rPr>
          <w:sz w:val="2"/>
          <w:szCs w:val="2"/>
        </w:rPr>
      </w:pPr>
    </w:p>
    <w:p w14:paraId="2489CD06">
      <w:pPr>
        <w:pStyle w:val="15"/>
        <w:rPr>
          <w:sz w:val="2"/>
          <w:szCs w:val="2"/>
        </w:rPr>
      </w:pPr>
    </w:p>
    <w:p w14:paraId="15427256">
      <w:pPr>
        <w:pStyle w:val="15"/>
        <w:rPr>
          <w:sz w:val="2"/>
          <w:szCs w:val="2"/>
        </w:rPr>
      </w:pPr>
    </w:p>
    <w:p w14:paraId="115395F9">
      <w:pPr>
        <w:pStyle w:val="15"/>
        <w:rPr>
          <w:sz w:val="2"/>
          <w:szCs w:val="2"/>
        </w:rPr>
      </w:pPr>
    </w:p>
    <w:p w14:paraId="3D8EDB88">
      <w:pPr>
        <w:pStyle w:val="15"/>
        <w:rPr>
          <w:sz w:val="2"/>
          <w:szCs w:val="2"/>
        </w:rPr>
      </w:pPr>
    </w:p>
    <w:p w14:paraId="2801FA9A">
      <w:pPr>
        <w:pStyle w:val="15"/>
        <w:rPr>
          <w:sz w:val="2"/>
          <w:szCs w:val="2"/>
        </w:rPr>
      </w:pPr>
    </w:p>
    <w:p w14:paraId="47573878">
      <w:pPr>
        <w:pStyle w:val="15"/>
        <w:rPr>
          <w:sz w:val="2"/>
          <w:szCs w:val="2"/>
        </w:rPr>
      </w:pPr>
    </w:p>
    <w:p w14:paraId="7400135D">
      <w:pPr>
        <w:pStyle w:val="15"/>
        <w:rPr>
          <w:sz w:val="2"/>
          <w:szCs w:val="2"/>
        </w:rPr>
      </w:pPr>
    </w:p>
    <w:p w14:paraId="1F6D3CAE">
      <w:pPr>
        <w:pStyle w:val="15"/>
        <w:rPr>
          <w:sz w:val="2"/>
          <w:szCs w:val="2"/>
        </w:rPr>
      </w:pPr>
    </w:p>
    <w:p w14:paraId="44E1B950">
      <w:pPr>
        <w:pStyle w:val="15"/>
        <w:rPr>
          <w:sz w:val="2"/>
          <w:szCs w:val="2"/>
        </w:rPr>
      </w:pPr>
    </w:p>
    <w:p w14:paraId="3DAEB541">
      <w:pPr>
        <w:pStyle w:val="15"/>
        <w:rPr>
          <w:sz w:val="2"/>
          <w:szCs w:val="2"/>
        </w:rPr>
      </w:pPr>
    </w:p>
    <w:p w14:paraId="6F806BC8">
      <w:pPr>
        <w:pStyle w:val="15"/>
        <w:rPr>
          <w:sz w:val="2"/>
          <w:szCs w:val="2"/>
        </w:rPr>
      </w:pPr>
    </w:p>
    <w:p w14:paraId="02E0EB9F">
      <w:pPr>
        <w:pStyle w:val="15"/>
        <w:rPr>
          <w:sz w:val="2"/>
          <w:szCs w:val="2"/>
        </w:rPr>
      </w:pPr>
    </w:p>
    <w:p w14:paraId="3CEB4734">
      <w:pPr>
        <w:pStyle w:val="15"/>
        <w:rPr>
          <w:sz w:val="2"/>
          <w:szCs w:val="2"/>
        </w:rPr>
      </w:pPr>
    </w:p>
    <w:p w14:paraId="08BF8E45">
      <w:pPr>
        <w:pStyle w:val="15"/>
        <w:rPr>
          <w:sz w:val="2"/>
          <w:szCs w:val="2"/>
        </w:rPr>
      </w:pPr>
    </w:p>
    <w:p w14:paraId="7CF8A047">
      <w:pPr>
        <w:pStyle w:val="15"/>
        <w:rPr>
          <w:sz w:val="2"/>
          <w:szCs w:val="2"/>
        </w:rPr>
      </w:pPr>
    </w:p>
    <w:p w14:paraId="61CDA5E6">
      <w:pPr>
        <w:pStyle w:val="15"/>
        <w:rPr>
          <w:sz w:val="2"/>
          <w:szCs w:val="2"/>
        </w:rPr>
      </w:pPr>
    </w:p>
    <w:p w14:paraId="6A1BD57E">
      <w:pPr>
        <w:pStyle w:val="15"/>
        <w:rPr>
          <w:sz w:val="2"/>
          <w:szCs w:val="2"/>
        </w:rPr>
      </w:pPr>
    </w:p>
    <w:p w14:paraId="42DCB925">
      <w:pPr>
        <w:pStyle w:val="15"/>
        <w:rPr>
          <w:sz w:val="2"/>
          <w:szCs w:val="2"/>
        </w:rPr>
      </w:pPr>
    </w:p>
    <w:p w14:paraId="2AB6C109">
      <w:pPr>
        <w:pStyle w:val="15"/>
        <w:rPr>
          <w:sz w:val="2"/>
          <w:szCs w:val="2"/>
        </w:rPr>
      </w:pPr>
    </w:p>
    <w:p w14:paraId="1D4CC026">
      <w:pPr>
        <w:pStyle w:val="15"/>
        <w:rPr>
          <w:sz w:val="2"/>
          <w:szCs w:val="2"/>
        </w:rPr>
      </w:pPr>
    </w:p>
    <w:p w14:paraId="70054809">
      <w:pPr>
        <w:pStyle w:val="15"/>
        <w:rPr>
          <w:sz w:val="2"/>
          <w:szCs w:val="2"/>
        </w:rPr>
      </w:pPr>
    </w:p>
    <w:p w14:paraId="16A9ABA8">
      <w:pPr>
        <w:pStyle w:val="15"/>
        <w:rPr>
          <w:sz w:val="2"/>
          <w:szCs w:val="2"/>
        </w:rPr>
      </w:pPr>
    </w:p>
    <w:p w14:paraId="4DA3187F">
      <w:pPr>
        <w:pStyle w:val="15"/>
        <w:rPr>
          <w:sz w:val="2"/>
          <w:szCs w:val="2"/>
        </w:rPr>
      </w:pPr>
    </w:p>
    <w:p w14:paraId="755AFED3">
      <w:pPr>
        <w:pStyle w:val="15"/>
        <w:rPr>
          <w:sz w:val="2"/>
          <w:szCs w:val="2"/>
        </w:rPr>
      </w:pPr>
    </w:p>
    <w:p w14:paraId="69A922A7">
      <w:pPr>
        <w:pStyle w:val="15"/>
        <w:rPr>
          <w:sz w:val="2"/>
          <w:szCs w:val="2"/>
        </w:rPr>
      </w:pPr>
    </w:p>
    <w:p w14:paraId="0EEEAA65">
      <w:pPr>
        <w:pStyle w:val="15"/>
        <w:rPr>
          <w:sz w:val="2"/>
          <w:szCs w:val="2"/>
        </w:rPr>
      </w:pPr>
    </w:p>
    <w:p w14:paraId="1DA7CE89">
      <w:pPr>
        <w:pStyle w:val="15"/>
        <w:rPr>
          <w:sz w:val="2"/>
          <w:szCs w:val="2"/>
        </w:rPr>
      </w:pPr>
    </w:p>
    <w:p w14:paraId="36459C48">
      <w:pPr>
        <w:pStyle w:val="15"/>
        <w:rPr>
          <w:sz w:val="2"/>
          <w:szCs w:val="2"/>
        </w:rPr>
      </w:pPr>
    </w:p>
    <w:p w14:paraId="41922A27">
      <w:pPr>
        <w:pStyle w:val="15"/>
        <w:rPr>
          <w:sz w:val="2"/>
          <w:szCs w:val="2"/>
        </w:rPr>
      </w:pPr>
    </w:p>
    <w:p w14:paraId="46D7BDC7">
      <w:pPr>
        <w:pStyle w:val="15"/>
        <w:rPr>
          <w:sz w:val="2"/>
          <w:szCs w:val="2"/>
        </w:rPr>
      </w:pPr>
    </w:p>
    <w:p w14:paraId="18F3923E">
      <w:pPr>
        <w:pStyle w:val="15"/>
        <w:rPr>
          <w:sz w:val="2"/>
          <w:szCs w:val="2"/>
        </w:rPr>
      </w:pPr>
    </w:p>
    <w:p w14:paraId="56D3EA30">
      <w:pPr>
        <w:pStyle w:val="15"/>
        <w:rPr>
          <w:sz w:val="2"/>
          <w:szCs w:val="2"/>
        </w:rPr>
      </w:pPr>
    </w:p>
    <w:p w14:paraId="48905A81">
      <w:pPr>
        <w:pStyle w:val="15"/>
        <w:rPr>
          <w:sz w:val="2"/>
          <w:szCs w:val="2"/>
        </w:rPr>
      </w:pPr>
    </w:p>
    <w:p w14:paraId="44F009B9">
      <w:pPr>
        <w:pStyle w:val="15"/>
        <w:rPr>
          <w:sz w:val="2"/>
          <w:szCs w:val="2"/>
        </w:rPr>
      </w:pPr>
    </w:p>
    <w:p w14:paraId="4BB0EA55">
      <w:pPr>
        <w:pStyle w:val="15"/>
        <w:rPr>
          <w:sz w:val="2"/>
          <w:szCs w:val="2"/>
        </w:rPr>
      </w:pPr>
    </w:p>
    <w:p w14:paraId="275061DC">
      <w:pPr>
        <w:pStyle w:val="15"/>
        <w:rPr>
          <w:sz w:val="2"/>
          <w:szCs w:val="2"/>
        </w:rPr>
      </w:pPr>
    </w:p>
    <w:p w14:paraId="5B6937FD">
      <w:pPr>
        <w:pStyle w:val="15"/>
        <w:rPr>
          <w:sz w:val="2"/>
          <w:szCs w:val="2"/>
        </w:rPr>
      </w:pPr>
    </w:p>
    <w:p w14:paraId="3EAEBBAD">
      <w:pPr>
        <w:pStyle w:val="15"/>
        <w:rPr>
          <w:sz w:val="2"/>
          <w:szCs w:val="2"/>
        </w:rPr>
      </w:pPr>
    </w:p>
    <w:p w14:paraId="49D5D3C9">
      <w:pPr>
        <w:pStyle w:val="15"/>
        <w:rPr>
          <w:sz w:val="2"/>
          <w:szCs w:val="2"/>
        </w:rPr>
      </w:pPr>
    </w:p>
    <w:p w14:paraId="4B3B5780">
      <w:pPr>
        <w:pStyle w:val="15"/>
        <w:rPr>
          <w:sz w:val="2"/>
          <w:szCs w:val="2"/>
        </w:rPr>
      </w:pPr>
    </w:p>
    <w:p w14:paraId="55739872">
      <w:pPr>
        <w:pStyle w:val="15"/>
        <w:rPr>
          <w:sz w:val="2"/>
          <w:szCs w:val="2"/>
        </w:rPr>
      </w:pPr>
    </w:p>
    <w:p w14:paraId="5B657BE2">
      <w:pPr>
        <w:pStyle w:val="15"/>
        <w:rPr>
          <w:sz w:val="2"/>
          <w:szCs w:val="2"/>
        </w:rPr>
      </w:pPr>
    </w:p>
    <w:p w14:paraId="72AB27C1">
      <w:pPr>
        <w:pStyle w:val="15"/>
        <w:rPr>
          <w:sz w:val="2"/>
          <w:szCs w:val="2"/>
        </w:rPr>
      </w:pPr>
    </w:p>
    <w:p w14:paraId="0ADB0620">
      <w:pPr>
        <w:pStyle w:val="15"/>
        <w:rPr>
          <w:sz w:val="2"/>
          <w:szCs w:val="2"/>
        </w:rPr>
      </w:pPr>
    </w:p>
    <w:p w14:paraId="38375C41">
      <w:pPr>
        <w:pStyle w:val="15"/>
        <w:rPr>
          <w:sz w:val="2"/>
          <w:szCs w:val="2"/>
        </w:rPr>
      </w:pPr>
    </w:p>
    <w:p w14:paraId="450C0439">
      <w:pPr>
        <w:pStyle w:val="15"/>
        <w:rPr>
          <w:sz w:val="2"/>
          <w:szCs w:val="2"/>
        </w:rPr>
      </w:pPr>
    </w:p>
    <w:p w14:paraId="1760D616">
      <w:pPr>
        <w:pStyle w:val="15"/>
        <w:rPr>
          <w:sz w:val="2"/>
          <w:szCs w:val="2"/>
        </w:rPr>
      </w:pPr>
    </w:p>
    <w:p w14:paraId="1355C4BD">
      <w:pPr>
        <w:pStyle w:val="15"/>
        <w:rPr>
          <w:sz w:val="2"/>
          <w:szCs w:val="2"/>
        </w:rPr>
      </w:pPr>
    </w:p>
    <w:p w14:paraId="08E0DA55">
      <w:pPr>
        <w:pStyle w:val="15"/>
        <w:rPr>
          <w:sz w:val="2"/>
          <w:szCs w:val="2"/>
        </w:rPr>
      </w:pPr>
    </w:p>
    <w:p w14:paraId="5720936E">
      <w:pPr>
        <w:pStyle w:val="15"/>
        <w:rPr>
          <w:sz w:val="2"/>
          <w:szCs w:val="2"/>
        </w:rPr>
      </w:pPr>
    </w:p>
    <w:p w14:paraId="1CE0B52E">
      <w:pPr>
        <w:pStyle w:val="15"/>
        <w:rPr>
          <w:sz w:val="2"/>
          <w:szCs w:val="2"/>
        </w:rPr>
      </w:pPr>
    </w:p>
    <w:p w14:paraId="58D488BA">
      <w:pPr>
        <w:pStyle w:val="15"/>
        <w:rPr>
          <w:sz w:val="2"/>
          <w:szCs w:val="2"/>
        </w:rPr>
      </w:pPr>
    </w:p>
    <w:p w14:paraId="02959750">
      <w:pPr>
        <w:pStyle w:val="15"/>
        <w:rPr>
          <w:sz w:val="2"/>
          <w:szCs w:val="2"/>
        </w:rPr>
      </w:pPr>
    </w:p>
    <w:p w14:paraId="4441FC14">
      <w:pPr>
        <w:pStyle w:val="15"/>
        <w:rPr>
          <w:sz w:val="2"/>
          <w:szCs w:val="2"/>
        </w:rPr>
      </w:pPr>
    </w:p>
    <w:p w14:paraId="78715E3F">
      <w:pPr>
        <w:pStyle w:val="15"/>
        <w:rPr>
          <w:sz w:val="2"/>
          <w:szCs w:val="2"/>
        </w:rPr>
      </w:pPr>
    </w:p>
    <w:p w14:paraId="7F742EA8">
      <w:pPr>
        <w:pStyle w:val="15"/>
        <w:rPr>
          <w:sz w:val="2"/>
          <w:szCs w:val="2"/>
        </w:rPr>
      </w:pPr>
    </w:p>
    <w:p w14:paraId="08E90656">
      <w:pPr>
        <w:pStyle w:val="15"/>
        <w:rPr>
          <w:sz w:val="2"/>
          <w:szCs w:val="2"/>
        </w:rPr>
      </w:pPr>
    </w:p>
    <w:p w14:paraId="60E5A283">
      <w:pPr>
        <w:pStyle w:val="15"/>
        <w:rPr>
          <w:sz w:val="2"/>
          <w:szCs w:val="2"/>
        </w:rPr>
      </w:pPr>
    </w:p>
    <w:p w14:paraId="0A204E90">
      <w:pPr>
        <w:pStyle w:val="15"/>
        <w:rPr>
          <w:sz w:val="2"/>
          <w:szCs w:val="2"/>
        </w:rPr>
      </w:pPr>
    </w:p>
    <w:p w14:paraId="41D7E041">
      <w:pPr>
        <w:pStyle w:val="15"/>
        <w:rPr>
          <w:sz w:val="2"/>
          <w:szCs w:val="2"/>
        </w:rPr>
      </w:pPr>
    </w:p>
    <w:p w14:paraId="7021CB9B">
      <w:pPr>
        <w:pStyle w:val="15"/>
        <w:rPr>
          <w:sz w:val="2"/>
          <w:szCs w:val="2"/>
        </w:rPr>
      </w:pPr>
    </w:p>
    <w:p w14:paraId="49889E03">
      <w:pPr>
        <w:pStyle w:val="15"/>
        <w:rPr>
          <w:sz w:val="2"/>
          <w:szCs w:val="2"/>
        </w:rPr>
      </w:pPr>
    </w:p>
    <w:p w14:paraId="3BC44E80">
      <w:pPr>
        <w:pStyle w:val="15"/>
        <w:rPr>
          <w:sz w:val="2"/>
          <w:szCs w:val="2"/>
        </w:rPr>
      </w:pPr>
    </w:p>
    <w:p w14:paraId="295B5C78">
      <w:pPr>
        <w:pStyle w:val="15"/>
        <w:rPr>
          <w:sz w:val="2"/>
          <w:szCs w:val="2"/>
        </w:rPr>
      </w:pPr>
    </w:p>
    <w:p w14:paraId="6858FAC4">
      <w:pPr>
        <w:pStyle w:val="15"/>
        <w:rPr>
          <w:sz w:val="2"/>
          <w:szCs w:val="2"/>
        </w:rPr>
      </w:pPr>
    </w:p>
    <w:p w14:paraId="29A8030B">
      <w:pPr>
        <w:pStyle w:val="15"/>
        <w:rPr>
          <w:sz w:val="2"/>
          <w:szCs w:val="2"/>
        </w:rPr>
      </w:pPr>
    </w:p>
    <w:p w14:paraId="66F5EF7E">
      <w:pPr>
        <w:pStyle w:val="15"/>
        <w:rPr>
          <w:sz w:val="2"/>
          <w:szCs w:val="2"/>
        </w:rPr>
      </w:pPr>
    </w:p>
    <w:p w14:paraId="4A342837">
      <w:pPr>
        <w:pStyle w:val="15"/>
        <w:rPr>
          <w:sz w:val="2"/>
          <w:szCs w:val="2"/>
        </w:rPr>
      </w:pPr>
    </w:p>
    <w:p w14:paraId="12229794">
      <w:pPr>
        <w:keepNext w:val="0"/>
        <w:keepLines w:val="0"/>
        <w:pageBreakBefore w:val="0"/>
        <w:widowControl w:val="0"/>
        <w:tabs>
          <w:tab w:val="left" w:pos="7560"/>
        </w:tabs>
        <w:kinsoku/>
        <w:wordWrap/>
        <w:overflowPunct/>
        <w:topLinePunct w:val="0"/>
        <w:autoSpaceDE/>
        <w:autoSpaceDN/>
        <w:bidi w:val="0"/>
        <w:adjustRightInd/>
        <w:spacing w:line="520" w:lineRule="exact"/>
        <w:ind w:right="0" w:rightChars="0" w:firstLine="320" w:firstLineChars="1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（此件主动公开）</w:t>
      </w:r>
    </w:p>
    <w:p w14:paraId="09B25070">
      <w:pPr>
        <w:pStyle w:val="15"/>
        <w:rPr>
          <w:sz w:val="2"/>
          <w:szCs w:val="2"/>
        </w:rPr>
      </w:pPr>
    </w:p>
    <w:p w14:paraId="12EC4DF0">
      <w:pPr>
        <w:pStyle w:val="15"/>
        <w:rPr>
          <w:sz w:val="2"/>
          <w:szCs w:val="2"/>
        </w:rPr>
      </w:pPr>
    </w:p>
    <w:p w14:paraId="3EC9E93C">
      <w:pPr>
        <w:spacing w:line="560" w:lineRule="exact"/>
        <w:rPr>
          <w:rFonts w:eastAsia="仿宋_GB2312"/>
          <w:sz w:val="28"/>
          <w:szCs w:val="28"/>
        </w:rPr>
      </w:pPr>
      <w:r>
        <w:rPr>
          <w:rFonts w:eastAsia="仿宋_GB2312"/>
          <w:sz w:val="32"/>
          <w:szCs w:val="32"/>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25400</wp:posOffset>
                </wp:positionV>
                <wp:extent cx="5652135"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652135" cy="0"/>
                        </a:xfrm>
                        <a:prstGeom prst="line">
                          <a:avLst/>
                        </a:prstGeom>
                        <a:ln w="12599"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pt;height:0pt;width:445.05pt;mso-position-horizontal-relative:margin;z-index:251662336;mso-width-relative:page;mso-height-relative:page;" filled="f" stroked="t" coordsize="21600,21600" o:gfxdata="UEsDBAoAAAAAAIdO4kAAAAAAAAAAAAAAAAAEAAAAZHJzL1BLAwQUAAAACACHTuJApviRMdIAAAAE&#10;AQAADwAAAGRycy9kb3ducmV2LnhtbE2PzU7DMBCE70i8g7VIvVE7qIraNE4PReGEIrW0dzdekgh7&#10;HcXuDzw9Cxc4jUazmvm23Ny8Exec4hBIQzZXIJDaYAfqNBze6scliJgMWeMCoYZPjLCp7u9KU9hw&#10;pR1e9qkTXEKxMBr6lMZCytj26E2chxGJs/cweZPYTp20k7lyuXfySalcejMQL/RmxG2P7cf+7DXk&#10;zU61TZ2O23z1+vJFtXturNN69pCpNYiEt/R3DD/4jA4VM53CmWwUTgM/kjQsWDhcrlQG4vTrZVXK&#10;//DVN1BLAwQUAAAACACHTuJAr28kFvIBAADnAwAADgAAAGRycy9lMm9Eb2MueG1srVO9jhMxEO6R&#10;eAfLPdkkKCdulc0VF44GQSTgASa2N2vJf/L4sslL8AJIdFBR0vM2HI/B2LsXjqNJwRbeGXvmm/k+&#10;j5dXB2vYXkXU3jV8NplyppzwUrtdwz+8v3n2gjNM4CQY71TDjwr51erpk2UfajX3nTdSRUYgDus+&#10;NLxLKdRVhaJTFnDig3J02PpoIZEbd5WM0BO6NdV8Or2oeh9liF4oRNpdD4d8RIznAPq21UKtvbi1&#10;yqUBNSoDiShhpwPyVem2bZVIb9sWVWKm4cQ0lZWKkL3Na7VaQr2LEDotxhbgnBYecbKgHRU9Qa0h&#10;AbuN+h8oq0X06Ns0Ed5WA5GiCLGYTR9p866DoAoXkhrDSXT8f7DizX4TmZYNX3DmwNKF3336/vPj&#10;l18/PtN69+0rW2SR+oA1xV67TRw9DJuYGR/aaPOfuLBDEfZ4ElYdEhO0ubhYzGfPqYK4P6v+JIaI&#10;6ZXylmWj4Ua7zBlq2L/GRMUo9D4kbxvHeprb+eLykvCAJrClmyfTBmKBbleS0Rstb7QxOQXjbntt&#10;IttDnoLyZU4E/FdYrrIG7Ia4cjTMR6dAvnSSpWMgfRw9C557sEpyZhS9omwRINQJtDknkkoblxNU&#10;mdGRaBZ5kDVbWy+PRe0qe3T/peNxVvOAPfTJfvg+V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viRMdIAAAAEAQAADwAAAAAAAAABACAAAAAiAAAAZHJzL2Rvd25yZXYueG1sUEsBAhQAFAAAAAgA&#10;h07iQK9vJBbyAQAA5wMAAA4AAAAAAAAAAQAgAAAAIQEAAGRycy9lMm9Eb2MueG1sUEsFBgAAAAAG&#10;AAYAWQEAAIUFAAAAAA==&#10;">
                <v:fill on="f" focussize="0,0"/>
                <v:stroke weight="0.992047244094488pt" color="#000000" joinstyle="round"/>
                <v:imagedata o:title=""/>
                <o:lock v:ext="edit" aspectratio="f"/>
              </v:line>
            </w:pict>
          </mc:Fallback>
        </mc:AlternateContent>
      </w:r>
      <w:r>
        <w:rPr>
          <w:rFonts w:eastAsia="仿宋_GB2312"/>
          <w:sz w:val="32"/>
          <w:szCs w:val="32"/>
        </w:rPr>
        <w:t>　</w:t>
      </w:r>
      <w:r>
        <w:rPr>
          <w:rFonts w:eastAsia="仿宋_GB2312"/>
          <w:sz w:val="28"/>
          <w:szCs w:val="28"/>
        </w:rPr>
        <w:t>抄送：</w:t>
      </w:r>
      <w:r>
        <w:rPr>
          <w:rFonts w:hint="eastAsia" w:ascii="仿宋_GB2312" w:eastAsia="仿宋_GB2312"/>
          <w:bCs/>
          <w:strike w:val="0"/>
          <w:dstrike w:val="0"/>
          <w:color w:val="000000"/>
          <w:sz w:val="28"/>
          <w:szCs w:val="28"/>
        </w:rPr>
        <w:t>区委办，区人大办，区政协办，区监委，区法院，区检察院。</w:t>
      </w:r>
    </w:p>
    <w:p w14:paraId="145A8992">
      <w:pPr>
        <w:spacing w:line="560" w:lineRule="exact"/>
        <w:rPr>
          <w:rFonts w:hint="default" w:ascii="仿宋_GB2312" w:eastAsia="仿宋_GB2312"/>
          <w:bCs/>
          <w:lang w:val="en-US" w:eastAsia="zh-CN"/>
        </w:rPr>
      </w:pPr>
      <w:r>
        <w:rPr>
          <w:sz w:val="28"/>
        </w:rPr>
        <mc:AlternateContent>
          <mc:Choice Requires="wps">
            <w:drawing>
              <wp:anchor distT="0" distB="0" distL="114300" distR="114300" simplePos="0" relativeHeight="251665408" behindDoc="0" locked="0" layoutInCell="1" allowOverlap="1">
                <wp:simplePos x="0" y="0"/>
                <wp:positionH relativeFrom="column">
                  <wp:posOffset>-239395</wp:posOffset>
                </wp:positionH>
                <wp:positionV relativeFrom="paragraph">
                  <wp:posOffset>738505</wp:posOffset>
                </wp:positionV>
                <wp:extent cx="941070" cy="370205"/>
                <wp:effectExtent l="0" t="0" r="3810" b="10795"/>
                <wp:wrapNone/>
                <wp:docPr id="6" name="矩形 6"/>
                <wp:cNvGraphicFramePr/>
                <a:graphic xmlns:a="http://schemas.openxmlformats.org/drawingml/2006/main">
                  <a:graphicData uri="http://schemas.microsoft.com/office/word/2010/wordprocessingShape">
                    <wps:wsp>
                      <wps:cNvSpPr/>
                      <wps:spPr>
                        <a:xfrm>
                          <a:off x="0" y="0"/>
                          <a:ext cx="941070" cy="370205"/>
                        </a:xfrm>
                        <a:prstGeom prst="rect">
                          <a:avLst/>
                        </a:prstGeom>
                        <a:gradFill rotWithShape="0">
                          <a:gsLst>
                            <a:gs pos="0">
                              <a:srgbClr val="FFFFFF"/>
                            </a:gs>
                            <a:gs pos="100000">
                              <a:srgbClr val="FFFFFF"/>
                            </a:gs>
                          </a:gsLst>
                          <a:lin ang="0"/>
                          <a:tileRect/>
                        </a:gradFill>
                        <a:ln w="15875">
                          <a:noFill/>
                        </a:ln>
                        <a:effectLst/>
                      </wps:spPr>
                      <wps:bodyPr vert="horz" wrap="square" anchor="t" anchorCtr="0" upright="1"/>
                    </wps:wsp>
                  </a:graphicData>
                </a:graphic>
              </wp:anchor>
            </w:drawing>
          </mc:Choice>
          <mc:Fallback>
            <w:pict>
              <v:rect id="_x0000_s1026" o:spid="_x0000_s1026" o:spt="1" style="position:absolute;left:0pt;margin-left:-18.85pt;margin-top:58.15pt;height:29.15pt;width:74.1pt;z-index:251665408;mso-width-relative:page;mso-height-relative:page;" fillcolor="#FFFFFF" filled="t" stroked="f" coordsize="21600,21600" o:gfxdata="UEsDBAoAAAAAAIdO4kAAAAAAAAAAAAAAAAAEAAAAZHJzL1BLAwQUAAAACACHTuJA73LfXtoAAAAL&#10;AQAADwAAAGRycy9kb3ducmV2LnhtbE2PwUrEMBCG74LvEEbwtpvEddu1Nt2DIIggalUWb9kmNsVm&#10;Upp0u769sye9zfB//PNNuT36nh3sGLuACuRSALPYBNNhq+D97X6xARaTRqP7gFbBj42wrc7PSl2Y&#10;MOOrPdSpZVSCsdAKXEpDwXlsnPU6LsNgkbKvMHqdaB1bbkY9U7nv+ZUQGfe6Q7rg9GDvnG2+68kr&#10;+Pg0N+bx4Wltmk7Wk3t+2Yl6VuryQopbYMke0x8MJ31Sh4qc9mFCE1mvYLHKc0IpkNkK2ImQYg1s&#10;T0N+nQGvSv7/h+oXUEsDBBQAAAAIAIdO4kC2ds4mDgIAADAEAAAOAAAAZHJzL2Uyb0RvYy54bWyt&#10;U8GO0zAQvSPxD5bvNGmh7VI13cNW5YJgxe6Ks+s4iSXHNjNu0/IzSNz4CD5nxW8wdtJSLRLaAzk4&#10;Y3v8Zt7z8/L60Bq2V4Da2YKPRzlnykpXalsX/OF+8+qKMwzClsI4qwp+VMivVy9fLDu/UBPXOFMq&#10;YARicdH5gjch+EWWoWxUK3DkvLK0WTloRaAp1FkJoiP01mSTPJ9lnYPSg5MKkVbX/SYfEOE5gK6q&#10;tFRrJ3etsqFHBWVEIErYaI98lbqtKiXDx6pCFZgpODENaaQiFG/jmK2WYlGD8I2WQwviOS084dQK&#10;banoGWotgmA70H9BtVqCQ1eFkXRt1hNJihCLcf5Em7tGeJW4kNToz6Lj/4OVH/a3wHRZ8BlnVrR0&#10;4b++/Xj8+Z3NojadxwWl3PlbGGZIYSR6qKCNf6LADknP41lPdQhM0uLbN+N8TkpL2no9zyf5NGJm&#10;fw57wPBOuZbFoOBA15VUFPv3GPrUU8ogbrnRxjBw4bMOTdInVk2bSGf6gHlHEvXLCPX2xgDbC3LA&#10;Jn1DEzVeZo/z+CWkfx+h9utTKaMtE/HdDEYK2qhPRKJvnWyV2o1ljGUdvbbp1XyaalgXifR5xsYM&#10;ldw68I6690rHaOvKI90SPVoSqXHwlbOOLFtw/LIToDj1IGm54OEU3oTe4zsPum7o1DiRjmBkpHQH&#10;g+mjUy/nFF8+9N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3LfXtoAAAALAQAADwAAAAAAAAAB&#10;ACAAAAAiAAAAZHJzL2Rvd25yZXYueG1sUEsBAhQAFAAAAAgAh07iQLZ2ziYOAgAAMAQAAA4AAAAA&#10;AAAAAQAgAAAAKQEAAGRycy9lMm9Eb2MueG1sUEsFBgAAAAAGAAYAWQEAAKkFAAAAAA==&#10;">
                <v:fill type="gradient" on="t" color2="#FFFFFF" angle="90" focus="100%" focussize="0,0">
                  <o:fill type="gradientUnscaled" v:ext="backwardCompatible"/>
                </v:fill>
                <v:stroke on="f" weight="1.25pt"/>
                <v:imagedata o:title=""/>
                <o:lock v:ext="edit" aspectratio="f"/>
              </v:rect>
            </w:pict>
          </mc:Fallback>
        </mc:AlternateContent>
      </w:r>
      <w:r>
        <w:rPr>
          <w:rFonts w:eastAsia="仿宋_GB2312"/>
          <w:sz w:val="28"/>
          <w:szCs w:val="28"/>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388620</wp:posOffset>
                </wp:positionV>
                <wp:extent cx="5652135"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5652135" cy="0"/>
                        </a:xfrm>
                        <a:prstGeom prst="line">
                          <a:avLst/>
                        </a:prstGeom>
                        <a:ln w="12599"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0.6pt;height:0pt;width:445.05pt;mso-position-horizontal-relative:margin;z-index:251663360;mso-width-relative:page;mso-height-relative:page;" filled="f" stroked="t" coordsize="21600,21600" o:gfxdata="UEsDBAoAAAAAAIdO4kAAAAAAAAAAAAAAAAAEAAAAZHJzL1BLAwQUAAAACACHTuJAW8lLYtMAAAAG&#10;AQAADwAAAGRycy9kb3ducmV2LnhtbE2PTU/DMAyG70j7D5EncWNJd6i20nSHoe40Vdpg96wxbUXi&#10;VE32Ab8eIw5wtN9Xjx+Xm7t34opTHAJpyBYKBFIb7ECdhrfX+mkFIiZD1rhAqOETI2yq2UNpChtu&#10;dMDrMXWCIRQLo6FPaSykjG2P3sRFGJE4ew+TN4nHqZN2MjeGeyeXSuXSm4H4Qm9G3PbYfhwvXkPe&#10;HFTb1Om0zdf73RfV7qWxTuvHeaaeQSS8p78y/OizOlTsdA4XslE4DfxIYlK2BMHpaq0yEOffhaxK&#10;+V+/+gZQSwMEFAAAAAgAh07iQKixFsfzAQAA5wMAAA4AAABkcnMvZTJvRG9jLnhtbK1TS44TMRDd&#10;I3EHy3vSSZiMmFY6s5gwbBBEAg5Qsd1pS/7J5Uknl+ACSOxgxZI9t2E4BmV3JsxnkwW9cFfZVa/q&#10;PZfnlztr2FZF1N41fDIac6ac8FK7TcM/fbx+8YozTOAkGO9Uw/cK+eXi+bN5H2o19Z03UkVGIA7r&#10;PjS8SynUVYWiUxZw5INydNj6aCGRGzeVjNATujXVdDw+r3ofZYheKETaXQ6H/IAYTwH0bauFWnpx&#10;Y5VLA2pUBhJRwk4H5IvSbdsqkd63LarETMOJaSorFSF7nddqMYd6EyF0WhxagFNaeMTJgnZU9Ai1&#10;hATsJuonUFaL6NG3aSS8rQYiRRFiMRk/0uZDB0EVLiQ1hqPo+P9gxbvtKjItG37GmQNLF3775efv&#10;z9/+/PpK6+2P7+wsi9QHrCn2yq3iwcOwipnxro02/4kL2xVh90dh1S4xQZuz89l08nLGmbg7q/4l&#10;hojpjfKWZaPhRrvMGWrYvsVExSj0LiRvG8d6mtvp7OKC8IAmsKWbJ9MGYoFuU5LRGy2vtTE5BeNm&#10;fWUi20KegvJlTgT8ICxXWQJ2Q1w5GuajUyBfO8nSPpA+jp4Fzz1YJTkzil5RtggQ6gTanBJJpY3L&#10;CarM6IFoFnmQNVtrL/dF7Sp7dP+l48Os5gG775N9/30u/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byUti0wAAAAYBAAAPAAAAAAAAAAEAIAAAACIAAABkcnMvZG93bnJldi54bWxQSwECFAAUAAAA&#10;CACHTuJAqLEWx/MBAADnAwAADgAAAAAAAAABACAAAAAiAQAAZHJzL2Uyb0RvYy54bWxQSwUGAAAA&#10;AAYABgBZAQAAhwUAAAAA&#10;">
                <v:fill on="f" focussize="0,0"/>
                <v:stroke weight="0.992047244094488pt" color="#000000" joinstyle="round"/>
                <v:imagedata o:title=""/>
                <o:lock v:ext="edit" aspectratio="f"/>
              </v:line>
            </w:pict>
          </mc:Fallback>
        </mc:AlternateContent>
      </w:r>
      <w:r>
        <w:rPr>
          <w:rFonts w:eastAsia="仿宋_GB2312"/>
          <w:sz w:val="28"/>
          <w:szCs w:val="2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30480</wp:posOffset>
                </wp:positionV>
                <wp:extent cx="565213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652135" cy="0"/>
                        </a:xfrm>
                        <a:prstGeom prst="line">
                          <a:avLst/>
                        </a:prstGeom>
                        <a:ln w="8999"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4pt;height:0pt;width:445.05pt;mso-position-horizontal-relative:margin;z-index:251664384;mso-width-relative:page;mso-height-relative:page;" filled="f" stroked="t" coordsize="21600,21600" o:gfxdata="UEsDBAoAAAAAAIdO4kAAAAAAAAAAAAAAAAAEAAAAZHJzL1BLAwQUAAAACACHTuJAO4yUrdMAAAAE&#10;AQAADwAAAGRycy9kb3ducmV2LnhtbE2PzU7DMBCE70i8g7VI3KidCqo2xKkEAsQFJAIXbm68JKHx&#10;OvJPG96ehQscRzOa+abazm4UBwxx8KShWCgQSK23A3Ua3l7vL9YgYjJkzegJNXxhhG19elKZ0voj&#10;veChSZ3gEoql0dCnNJVSxrZHZ+LCT0jsffjgTGIZOmmDOXK5G+VSqZV0ZiBe6M2Etz22+yY7DcPd&#10;6vPpfR+eH67yTTE/Nnm5mbLW52eFugaRcE5/YfjBZ3SomWnnM9koRg18JGm4ZHw21xtVgNj9allX&#10;8j98/Q1QSwMEFAAAAAgAh07iQBTeLr3zAQAA5gMAAA4AAABkcnMvZTJvRG9jLnhtbK1TzW4TMRC+&#10;I/EOlu9kk6C0zSqbHhrKBUEl4AEmtjdryX/yuNnkJXgBJG5w4sidt2l5DMbeNJRyyYE9eGfsmW/m&#10;+zxeXO6sYVsVUXvX8MlozJlywkvtNg3/+OH6xQVnmMBJMN6phu8V8svl82eLPtRq6jtvpIqMQBzW&#10;fWh4l1KoqwpFpyzgyAfl6LD10UIiN24qGaEndGuq6Xh8VvU+yhC9UIi0uxoO+QExngLo21YLtfLi&#10;1iqXBtSoDCSihJ0OyJel27ZVIr1rW1SJmYYT01RWKkL2Oq/VcgH1JkLotDi0AKe08ISTBe2o6BFq&#10;BQnYbdT/QFktokffppHwthqIFEWIxWT8RJv3HQRVuJDUGI6i4/+DFW+3N5Fp2fBzzhxYuvD7zz/u&#10;Pn399fMLrfffv7HzLFIfsKbYK3cTDx6Gm5gZ79po85+4sF0Rdn8UVu0SE7Q5O5tNJy9nnImHs+pP&#10;YoiYXitvWTYabrTLnKGG7RtMVIxCH0LytnGsb/jFfD4nOKABbOniybSBSKDblFz0RstrbUzOwLhZ&#10;X5nItpCHoHyZEuH+FZaLrAC7Ia4cDePRKZCvnGRpH0geR6+C5xaskpwZRY8oWwQIdQJtTomk0sbl&#10;BFVG9MAzazyomq21l/sidpU9uv7S8WFU83w99sl+/Dy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7jJSt0wAAAAQBAAAPAAAAAAAAAAEAIAAAACIAAABkcnMvZG93bnJldi54bWxQSwECFAAUAAAA&#10;CACHTuJAFN4uvfMBAADmAwAADgAAAAAAAAABACAAAAAiAQAAZHJzL2Uyb0RvYy54bWxQSwUGAAAA&#10;AAYABgBZAQAAhwUAAAAA&#10;">
                <v:fill on="f" focussize="0,0"/>
                <v:stroke weight="0.708582677165354pt" color="#000000" joinstyle="round"/>
                <v:imagedata o:title=""/>
                <o:lock v:ext="edit" aspectratio="f"/>
              </v:line>
            </w:pict>
          </mc:Fallback>
        </mc:AlternateContent>
      </w:r>
      <w:r>
        <w:rPr>
          <w:rFonts w:eastAsia="仿宋_GB2312"/>
          <w:sz w:val="28"/>
          <w:szCs w:val="28"/>
        </w:rPr>
        <w:t>　北京市昌平区人民政府</w:t>
      </w:r>
      <w:r>
        <w:rPr>
          <w:rFonts w:hint="eastAsia" w:eastAsia="仿宋_GB2312"/>
          <w:sz w:val="28"/>
          <w:szCs w:val="28"/>
        </w:rPr>
        <w:t>办公室</w:t>
      </w:r>
      <w:r>
        <w:rPr>
          <w:rFonts w:eastAsia="仿宋_GB2312"/>
          <w:sz w:val="28"/>
          <w:szCs w:val="28"/>
        </w:rPr>
        <w:t>　</w:t>
      </w:r>
      <w:r>
        <w:rPr>
          <w:rFonts w:hint="eastAsia" w:eastAsia="仿宋_GB2312"/>
          <w:sz w:val="28"/>
          <w:szCs w:val="28"/>
        </w:rPr>
        <w:t xml:space="preserve">            </w:t>
      </w:r>
      <w:r>
        <w:rPr>
          <w:rFonts w:hint="eastAsia" w:ascii="仿宋_GB2312" w:eastAsia="仿宋_GB2312"/>
          <w:sz w:val="28"/>
          <w:szCs w:val="28"/>
        </w:rPr>
        <w:t>2025年</w:t>
      </w:r>
      <w:r>
        <w:rPr>
          <w:rFonts w:hint="eastAsia" w:ascii="仿宋_GB2312" w:eastAsia="仿宋_GB2312"/>
          <w:sz w:val="28"/>
          <w:szCs w:val="28"/>
          <w:lang w:val="en-US" w:eastAsia="zh-CN"/>
        </w:rPr>
        <w:t>12</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15</w:t>
      </w:r>
      <w:r>
        <w:rPr>
          <w:rFonts w:hint="eastAsia" w:ascii="仿宋_GB2312" w:eastAsia="仿宋_GB2312"/>
          <w:sz w:val="28"/>
          <w:szCs w:val="28"/>
        </w:rPr>
        <w:t>日印发</w:t>
      </w:r>
      <w:r>
        <w:rPr>
          <w:rFonts w:eastAsia="仿宋_GB2312"/>
          <w:color w:val="000000"/>
          <w:sz w:val="28"/>
          <w:szCs w:val="28"/>
        </w:rPr>
        <w:t xml:space="preserve"> </w:t>
      </w:r>
      <w:r>
        <w:rPr>
          <w:rFonts w:hint="eastAsia" w:eastAsia="仿宋_GB2312"/>
          <w:color w:val="000000"/>
          <w:sz w:val="28"/>
        </w:rPr>
        <w:t xml:space="preserve"> </w:t>
      </w:r>
      <w:r>
        <w:rPr>
          <w:rFonts w:hint="eastAsia" w:eastAsia="仿宋_GB2312"/>
          <w:sz w:val="28"/>
        </w:rPr>
        <w:t xml:space="preserve"> </w:t>
      </w:r>
    </w:p>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D3752">
    <w:pPr>
      <w:pStyle w:val="12"/>
      <w:jc w:val="right"/>
      <w:rPr>
        <w:rFonts w:hint="eastAsia" w:ascii="仿宋_GB2312" w:hAnsi="宋体" w:eastAsia="仿宋_GB2312"/>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CD57B">
                          <w:pPr>
                            <w:pStyle w:val="12"/>
                            <w:jc w:val="right"/>
                          </w:pPr>
                          <w:r>
                            <w:rPr>
                              <w:rFonts w:ascii="仿宋_GB2312" w:hAnsi="宋体" w:eastAsia="仿宋_GB2312"/>
                              <w:sz w:val="32"/>
                              <w:szCs w:val="32"/>
                            </w:rPr>
                            <w:fldChar w:fldCharType="begin"/>
                          </w:r>
                          <w:r>
                            <w:rPr>
                              <w:rFonts w:ascii="仿宋_GB2312" w:hAnsi="宋体" w:eastAsia="仿宋_GB2312"/>
                              <w:sz w:val="32"/>
                              <w:szCs w:val="32"/>
                            </w:rPr>
                            <w:instrText xml:space="preserve">PAGE   \* MERGEFORMAT</w:instrText>
                          </w:r>
                          <w:r>
                            <w:rPr>
                              <w:rFonts w:ascii="仿宋_GB2312" w:hAnsi="宋体" w:eastAsia="仿宋_GB2312"/>
                              <w:sz w:val="32"/>
                              <w:szCs w:val="32"/>
                            </w:rPr>
                            <w:fldChar w:fldCharType="separate"/>
                          </w:r>
                          <w:r>
                            <w:rPr>
                              <w:rFonts w:ascii="仿宋_GB2312" w:hAnsi="宋体" w:eastAsia="仿宋_GB2312"/>
                              <w:sz w:val="32"/>
                              <w:szCs w:val="32"/>
                            </w:rPr>
                            <w:t>2</w:t>
                          </w:r>
                          <w:r>
                            <w:rPr>
                              <w:rFonts w:ascii="仿宋_GB2312" w:hAnsi="宋体" w:eastAsia="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FCD57B">
                    <w:pPr>
                      <w:pStyle w:val="12"/>
                      <w:jc w:val="right"/>
                    </w:pPr>
                    <w:r>
                      <w:rPr>
                        <w:rFonts w:ascii="仿宋_GB2312" w:hAnsi="宋体" w:eastAsia="仿宋_GB2312"/>
                        <w:sz w:val="32"/>
                        <w:szCs w:val="32"/>
                      </w:rPr>
                      <w:fldChar w:fldCharType="begin"/>
                    </w:r>
                    <w:r>
                      <w:rPr>
                        <w:rFonts w:ascii="仿宋_GB2312" w:hAnsi="宋体" w:eastAsia="仿宋_GB2312"/>
                        <w:sz w:val="32"/>
                        <w:szCs w:val="32"/>
                      </w:rPr>
                      <w:instrText xml:space="preserve">PAGE   \* MERGEFORMAT</w:instrText>
                    </w:r>
                    <w:r>
                      <w:rPr>
                        <w:rFonts w:ascii="仿宋_GB2312" w:hAnsi="宋体" w:eastAsia="仿宋_GB2312"/>
                        <w:sz w:val="32"/>
                        <w:szCs w:val="32"/>
                      </w:rPr>
                      <w:fldChar w:fldCharType="separate"/>
                    </w:r>
                    <w:r>
                      <w:rPr>
                        <w:rFonts w:ascii="仿宋_GB2312" w:hAnsi="宋体" w:eastAsia="仿宋_GB2312"/>
                        <w:sz w:val="32"/>
                        <w:szCs w:val="32"/>
                      </w:rPr>
                      <w:t>2</w:t>
                    </w:r>
                    <w:r>
                      <w:rPr>
                        <w:rFonts w:ascii="仿宋_GB2312" w:hAnsi="宋体" w:eastAsia="仿宋_GB2312"/>
                        <w:sz w:val="32"/>
                        <w:szCs w:val="32"/>
                      </w:rPr>
                      <w:fldChar w:fldCharType="end"/>
                    </w:r>
                  </w:p>
                </w:txbxContent>
              </v:textbox>
            </v:shape>
          </w:pict>
        </mc:Fallback>
      </mc:AlternateContent>
    </w:r>
  </w:p>
  <w:p w14:paraId="7F15E0F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27246">
    <w:pPr>
      <w:pStyle w:val="12"/>
      <w:rPr>
        <w:rFonts w:hint="eastAsia" w:ascii="仿宋_GB2312" w:hAnsi="宋体" w:eastAsia="仿宋_GB2312"/>
        <w:sz w:val="32"/>
        <w:szCs w:val="32"/>
      </w:rPr>
    </w:pP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PAGE   \* MERGEFORMAT</w:instrText>
    </w:r>
    <w:r>
      <w:rPr>
        <w:rFonts w:hint="eastAsia" w:ascii="仿宋_GB2312" w:hAnsi="宋体" w:eastAsia="仿宋_GB2312"/>
        <w:sz w:val="32"/>
        <w:szCs w:val="32"/>
      </w:rPr>
      <w:fldChar w:fldCharType="separate"/>
    </w:r>
    <w:r>
      <w:rPr>
        <w:rFonts w:hint="eastAsia" w:ascii="仿宋_GB2312" w:hAnsi="宋体" w:eastAsia="仿宋_GB2312"/>
        <w:sz w:val="32"/>
        <w:szCs w:val="32"/>
        <w:lang w:val="zh-CN"/>
      </w:rPr>
      <w:t>2</w:t>
    </w:r>
    <w:r>
      <w:rPr>
        <w:rFonts w:hint="eastAsia" w:ascii="仿宋_GB2312" w:hAnsi="宋体" w:eastAsia="仿宋_GB2312"/>
        <w:sz w:val="32"/>
        <w:szCs w:val="32"/>
      </w:rPr>
      <w:fldChar w:fldCharType="end"/>
    </w:r>
  </w:p>
  <w:p w14:paraId="018583B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94C5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A1E3B">
                          <w:pPr>
                            <w:pStyle w:val="1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2A1E3B">
                    <w:pPr>
                      <w:pStyle w:val="1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CA15">
    <w:pPr>
      <w:widowControl w:val="0"/>
      <w:pBdr>
        <w:top w:val="none" w:color="auto" w:sz="0" w:space="1"/>
        <w:left w:val="none" w:color="auto" w:sz="0" w:space="4"/>
        <w:bottom w:val="none" w:color="auto" w:sz="0" w:space="0"/>
        <w:right w:val="none" w:color="auto" w:sz="0" w:space="4"/>
      </w:pBdr>
      <w:snapToGrid w:val="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2F8"/>
    <w:rsid w:val="000132F8"/>
    <w:rsid w:val="00063641"/>
    <w:rsid w:val="000B5C89"/>
    <w:rsid w:val="001051B2"/>
    <w:rsid w:val="0012121C"/>
    <w:rsid w:val="001C3326"/>
    <w:rsid w:val="001D3BAA"/>
    <w:rsid w:val="00210F2C"/>
    <w:rsid w:val="002F1609"/>
    <w:rsid w:val="0030178F"/>
    <w:rsid w:val="00367180"/>
    <w:rsid w:val="00375378"/>
    <w:rsid w:val="00453D40"/>
    <w:rsid w:val="00471250"/>
    <w:rsid w:val="00471D93"/>
    <w:rsid w:val="004925AB"/>
    <w:rsid w:val="004F281D"/>
    <w:rsid w:val="004F6F15"/>
    <w:rsid w:val="00512DC4"/>
    <w:rsid w:val="00574AD4"/>
    <w:rsid w:val="005A0355"/>
    <w:rsid w:val="005C5104"/>
    <w:rsid w:val="00610118"/>
    <w:rsid w:val="006354A2"/>
    <w:rsid w:val="00645669"/>
    <w:rsid w:val="0067630D"/>
    <w:rsid w:val="006B4079"/>
    <w:rsid w:val="006F102F"/>
    <w:rsid w:val="007254DE"/>
    <w:rsid w:val="00746F98"/>
    <w:rsid w:val="007770D9"/>
    <w:rsid w:val="007C34DF"/>
    <w:rsid w:val="007D3B57"/>
    <w:rsid w:val="008032B8"/>
    <w:rsid w:val="008708B9"/>
    <w:rsid w:val="008A4985"/>
    <w:rsid w:val="008D30FF"/>
    <w:rsid w:val="009E53FC"/>
    <w:rsid w:val="00AA7C83"/>
    <w:rsid w:val="00AF10CB"/>
    <w:rsid w:val="00B25D00"/>
    <w:rsid w:val="00C448DF"/>
    <w:rsid w:val="00C8420A"/>
    <w:rsid w:val="00C945D8"/>
    <w:rsid w:val="00CA0DF7"/>
    <w:rsid w:val="00D047A2"/>
    <w:rsid w:val="00D10E12"/>
    <w:rsid w:val="00D55C21"/>
    <w:rsid w:val="00D81706"/>
    <w:rsid w:val="00E15050"/>
    <w:rsid w:val="00E262D1"/>
    <w:rsid w:val="00E64BFA"/>
    <w:rsid w:val="00EA2D54"/>
    <w:rsid w:val="00EE3313"/>
    <w:rsid w:val="00EF215D"/>
    <w:rsid w:val="00F12C46"/>
    <w:rsid w:val="00F454C8"/>
    <w:rsid w:val="00FE0FE0"/>
    <w:rsid w:val="012D0617"/>
    <w:rsid w:val="01351709"/>
    <w:rsid w:val="01AC1803"/>
    <w:rsid w:val="020D1222"/>
    <w:rsid w:val="021653B1"/>
    <w:rsid w:val="021C1A07"/>
    <w:rsid w:val="02751C84"/>
    <w:rsid w:val="02A632C8"/>
    <w:rsid w:val="02AF5066"/>
    <w:rsid w:val="02EA3359"/>
    <w:rsid w:val="03610A19"/>
    <w:rsid w:val="03BF5D87"/>
    <w:rsid w:val="04336B73"/>
    <w:rsid w:val="0492775C"/>
    <w:rsid w:val="04C970C8"/>
    <w:rsid w:val="051D0C6B"/>
    <w:rsid w:val="05400673"/>
    <w:rsid w:val="054B3DBD"/>
    <w:rsid w:val="059C4BE9"/>
    <w:rsid w:val="06122AEF"/>
    <w:rsid w:val="0630390D"/>
    <w:rsid w:val="06994D63"/>
    <w:rsid w:val="06E53051"/>
    <w:rsid w:val="07187830"/>
    <w:rsid w:val="072A2561"/>
    <w:rsid w:val="075F5A26"/>
    <w:rsid w:val="088B2F95"/>
    <w:rsid w:val="08C41B78"/>
    <w:rsid w:val="08E73965"/>
    <w:rsid w:val="08FE0041"/>
    <w:rsid w:val="09102247"/>
    <w:rsid w:val="09793B17"/>
    <w:rsid w:val="0A5D380D"/>
    <w:rsid w:val="0A7C3745"/>
    <w:rsid w:val="0A8841AB"/>
    <w:rsid w:val="0AC340E8"/>
    <w:rsid w:val="0BB721C8"/>
    <w:rsid w:val="0C444DD3"/>
    <w:rsid w:val="0C5F430D"/>
    <w:rsid w:val="0D0365E6"/>
    <w:rsid w:val="0D545C66"/>
    <w:rsid w:val="0D5D3233"/>
    <w:rsid w:val="0DBE1987"/>
    <w:rsid w:val="0E1C70B3"/>
    <w:rsid w:val="0E53178C"/>
    <w:rsid w:val="0E9D8D14"/>
    <w:rsid w:val="0EDE48A1"/>
    <w:rsid w:val="0EE67E01"/>
    <w:rsid w:val="0EEB6CFE"/>
    <w:rsid w:val="0F2A0855"/>
    <w:rsid w:val="10920722"/>
    <w:rsid w:val="10A6390E"/>
    <w:rsid w:val="10E478C7"/>
    <w:rsid w:val="1113607D"/>
    <w:rsid w:val="11AB3E0C"/>
    <w:rsid w:val="11AE2812"/>
    <w:rsid w:val="11BF2FFF"/>
    <w:rsid w:val="12C744FA"/>
    <w:rsid w:val="12E60311"/>
    <w:rsid w:val="130265BC"/>
    <w:rsid w:val="13404651"/>
    <w:rsid w:val="1377657B"/>
    <w:rsid w:val="13845F2C"/>
    <w:rsid w:val="139F3D54"/>
    <w:rsid w:val="13EA0AB8"/>
    <w:rsid w:val="140F6AF9"/>
    <w:rsid w:val="14813CA6"/>
    <w:rsid w:val="14A07520"/>
    <w:rsid w:val="14E8498B"/>
    <w:rsid w:val="1523533D"/>
    <w:rsid w:val="15520E16"/>
    <w:rsid w:val="156441F4"/>
    <w:rsid w:val="15B33927"/>
    <w:rsid w:val="15B66837"/>
    <w:rsid w:val="162E71AF"/>
    <w:rsid w:val="16733D65"/>
    <w:rsid w:val="16DC7F11"/>
    <w:rsid w:val="17007F50"/>
    <w:rsid w:val="1702591B"/>
    <w:rsid w:val="17041BCF"/>
    <w:rsid w:val="17366C5B"/>
    <w:rsid w:val="17594306"/>
    <w:rsid w:val="178943E4"/>
    <w:rsid w:val="17CC7990"/>
    <w:rsid w:val="180B5FDA"/>
    <w:rsid w:val="187F4DFA"/>
    <w:rsid w:val="1889564E"/>
    <w:rsid w:val="18D32C3A"/>
    <w:rsid w:val="18F30F3D"/>
    <w:rsid w:val="19124D0F"/>
    <w:rsid w:val="192C06DB"/>
    <w:rsid w:val="197A4A94"/>
    <w:rsid w:val="198B67E0"/>
    <w:rsid w:val="19C213AC"/>
    <w:rsid w:val="19FA7E4C"/>
    <w:rsid w:val="1A27694C"/>
    <w:rsid w:val="1A603952"/>
    <w:rsid w:val="1A7A5DFE"/>
    <w:rsid w:val="1AB80BF1"/>
    <w:rsid w:val="1AF14B43"/>
    <w:rsid w:val="1AFA6F05"/>
    <w:rsid w:val="1B693508"/>
    <w:rsid w:val="1B844BD5"/>
    <w:rsid w:val="1BA960DA"/>
    <w:rsid w:val="1BD702B9"/>
    <w:rsid w:val="1BE475CF"/>
    <w:rsid w:val="1BE816A0"/>
    <w:rsid w:val="1BFE1846"/>
    <w:rsid w:val="1C0170F0"/>
    <w:rsid w:val="1C381704"/>
    <w:rsid w:val="1C3A21CC"/>
    <w:rsid w:val="1C477EB3"/>
    <w:rsid w:val="1C7836C6"/>
    <w:rsid w:val="1C8803AC"/>
    <w:rsid w:val="1CB85329"/>
    <w:rsid w:val="1D5A00F1"/>
    <w:rsid w:val="1E117F64"/>
    <w:rsid w:val="1E7E4D14"/>
    <w:rsid w:val="1E9D69C1"/>
    <w:rsid w:val="1F171A10"/>
    <w:rsid w:val="1F48241D"/>
    <w:rsid w:val="1F6045C1"/>
    <w:rsid w:val="1F7F2339"/>
    <w:rsid w:val="1FA34CDA"/>
    <w:rsid w:val="1FDFA7A3"/>
    <w:rsid w:val="1FE55560"/>
    <w:rsid w:val="20677481"/>
    <w:rsid w:val="207140D6"/>
    <w:rsid w:val="20AD5C67"/>
    <w:rsid w:val="2142760D"/>
    <w:rsid w:val="21733A6D"/>
    <w:rsid w:val="21E63DAC"/>
    <w:rsid w:val="21FE18C3"/>
    <w:rsid w:val="224A3AD1"/>
    <w:rsid w:val="22565EDB"/>
    <w:rsid w:val="2270457C"/>
    <w:rsid w:val="2297614E"/>
    <w:rsid w:val="22DC2A75"/>
    <w:rsid w:val="22E159D0"/>
    <w:rsid w:val="239E72D0"/>
    <w:rsid w:val="23B1689B"/>
    <w:rsid w:val="23C164F8"/>
    <w:rsid w:val="23DF3C87"/>
    <w:rsid w:val="23E92278"/>
    <w:rsid w:val="2464432F"/>
    <w:rsid w:val="24917315"/>
    <w:rsid w:val="24BC23E6"/>
    <w:rsid w:val="24C9659B"/>
    <w:rsid w:val="24DF150B"/>
    <w:rsid w:val="25143F64"/>
    <w:rsid w:val="258122D6"/>
    <w:rsid w:val="25D7A959"/>
    <w:rsid w:val="25D81B1E"/>
    <w:rsid w:val="26226029"/>
    <w:rsid w:val="2648525A"/>
    <w:rsid w:val="266E5C97"/>
    <w:rsid w:val="268E11D0"/>
    <w:rsid w:val="26CF203B"/>
    <w:rsid w:val="26D364C3"/>
    <w:rsid w:val="27812506"/>
    <w:rsid w:val="27DD327B"/>
    <w:rsid w:val="28322B3C"/>
    <w:rsid w:val="2846729E"/>
    <w:rsid w:val="2865609B"/>
    <w:rsid w:val="28F942EC"/>
    <w:rsid w:val="29001F50"/>
    <w:rsid w:val="2908779C"/>
    <w:rsid w:val="291640F4"/>
    <w:rsid w:val="292A2F9C"/>
    <w:rsid w:val="296F327C"/>
    <w:rsid w:val="299F1E59"/>
    <w:rsid w:val="299F7189"/>
    <w:rsid w:val="2A932366"/>
    <w:rsid w:val="2AAB3A3F"/>
    <w:rsid w:val="2B2A61B1"/>
    <w:rsid w:val="2B394179"/>
    <w:rsid w:val="2B410BF8"/>
    <w:rsid w:val="2B44381F"/>
    <w:rsid w:val="2BAB70C5"/>
    <w:rsid w:val="2C0370C5"/>
    <w:rsid w:val="2C160BEE"/>
    <w:rsid w:val="2C262674"/>
    <w:rsid w:val="2CC203FD"/>
    <w:rsid w:val="2CF20F4C"/>
    <w:rsid w:val="2D0D1776"/>
    <w:rsid w:val="2D3264B5"/>
    <w:rsid w:val="2D8068B4"/>
    <w:rsid w:val="2D974F5D"/>
    <w:rsid w:val="2D9E5CA5"/>
    <w:rsid w:val="2DA01B78"/>
    <w:rsid w:val="2DDF195A"/>
    <w:rsid w:val="2E1C2217"/>
    <w:rsid w:val="2E527597"/>
    <w:rsid w:val="2E6B4F35"/>
    <w:rsid w:val="2ED139E0"/>
    <w:rsid w:val="2EDE440E"/>
    <w:rsid w:val="2EE37886"/>
    <w:rsid w:val="2F01575E"/>
    <w:rsid w:val="2F077E50"/>
    <w:rsid w:val="2F3017FB"/>
    <w:rsid w:val="2F4C7AA6"/>
    <w:rsid w:val="2FA72B1F"/>
    <w:rsid w:val="2FAC5807"/>
    <w:rsid w:val="2FFD1E48"/>
    <w:rsid w:val="303571EF"/>
    <w:rsid w:val="30A905C6"/>
    <w:rsid w:val="30DB358D"/>
    <w:rsid w:val="311B7381"/>
    <w:rsid w:val="316A459E"/>
    <w:rsid w:val="31B754CA"/>
    <w:rsid w:val="31C55B9D"/>
    <w:rsid w:val="31D612D7"/>
    <w:rsid w:val="31D9377A"/>
    <w:rsid w:val="322E41FC"/>
    <w:rsid w:val="324E12BD"/>
    <w:rsid w:val="32535A8B"/>
    <w:rsid w:val="33447956"/>
    <w:rsid w:val="33A309C5"/>
    <w:rsid w:val="33CD0499"/>
    <w:rsid w:val="340B4EF1"/>
    <w:rsid w:val="34380EB8"/>
    <w:rsid w:val="34FC7521"/>
    <w:rsid w:val="354C677D"/>
    <w:rsid w:val="35534671"/>
    <w:rsid w:val="35C806CA"/>
    <w:rsid w:val="35C82B93"/>
    <w:rsid w:val="35CC240A"/>
    <w:rsid w:val="35FB7A0B"/>
    <w:rsid w:val="360062A6"/>
    <w:rsid w:val="36013D27"/>
    <w:rsid w:val="362A6297"/>
    <w:rsid w:val="36A15E2F"/>
    <w:rsid w:val="3707570F"/>
    <w:rsid w:val="376E1D00"/>
    <w:rsid w:val="37E61BA3"/>
    <w:rsid w:val="37F252FF"/>
    <w:rsid w:val="38057C75"/>
    <w:rsid w:val="38344F41"/>
    <w:rsid w:val="391C71ED"/>
    <w:rsid w:val="396A4A7F"/>
    <w:rsid w:val="39F7BE0A"/>
    <w:rsid w:val="3A106724"/>
    <w:rsid w:val="3A6C50F1"/>
    <w:rsid w:val="3A712BA9"/>
    <w:rsid w:val="3ABE2FF6"/>
    <w:rsid w:val="3AFC7952"/>
    <w:rsid w:val="3B143646"/>
    <w:rsid w:val="3B6B5A08"/>
    <w:rsid w:val="3C3876DA"/>
    <w:rsid w:val="3C69372C"/>
    <w:rsid w:val="3CB12321"/>
    <w:rsid w:val="3CBC538F"/>
    <w:rsid w:val="3CC7387C"/>
    <w:rsid w:val="3CEE603D"/>
    <w:rsid w:val="3D06102C"/>
    <w:rsid w:val="3D1D6037"/>
    <w:rsid w:val="3D945126"/>
    <w:rsid w:val="3D9B5EAB"/>
    <w:rsid w:val="3DCB426D"/>
    <w:rsid w:val="3DDF174A"/>
    <w:rsid w:val="3DFA5736"/>
    <w:rsid w:val="3E1D265C"/>
    <w:rsid w:val="3E490838"/>
    <w:rsid w:val="3E663A06"/>
    <w:rsid w:val="3EBC2A7F"/>
    <w:rsid w:val="3ED675AA"/>
    <w:rsid w:val="3EEB2146"/>
    <w:rsid w:val="3F3228BB"/>
    <w:rsid w:val="3F6E624A"/>
    <w:rsid w:val="3F703131"/>
    <w:rsid w:val="3FA06772"/>
    <w:rsid w:val="3FA5570F"/>
    <w:rsid w:val="3FC76631"/>
    <w:rsid w:val="3FDFC5B9"/>
    <w:rsid w:val="3FEF9197"/>
    <w:rsid w:val="3FFC4BFF"/>
    <w:rsid w:val="404C1573"/>
    <w:rsid w:val="4056719A"/>
    <w:rsid w:val="40767B15"/>
    <w:rsid w:val="40CE13E2"/>
    <w:rsid w:val="41005C3C"/>
    <w:rsid w:val="42084B82"/>
    <w:rsid w:val="43415D6A"/>
    <w:rsid w:val="434D41C8"/>
    <w:rsid w:val="43522A40"/>
    <w:rsid w:val="437B63B4"/>
    <w:rsid w:val="43AA7BCA"/>
    <w:rsid w:val="43B133E8"/>
    <w:rsid w:val="43CA597D"/>
    <w:rsid w:val="43E62920"/>
    <w:rsid w:val="44A05510"/>
    <w:rsid w:val="44BB06D3"/>
    <w:rsid w:val="44E97CAB"/>
    <w:rsid w:val="45EB2FC3"/>
    <w:rsid w:val="461879B9"/>
    <w:rsid w:val="46434D7A"/>
    <w:rsid w:val="467F5A35"/>
    <w:rsid w:val="469918CA"/>
    <w:rsid w:val="46F9786C"/>
    <w:rsid w:val="479475E7"/>
    <w:rsid w:val="47C02793"/>
    <w:rsid w:val="47E82E09"/>
    <w:rsid w:val="48202F63"/>
    <w:rsid w:val="48552138"/>
    <w:rsid w:val="48E464FD"/>
    <w:rsid w:val="48EA0F44"/>
    <w:rsid w:val="48F30C9B"/>
    <w:rsid w:val="491B3F23"/>
    <w:rsid w:val="49BA6EDE"/>
    <w:rsid w:val="49E97679"/>
    <w:rsid w:val="4A670DA7"/>
    <w:rsid w:val="4A8258E7"/>
    <w:rsid w:val="4A83274D"/>
    <w:rsid w:val="4AB95A68"/>
    <w:rsid w:val="4B1D4CA9"/>
    <w:rsid w:val="4B311858"/>
    <w:rsid w:val="4BE877E8"/>
    <w:rsid w:val="4C2B1FFE"/>
    <w:rsid w:val="4CA85C08"/>
    <w:rsid w:val="4CE4500D"/>
    <w:rsid w:val="4CF878D3"/>
    <w:rsid w:val="4D427F85"/>
    <w:rsid w:val="4D53028F"/>
    <w:rsid w:val="4DAB09FB"/>
    <w:rsid w:val="4DF3ABF9"/>
    <w:rsid w:val="4E32768C"/>
    <w:rsid w:val="4ECD6DCD"/>
    <w:rsid w:val="4F25609B"/>
    <w:rsid w:val="4F30250E"/>
    <w:rsid w:val="4F9C5928"/>
    <w:rsid w:val="4FC55DB9"/>
    <w:rsid w:val="50EC654F"/>
    <w:rsid w:val="512A76B9"/>
    <w:rsid w:val="5139169F"/>
    <w:rsid w:val="51436F5E"/>
    <w:rsid w:val="51513CF5"/>
    <w:rsid w:val="516F28A2"/>
    <w:rsid w:val="51947AB2"/>
    <w:rsid w:val="52432416"/>
    <w:rsid w:val="52917E77"/>
    <w:rsid w:val="52FA7581"/>
    <w:rsid w:val="53103D47"/>
    <w:rsid w:val="53253A30"/>
    <w:rsid w:val="538C02B4"/>
    <w:rsid w:val="53A14B0C"/>
    <w:rsid w:val="53B87967"/>
    <w:rsid w:val="53CC28C2"/>
    <w:rsid w:val="53E41AB0"/>
    <w:rsid w:val="53E72A34"/>
    <w:rsid w:val="54275A1C"/>
    <w:rsid w:val="54B61E08"/>
    <w:rsid w:val="55125788"/>
    <w:rsid w:val="55A16F92"/>
    <w:rsid w:val="55CA7665"/>
    <w:rsid w:val="55CB0C47"/>
    <w:rsid w:val="55E25D85"/>
    <w:rsid w:val="55EA7534"/>
    <w:rsid w:val="561F13DA"/>
    <w:rsid w:val="56663D4D"/>
    <w:rsid w:val="56A768D9"/>
    <w:rsid w:val="56E21FA1"/>
    <w:rsid w:val="570B7AB3"/>
    <w:rsid w:val="572F40F3"/>
    <w:rsid w:val="57401681"/>
    <w:rsid w:val="575C0124"/>
    <w:rsid w:val="57702543"/>
    <w:rsid w:val="57C11950"/>
    <w:rsid w:val="57ED6B75"/>
    <w:rsid w:val="57EF73E9"/>
    <w:rsid w:val="57FBF100"/>
    <w:rsid w:val="583416BD"/>
    <w:rsid w:val="5896143A"/>
    <w:rsid w:val="58CB5404"/>
    <w:rsid w:val="58E83DEC"/>
    <w:rsid w:val="592A5922"/>
    <w:rsid w:val="596F06E9"/>
    <w:rsid w:val="59785672"/>
    <w:rsid w:val="59B853BE"/>
    <w:rsid w:val="59BB3A9C"/>
    <w:rsid w:val="59C24B16"/>
    <w:rsid w:val="59C344B6"/>
    <w:rsid w:val="5A4019EB"/>
    <w:rsid w:val="5A7F5FE5"/>
    <w:rsid w:val="5A866D10"/>
    <w:rsid w:val="5AF06328"/>
    <w:rsid w:val="5AFB2552"/>
    <w:rsid w:val="5B432419"/>
    <w:rsid w:val="5BBF4E64"/>
    <w:rsid w:val="5BFE68FD"/>
    <w:rsid w:val="5C054B08"/>
    <w:rsid w:val="5CBC10D0"/>
    <w:rsid w:val="5CEE2982"/>
    <w:rsid w:val="5D4B0B1D"/>
    <w:rsid w:val="5D5C6839"/>
    <w:rsid w:val="5DAD01C8"/>
    <w:rsid w:val="5DB02E2E"/>
    <w:rsid w:val="5DCD5873"/>
    <w:rsid w:val="5DF51265"/>
    <w:rsid w:val="5E4043B5"/>
    <w:rsid w:val="5F3C0611"/>
    <w:rsid w:val="5F7627B5"/>
    <w:rsid w:val="5F81073D"/>
    <w:rsid w:val="5F991667"/>
    <w:rsid w:val="5FB90C74"/>
    <w:rsid w:val="5FBF281C"/>
    <w:rsid w:val="5FD30547"/>
    <w:rsid w:val="5FDF0B31"/>
    <w:rsid w:val="5FE257FF"/>
    <w:rsid w:val="5FF96B99"/>
    <w:rsid w:val="60190243"/>
    <w:rsid w:val="60503394"/>
    <w:rsid w:val="60611C23"/>
    <w:rsid w:val="60A752D9"/>
    <w:rsid w:val="60E93019"/>
    <w:rsid w:val="61D76EE6"/>
    <w:rsid w:val="61F12EFC"/>
    <w:rsid w:val="62523DDE"/>
    <w:rsid w:val="62FA482F"/>
    <w:rsid w:val="63080089"/>
    <w:rsid w:val="630F1C12"/>
    <w:rsid w:val="63694204"/>
    <w:rsid w:val="63BB61B6"/>
    <w:rsid w:val="63BFDFE5"/>
    <w:rsid w:val="63E92BFA"/>
    <w:rsid w:val="63F48189"/>
    <w:rsid w:val="63FA2E95"/>
    <w:rsid w:val="640C7C26"/>
    <w:rsid w:val="641D00AF"/>
    <w:rsid w:val="64236257"/>
    <w:rsid w:val="645B2E3C"/>
    <w:rsid w:val="64650FB3"/>
    <w:rsid w:val="649F1643"/>
    <w:rsid w:val="64AA3309"/>
    <w:rsid w:val="64DD3107"/>
    <w:rsid w:val="651272F1"/>
    <w:rsid w:val="651F2627"/>
    <w:rsid w:val="65C6151C"/>
    <w:rsid w:val="65DC1D81"/>
    <w:rsid w:val="663F0B50"/>
    <w:rsid w:val="667B4364"/>
    <w:rsid w:val="66875E79"/>
    <w:rsid w:val="672A3383"/>
    <w:rsid w:val="67302866"/>
    <w:rsid w:val="67AB5EEF"/>
    <w:rsid w:val="67B24B11"/>
    <w:rsid w:val="67BA1938"/>
    <w:rsid w:val="67D27EA0"/>
    <w:rsid w:val="67FB28DD"/>
    <w:rsid w:val="682764E2"/>
    <w:rsid w:val="68AA0DA2"/>
    <w:rsid w:val="68BB41AC"/>
    <w:rsid w:val="68D27805"/>
    <w:rsid w:val="69970A85"/>
    <w:rsid w:val="69A0600E"/>
    <w:rsid w:val="69CD1F15"/>
    <w:rsid w:val="69E3333B"/>
    <w:rsid w:val="69E75DC6"/>
    <w:rsid w:val="69F92178"/>
    <w:rsid w:val="6A5251F1"/>
    <w:rsid w:val="6AF705A4"/>
    <w:rsid w:val="6B1B755D"/>
    <w:rsid w:val="6B754613"/>
    <w:rsid w:val="6B872D64"/>
    <w:rsid w:val="6BD12932"/>
    <w:rsid w:val="6BF419AB"/>
    <w:rsid w:val="6C263534"/>
    <w:rsid w:val="6C31284A"/>
    <w:rsid w:val="6C465CDC"/>
    <w:rsid w:val="6C5B2654"/>
    <w:rsid w:val="6CFFFB08"/>
    <w:rsid w:val="6D010E1A"/>
    <w:rsid w:val="6D2257ED"/>
    <w:rsid w:val="6D36447E"/>
    <w:rsid w:val="6D3909BE"/>
    <w:rsid w:val="6D3D3ECC"/>
    <w:rsid w:val="6D7922F8"/>
    <w:rsid w:val="6D7A17BB"/>
    <w:rsid w:val="6D93709C"/>
    <w:rsid w:val="6DEFBAAA"/>
    <w:rsid w:val="6E2B5D43"/>
    <w:rsid w:val="6E2E3854"/>
    <w:rsid w:val="6E3620D4"/>
    <w:rsid w:val="6EC12F19"/>
    <w:rsid w:val="6EFC72DC"/>
    <w:rsid w:val="6F1A6832"/>
    <w:rsid w:val="6F1B01CC"/>
    <w:rsid w:val="6FBB052D"/>
    <w:rsid w:val="6FDBD4FF"/>
    <w:rsid w:val="6FF37B76"/>
    <w:rsid w:val="6FF721B2"/>
    <w:rsid w:val="6FFAA517"/>
    <w:rsid w:val="70030E51"/>
    <w:rsid w:val="700E2A65"/>
    <w:rsid w:val="705754EC"/>
    <w:rsid w:val="7069325A"/>
    <w:rsid w:val="70702D1C"/>
    <w:rsid w:val="70E02062"/>
    <w:rsid w:val="710010F4"/>
    <w:rsid w:val="711F05BB"/>
    <w:rsid w:val="712B14CE"/>
    <w:rsid w:val="71614C22"/>
    <w:rsid w:val="71631136"/>
    <w:rsid w:val="71967069"/>
    <w:rsid w:val="719D6567"/>
    <w:rsid w:val="71A03500"/>
    <w:rsid w:val="71A208FD"/>
    <w:rsid w:val="71A37E92"/>
    <w:rsid w:val="71A764B7"/>
    <w:rsid w:val="71CE5D5B"/>
    <w:rsid w:val="71DF02B6"/>
    <w:rsid w:val="72424FE7"/>
    <w:rsid w:val="724B7DD7"/>
    <w:rsid w:val="726D3849"/>
    <w:rsid w:val="72844EEB"/>
    <w:rsid w:val="72AA36AE"/>
    <w:rsid w:val="7333450C"/>
    <w:rsid w:val="73974230"/>
    <w:rsid w:val="73BF00E7"/>
    <w:rsid w:val="73BF20E0"/>
    <w:rsid w:val="73D919B7"/>
    <w:rsid w:val="73DC14A1"/>
    <w:rsid w:val="73DC1C29"/>
    <w:rsid w:val="73EA436C"/>
    <w:rsid w:val="741B5902"/>
    <w:rsid w:val="74C62D67"/>
    <w:rsid w:val="74D137F8"/>
    <w:rsid w:val="74FB70D0"/>
    <w:rsid w:val="75180EA9"/>
    <w:rsid w:val="751E4FB3"/>
    <w:rsid w:val="754F7F8B"/>
    <w:rsid w:val="7570010F"/>
    <w:rsid w:val="759440E4"/>
    <w:rsid w:val="759F4605"/>
    <w:rsid w:val="75D536F4"/>
    <w:rsid w:val="76240335"/>
    <w:rsid w:val="768F5592"/>
    <w:rsid w:val="76AD0F38"/>
    <w:rsid w:val="76AF37A6"/>
    <w:rsid w:val="76E13D18"/>
    <w:rsid w:val="774D0906"/>
    <w:rsid w:val="77581FD0"/>
    <w:rsid w:val="77D82FAB"/>
    <w:rsid w:val="77EE2E0E"/>
    <w:rsid w:val="78234083"/>
    <w:rsid w:val="789B27F6"/>
    <w:rsid w:val="78A74528"/>
    <w:rsid w:val="78E37919"/>
    <w:rsid w:val="78F276F3"/>
    <w:rsid w:val="7918401D"/>
    <w:rsid w:val="7923774A"/>
    <w:rsid w:val="796518B1"/>
    <w:rsid w:val="79FF5C1A"/>
    <w:rsid w:val="7A4E7237"/>
    <w:rsid w:val="7A8F5AA2"/>
    <w:rsid w:val="7AC04858"/>
    <w:rsid w:val="7AD7751A"/>
    <w:rsid w:val="7ADC0A81"/>
    <w:rsid w:val="7AEB769F"/>
    <w:rsid w:val="7AF835D9"/>
    <w:rsid w:val="7B3B4769"/>
    <w:rsid w:val="7B537DC1"/>
    <w:rsid w:val="7B5615C8"/>
    <w:rsid w:val="7B567A6A"/>
    <w:rsid w:val="7B79393F"/>
    <w:rsid w:val="7B8309EE"/>
    <w:rsid w:val="7BCB2A82"/>
    <w:rsid w:val="7BD607F9"/>
    <w:rsid w:val="7BED0B74"/>
    <w:rsid w:val="7BF59C01"/>
    <w:rsid w:val="7BFFF711"/>
    <w:rsid w:val="7CD77E95"/>
    <w:rsid w:val="7CDF36FE"/>
    <w:rsid w:val="7CF04A10"/>
    <w:rsid w:val="7D2F3A6C"/>
    <w:rsid w:val="7D6FF647"/>
    <w:rsid w:val="7D7D4698"/>
    <w:rsid w:val="7D954E62"/>
    <w:rsid w:val="7DA84C19"/>
    <w:rsid w:val="7DC42FF9"/>
    <w:rsid w:val="7DFEDD73"/>
    <w:rsid w:val="7DFF072B"/>
    <w:rsid w:val="7DFF1D4B"/>
    <w:rsid w:val="7E510049"/>
    <w:rsid w:val="7E595AB3"/>
    <w:rsid w:val="7E7F0CE5"/>
    <w:rsid w:val="7E806DB8"/>
    <w:rsid w:val="7E8B75AC"/>
    <w:rsid w:val="7EEFE116"/>
    <w:rsid w:val="7EFE4419"/>
    <w:rsid w:val="7EFFFEB2"/>
    <w:rsid w:val="7F4FA564"/>
    <w:rsid w:val="7F658091"/>
    <w:rsid w:val="7F6C12E7"/>
    <w:rsid w:val="7F7306DC"/>
    <w:rsid w:val="7F7A2CC0"/>
    <w:rsid w:val="7F7F2658"/>
    <w:rsid w:val="7F8873B2"/>
    <w:rsid w:val="7FB06ADB"/>
    <w:rsid w:val="7FBEE2FD"/>
    <w:rsid w:val="7FCA46B5"/>
    <w:rsid w:val="7FE94A80"/>
    <w:rsid w:val="7FEFF888"/>
    <w:rsid w:val="7FF0D836"/>
    <w:rsid w:val="7FF4BBE4"/>
    <w:rsid w:val="7FF76878"/>
    <w:rsid w:val="8E73187D"/>
    <w:rsid w:val="97EECBF5"/>
    <w:rsid w:val="AB3767B8"/>
    <w:rsid w:val="B3EF9B64"/>
    <w:rsid w:val="B3F7B390"/>
    <w:rsid w:val="BE7D0AC1"/>
    <w:rsid w:val="BF7FA4CA"/>
    <w:rsid w:val="CEFA7523"/>
    <w:rsid w:val="D6F7823B"/>
    <w:rsid w:val="D77FBF0B"/>
    <w:rsid w:val="D7973EB8"/>
    <w:rsid w:val="D95CF13A"/>
    <w:rsid w:val="DB9E9447"/>
    <w:rsid w:val="DBFF38EE"/>
    <w:rsid w:val="DF7B528C"/>
    <w:rsid w:val="DF7F0215"/>
    <w:rsid w:val="DFDB08D2"/>
    <w:rsid w:val="DFDDB9B1"/>
    <w:rsid w:val="DFED567C"/>
    <w:rsid w:val="DFFB5BFD"/>
    <w:rsid w:val="DFFF3539"/>
    <w:rsid w:val="E2FD23E2"/>
    <w:rsid w:val="EBF58342"/>
    <w:rsid w:val="ED55DB56"/>
    <w:rsid w:val="EF6D2E68"/>
    <w:rsid w:val="EF7FF59C"/>
    <w:rsid w:val="EF9FC3C3"/>
    <w:rsid w:val="F3FF96D8"/>
    <w:rsid w:val="F6BF1D29"/>
    <w:rsid w:val="F6FD7626"/>
    <w:rsid w:val="F7FB9E88"/>
    <w:rsid w:val="F9F76FFB"/>
    <w:rsid w:val="FBFFDD18"/>
    <w:rsid w:val="FC7FF135"/>
    <w:rsid w:val="FDCFD906"/>
    <w:rsid w:val="FDFFE9A3"/>
    <w:rsid w:val="FE776ECA"/>
    <w:rsid w:val="FE7D82D5"/>
    <w:rsid w:val="FECF9027"/>
    <w:rsid w:val="FEDF1E99"/>
    <w:rsid w:val="FEFE1BFF"/>
    <w:rsid w:val="FF2BDF49"/>
    <w:rsid w:val="FF6C7958"/>
    <w:rsid w:val="FF745797"/>
    <w:rsid w:val="FFF3439D"/>
    <w:rsid w:val="FFFB0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Calibri"/>
      <w:b/>
      <w:bCs/>
      <w:sz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5">
    <w:name w:val="heading 6"/>
    <w:basedOn w:val="1"/>
    <w:next w:val="1"/>
    <w:unhideWhenUsed/>
    <w:qFormat/>
    <w:uiPriority w:val="0"/>
    <w:pPr>
      <w:keepNext/>
      <w:keepLines/>
      <w:spacing w:line="317" w:lineRule="auto"/>
      <w:outlineLvl w:val="5"/>
    </w:pPr>
    <w:rPr>
      <w:rFonts w:ascii="Arial" w:hAnsi="Arial" w:eastAsia="黑体" w:cs="黑体"/>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Calibri"/>
      <w:szCs w:val="20"/>
    </w:rPr>
  </w:style>
  <w:style w:type="paragraph" w:styleId="7">
    <w:name w:val="annotation text"/>
    <w:basedOn w:val="1"/>
    <w:qFormat/>
    <w:uiPriority w:val="0"/>
    <w:pPr>
      <w:jc w:val="left"/>
    </w:pPr>
    <w:rPr>
      <w:rFonts w:ascii="Calibri" w:hAnsi="Calibri" w:eastAsia="宋体" w:cs="Calibri"/>
      <w:szCs w:val="21"/>
    </w:rPr>
  </w:style>
  <w:style w:type="paragraph" w:styleId="8">
    <w:name w:val="Body Text"/>
    <w:basedOn w:val="1"/>
    <w:qFormat/>
    <w:uiPriority w:val="0"/>
    <w:pPr>
      <w:spacing w:after="120"/>
    </w:pPr>
  </w:style>
  <w:style w:type="paragraph" w:styleId="9">
    <w:name w:val="Body Text Indent"/>
    <w:basedOn w:val="1"/>
    <w:qFormat/>
    <w:uiPriority w:val="0"/>
    <w:pPr>
      <w:spacing w:after="120"/>
      <w:ind w:left="420" w:leftChars="200"/>
    </w:pPr>
  </w:style>
  <w:style w:type="paragraph" w:styleId="10">
    <w:name w:val="Plain Text"/>
    <w:basedOn w:val="1"/>
    <w:next w:val="1"/>
    <w:qFormat/>
    <w:uiPriority w:val="0"/>
    <w:rPr>
      <w:rFonts w:ascii="宋体" w:hAnsi="Courier New" w:cs="黑体"/>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pPr>
      <w:tabs>
        <w:tab w:val="right" w:leader="dot" w:pos="9231"/>
      </w:tabs>
      <w:spacing w:line="340" w:lineRule="exact"/>
    </w:pPr>
    <w:rPr>
      <w:rFonts w:ascii="宋体" w:hAnsi="宋体"/>
      <w:color w:val="000000"/>
      <w:w w:val="90"/>
      <w:sz w:val="24"/>
    </w:rPr>
  </w:style>
  <w:style w:type="paragraph" w:styleId="15">
    <w:name w:val="footnote text"/>
    <w:basedOn w:val="1"/>
    <w:qFormat/>
    <w:uiPriority w:val="0"/>
    <w:pPr>
      <w:snapToGrid w:val="0"/>
      <w:jc w:val="left"/>
    </w:pPr>
    <w:rPr>
      <w:sz w:val="18"/>
      <w:szCs w:val="18"/>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9"/>
    <w:next w:val="1"/>
    <w:qFormat/>
    <w:uiPriority w:val="0"/>
    <w:pPr>
      <w:ind w:firstLine="420" w:firstLineChars="2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basedOn w:val="20"/>
    <w:qFormat/>
    <w:uiPriority w:val="0"/>
    <w:rPr>
      <w:color w:val="0000FF"/>
      <w:u w:val="single"/>
    </w:rPr>
  </w:style>
  <w:style w:type="paragraph" w:customStyle="1" w:styleId="2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4">
    <w:name w:val="正文（缩进）"/>
    <w:basedOn w:val="1"/>
    <w:qFormat/>
    <w:uiPriority w:val="0"/>
    <w:pPr>
      <w:spacing w:beforeLines="50" w:afterLines="50" w:line="360" w:lineRule="auto"/>
      <w:ind w:firstLine="480" w:firstLineChars="200"/>
    </w:pPr>
  </w:style>
  <w:style w:type="paragraph" w:styleId="25">
    <w:name w:val="List Paragraph"/>
    <w:basedOn w:val="1"/>
    <w:qFormat/>
    <w:uiPriority w:val="99"/>
    <w:pPr>
      <w:spacing w:after="160" w:line="259" w:lineRule="auto"/>
      <w:ind w:left="720"/>
      <w:contextualSpacing/>
    </w:pPr>
  </w:style>
  <w:style w:type="character" w:customStyle="1" w:styleId="26">
    <w:name w:val="NormalCharacter"/>
    <w:link w:val="27"/>
    <w:qFormat/>
    <w:uiPriority w:val="0"/>
  </w:style>
  <w:style w:type="paragraph" w:customStyle="1" w:styleId="27">
    <w:name w:val="UserStyle_16"/>
    <w:basedOn w:val="1"/>
    <w:link w:val="26"/>
    <w:qFormat/>
    <w:uiPriority w:val="0"/>
    <w:pPr>
      <w:spacing w:line="360" w:lineRule="auto"/>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d169263f-0aa0-45a9-9968-02fb61a9805c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33106C2A</paraID>
      <start>62</start>
      <end>63</end>
      <status>modified</status>
      <modifiedWord>—</modifiedWord>
      <trackRevisions>false</trackRevisions>
    </reviewItem>
    <reviewItem>
      <errorID>5328473b-5644-456d-9d2c-a6db3fd6fbf8</errorID>
      <errorWord>“专精特新”“小巨人”</errorWord>
      <group>L1_Political</group>
      <groupName>政治性问题</groupName>
      <ability>L2_Keyword</ability>
      <abilityName>固定表述</abilityName>
      <candidateList>
        <item>专精特新“小巨人”</item>
      </candidateList>
      <explain>注意检查当前固定表述标点是否使用规范。</explain>
      <paraID>60CE90A7</paraID>
      <start>123</start>
      <end>132</end>
      <status>modified</status>
      <modifiedWord>专精特新“小巨人”</modifiedWord>
      <trackRevisions>false</trackRevisions>
    </reviewItem>
    <reviewItem>
      <errorID>e1167c54-5e9a-4d45-9af2-02d9d440ac41</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51DAD510</paraID>
      <start>8</start>
      <end>17</end>
      <status>ignored</status>
      <modifiedWord/>
      <trackRevisions>false</trackRevisions>
    </reviewItem>
    <reviewItem>
      <errorID>0b207138-2401-415d-8120-197742cf23f8</errorID>
      <errorWord>获</errorWord>
      <group>L1_Word</group>
      <groupName>字词问题</groupName>
      <ability>L2_Typo</ability>
      <abilityName>字词错误</abilityName>
      <candidateList>
        <item>获得</item>
      </candidateList>
      <explain>〈动〉取得；得到（多用于抽象事物）：～好评｜～宝贵的经验｜～显著的成绩。</explain>
      <paraID>30B62B24</paraID>
      <start>4</start>
      <end>5</end>
      <status>ignored</status>
      <modifiedWord/>
      <trackRevisions>false</trackRevisions>
    </reviewItem>
    <reviewItem>
      <errorID>c5ea6945-d9fc-460a-ade2-0d6bc6ab3213</errorID>
      <errorWord>(</errorWord>
      <group>L1_Format</group>
      <groupName>格式问题</groupName>
      <ability>L2_HalfPunc</ability>
      <abilityName>全半角检查</abilityName>
      <candidateList>
        <item>（</item>
      </candidateList>
      <explain>文本全半角错误。</explain>
      <paraID> A3846B9</paraID>
      <start>43</start>
      <end>44</end>
      <status>modified</status>
      <modifiedWord>（</modifiedWord>
      <trackRevisions>false</trackRevisions>
    </reviewItem>
    <reviewItem>
      <errorID>57838073-211c-4f46-b34e-f480d3b17af6</errorID>
      <errorWord>)</errorWord>
      <group>L1_Format</group>
      <groupName>格式问题</groupName>
      <ability>L2_HalfPunc</ability>
      <abilityName>全半角检查</abilityName>
      <candidateList>
        <item>）</item>
      </candidateList>
      <explain>文本全半角错误。</explain>
      <paraID> A3846B9</paraID>
      <start>46</start>
      <end>47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bc40f-e7a7-471d-945c-9402d9293c2f}">
  <ds:schemaRefs/>
</ds:datastoreItem>
</file>

<file path=docProps/app.xml><?xml version="1.0" encoding="utf-8"?>
<Properties xmlns="http://schemas.openxmlformats.org/officeDocument/2006/extended-properties" xmlns:vt="http://schemas.openxmlformats.org/officeDocument/2006/docPropsVTypes">
  <Template>Normal</Template>
  <Pages>10</Pages>
  <Words>3701</Words>
  <Characters>3816</Characters>
  <Lines>123</Lines>
  <Paragraphs>34</Paragraphs>
  <TotalTime>1</TotalTime>
  <ScaleCrop>false</ScaleCrop>
  <LinksUpToDate>false</LinksUpToDate>
  <CharactersWithSpaces>3894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2023-01-05T01:48:00Z</dcterms:created>
  <dc:creator>ZGCCPY</dc:creator>
  <cp:lastModifiedBy>董欣洁莹</cp:lastModifiedBy>
  <cp:lastPrinted>2025-10-24T09:40:00Z</cp:lastPrinted>
  <dcterms:modified xsi:type="dcterms:W3CDTF">2025-12-17T07:36:21Z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8D4A7DAD15174ABFA5C2A0E7B5D538A2_13</vt:lpwstr>
  </property>
  <property fmtid="{D5CDD505-2E9C-101B-9397-08002B2CF9AE}" pid="4" name="KSOTemplateDocerSaveRecord">
    <vt:lpwstr>eyJoZGlkIjoiOGRjMWI4NjNhZjU0NTEyMDZiMjIxMjBjZDJhYWZiN2YiLCJ1c2VySWQiOiIyMTU4MDQwODIifQ==</vt:lpwstr>
  </property>
</Properties>
</file>