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31659">
      <w:pPr>
        <w:pStyle w:val="2"/>
        <w:ind w:left="0" w:leftChars="0" w:firstLine="0" w:firstLineChars="0"/>
      </w:pPr>
      <w:bookmarkStart w:id="0" w:name="_GoBack"/>
      <w:bookmarkEnd w:id="0"/>
      <w:r>
        <w:rPr>
          <w:rFonts w:hint="eastAsia"/>
        </w:rPr>
        <w:t>附件</w:t>
      </w:r>
    </w:p>
    <w:p w14:paraId="23A4770D">
      <w:pPr>
        <w:pStyle w:val="2"/>
        <w:ind w:firstLine="321"/>
        <w:rPr>
          <w:rFonts w:ascii="仿宋_GB2312"/>
          <w:b/>
        </w:rPr>
      </w:pPr>
      <w:r>
        <w:rPr>
          <w:rFonts w:hint="eastAsia" w:ascii="仿宋_GB2312"/>
          <w:b/>
        </w:rPr>
        <w:t>202</w:t>
      </w:r>
      <w:r>
        <w:rPr>
          <w:rFonts w:ascii="仿宋_GB2312"/>
          <w:b/>
        </w:rPr>
        <w:t>4</w:t>
      </w:r>
      <w:r>
        <w:rPr>
          <w:rFonts w:hint="eastAsia" w:ascii="仿宋_GB2312"/>
          <w:b/>
        </w:rPr>
        <w:t>年度医药健康企业融资租赁补贴拟支持企业名单</w:t>
      </w:r>
    </w:p>
    <w:tbl>
      <w:tblPr>
        <w:tblStyle w:val="6"/>
        <w:tblW w:w="79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6796"/>
      </w:tblGrid>
      <w:tr w14:paraId="4341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F859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F6B3D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14:paraId="6B1DF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281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0D3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安塞斯（北京）生物技术有限公司</w:t>
            </w:r>
          </w:p>
        </w:tc>
      </w:tr>
      <w:tr w14:paraId="11666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3D5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5FC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北京安颂科技有限公司</w:t>
            </w:r>
          </w:p>
        </w:tc>
      </w:tr>
      <w:tr w14:paraId="5821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582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4208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北京百泰派克生物科技有限公司</w:t>
            </w:r>
          </w:p>
        </w:tc>
      </w:tr>
      <w:tr w14:paraId="1DAB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E17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BE6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北京百臻生物技术有限公司</w:t>
            </w:r>
          </w:p>
        </w:tc>
      </w:tr>
      <w:tr w14:paraId="2A52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46D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B6C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北京博富瑞基因诊断技术有限公司</w:t>
            </w:r>
          </w:p>
        </w:tc>
      </w:tr>
      <w:tr w14:paraId="7AC3F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73D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1FC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北京丹大生物技术有限公司</w:t>
            </w:r>
          </w:p>
        </w:tc>
      </w:tr>
      <w:tr w14:paraId="7E478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6F8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981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北京鼎持生物技术有限公司</w:t>
            </w:r>
          </w:p>
        </w:tc>
      </w:tr>
      <w:tr w14:paraId="1CEE8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536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CA5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北京普祺医药科技股份有限公司</w:t>
            </w:r>
          </w:p>
        </w:tc>
      </w:tr>
      <w:tr w14:paraId="381D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9B4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909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北京予果医学检验实验室有限公司</w:t>
            </w:r>
          </w:p>
        </w:tc>
      </w:tr>
      <w:tr w14:paraId="5847A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67FA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D85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神州细胞工程有限公司</w:t>
            </w:r>
          </w:p>
        </w:tc>
      </w:tr>
      <w:tr w14:paraId="148F5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05F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EA7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予果健康科技（北京）有限公司</w:t>
            </w:r>
          </w:p>
        </w:tc>
      </w:tr>
      <w:tr w14:paraId="4BF5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15D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D65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予果智造科技（北京）有限公司</w:t>
            </w:r>
          </w:p>
        </w:tc>
      </w:tr>
      <w:tr w14:paraId="57E2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3D6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C29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北京德奥平生物技术有限公司</w:t>
            </w:r>
          </w:p>
        </w:tc>
      </w:tr>
    </w:tbl>
    <w:p w14:paraId="50FA06EC">
      <w:pPr>
        <w:pStyle w:val="2"/>
        <w:ind w:firstLine="0" w:firstLineChars="0"/>
        <w:rPr>
          <w:rFonts w:ascii="仿宋_GB2312" w:hAnsi="仿宋"/>
          <w:bCs/>
          <w:szCs w:val="32"/>
        </w:rPr>
      </w:pPr>
    </w:p>
    <w:p w14:paraId="22E868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C"/>
    <w:rsid w:val="001A2E3E"/>
    <w:rsid w:val="002C37C7"/>
    <w:rsid w:val="00374F37"/>
    <w:rsid w:val="00530955"/>
    <w:rsid w:val="006F3A6C"/>
    <w:rsid w:val="00714294"/>
    <w:rsid w:val="007E5CFD"/>
    <w:rsid w:val="008638A6"/>
    <w:rsid w:val="0089557D"/>
    <w:rsid w:val="00960500"/>
    <w:rsid w:val="00BB5F7E"/>
    <w:rsid w:val="00C17998"/>
    <w:rsid w:val="00C35D7D"/>
    <w:rsid w:val="00C674C8"/>
    <w:rsid w:val="00E850EF"/>
    <w:rsid w:val="66E5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unhideWhenUsed/>
    <w:qFormat/>
    <w:uiPriority w:val="99"/>
    <w:pPr>
      <w:ind w:firstLine="420" w:firstLineChars="100"/>
    </w:pPr>
    <w:rPr>
      <w:rFonts w:ascii="Times New Roman" w:hAnsi="Times New Roman" w:eastAsia="仿宋_GB2312"/>
      <w:sz w:val="32"/>
    </w:rPr>
  </w:style>
  <w:style w:type="paragraph" w:styleId="3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9">
    <w:name w:val="正文首行缩进 字符"/>
    <w:basedOn w:val="8"/>
    <w:link w:val="2"/>
    <w:qFormat/>
    <w:uiPriority w:val="99"/>
    <w:rPr>
      <w:rFonts w:ascii="Times New Roman" w:hAnsi="Times New Roman" w:eastAsia="仿宋_GB2312" w:cs="Times New Roman"/>
      <w:sz w:val="32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221</Characters>
  <Lines>1</Lines>
  <Paragraphs>1</Paragraphs>
  <TotalTime>6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2025-12-18T02:37:00Z</dcterms:created>
  <dc:creator>生物医药</dc:creator>
  <cp:lastModifiedBy>张九峰</cp:lastModifiedBy>
  <dcterms:modified xsi:type="dcterms:W3CDTF">2025-12-22T06:44:49Z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eyJoZGlkIjoiYmExMTEyMzlhM2ZkMjU2YzAyOTFjZDEwODIzNDE3Y2YiLCJ1c2VySWQiOiIzNTgxMjQ0NTQifQ==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E0D1078B68FC488183AD2A141D869534_12</vt:lpwstr>
  </property>
</Properties>
</file>