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5DBC7">
      <w:pPr>
        <w:rPr>
          <w:rFonts w:hint="default"/>
          <w:lang w:val="en-US" w:eastAsia="zh-CN"/>
        </w:rPr>
      </w:pPr>
      <w:bookmarkStart w:id="0" w:name="_GoBack"/>
      <w:bookmarkEnd w:id="0"/>
      <w:r>
        <w:rPr>
          <w:rFonts w:hint="default"/>
          <w:lang w:val="en-US" w:eastAsia="zh-CN"/>
        </w:rPr>
        <w:t>附件1</w:t>
      </w:r>
    </w:p>
    <w:p w14:paraId="2A252F8E">
      <w:pPr>
        <w:pStyle w:val="13"/>
        <w:bidi w:val="0"/>
        <w:rPr>
          <w:rFonts w:hint="default"/>
          <w:lang w:val="en-US" w:eastAsia="zh-CN"/>
        </w:rPr>
      </w:pPr>
      <w:r>
        <w:rPr>
          <w:rFonts w:hint="default"/>
          <w:lang w:val="en-US" w:eastAsia="zh-CN"/>
        </w:rPr>
        <w:t>海淀区普惠型综合科技保险方案</w:t>
      </w:r>
    </w:p>
    <w:tbl>
      <w:tblPr>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484"/>
        <w:gridCol w:w="2227"/>
        <w:gridCol w:w="3428"/>
        <w:gridCol w:w="3066"/>
      </w:tblGrid>
      <w:tr w14:paraId="3EE04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29" w:hRule="atLeast"/>
          <w:jc w:val="center"/>
        </w:trPr>
        <w:tc>
          <w:tcPr>
            <w:tcW w:w="1484" w:type="dxa"/>
            <w:tcBorders>
              <w:top w:val="single" w:color="auto" w:sz="12" w:space="0"/>
              <w:left w:val="single" w:color="auto" w:sz="12" w:space="0"/>
              <w:bottom w:val="single" w:color="auto" w:sz="8" w:space="0"/>
              <w:right w:val="single" w:color="auto" w:sz="8" w:space="0"/>
            </w:tcBorders>
            <w:shd w:val="clear"/>
            <w:tcMar>
              <w:top w:w="0" w:type="dxa"/>
              <w:left w:w="108" w:type="dxa"/>
              <w:bottom w:w="0" w:type="dxa"/>
              <w:right w:w="108" w:type="dxa"/>
            </w:tcMar>
            <w:vAlign w:val="center"/>
          </w:tcPr>
          <w:p w14:paraId="2B87E8D2">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产品分类</w:t>
            </w:r>
          </w:p>
        </w:tc>
        <w:tc>
          <w:tcPr>
            <w:tcW w:w="2227" w:type="dxa"/>
            <w:tcBorders>
              <w:top w:val="single" w:color="auto" w:sz="12" w:space="0"/>
              <w:left w:val="single" w:color="auto" w:sz="12" w:space="0"/>
              <w:bottom w:val="single" w:color="auto" w:sz="8" w:space="0"/>
              <w:right w:val="single" w:color="auto" w:sz="8" w:space="0"/>
            </w:tcBorders>
            <w:shd w:val="clear"/>
            <w:tcMar>
              <w:top w:w="0" w:type="dxa"/>
              <w:left w:w="108" w:type="dxa"/>
              <w:bottom w:w="0" w:type="dxa"/>
              <w:right w:w="108" w:type="dxa"/>
            </w:tcMar>
            <w:vAlign w:val="center"/>
          </w:tcPr>
          <w:p w14:paraId="14F6D819">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保险产品</w:t>
            </w:r>
          </w:p>
        </w:tc>
        <w:tc>
          <w:tcPr>
            <w:tcW w:w="3428" w:type="dxa"/>
            <w:tcBorders>
              <w:top w:val="single" w:color="auto" w:sz="12" w:space="0"/>
              <w:left w:val="nil"/>
              <w:bottom w:val="single" w:color="auto" w:sz="8" w:space="0"/>
              <w:right w:val="single" w:color="auto" w:sz="8" w:space="0"/>
            </w:tcBorders>
            <w:shd w:val="clear"/>
            <w:tcMar>
              <w:top w:w="0" w:type="dxa"/>
              <w:left w:w="108" w:type="dxa"/>
              <w:bottom w:w="0" w:type="dxa"/>
              <w:right w:w="108" w:type="dxa"/>
            </w:tcMar>
            <w:vAlign w:val="center"/>
          </w:tcPr>
          <w:p w14:paraId="5C983F3D">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保障范围简介</w:t>
            </w:r>
          </w:p>
          <w:p w14:paraId="63D79B1B">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（具体以条款措辞为准）</w:t>
            </w:r>
          </w:p>
        </w:tc>
        <w:tc>
          <w:tcPr>
            <w:tcW w:w="3066" w:type="dxa"/>
            <w:tcBorders>
              <w:top w:val="single" w:color="auto" w:sz="12" w:space="0"/>
              <w:left w:val="nil"/>
              <w:bottom w:val="nil"/>
              <w:right w:val="single" w:color="auto" w:sz="12" w:space="0"/>
            </w:tcBorders>
            <w:shd w:val="clear"/>
            <w:tcMar>
              <w:top w:w="0" w:type="dxa"/>
              <w:left w:w="108" w:type="dxa"/>
              <w:bottom w:w="0" w:type="dxa"/>
              <w:right w:w="108" w:type="dxa"/>
            </w:tcMar>
            <w:vAlign w:val="center"/>
          </w:tcPr>
          <w:p w14:paraId="320CE8A3">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保险金额/赔偿限额</w:t>
            </w:r>
          </w:p>
        </w:tc>
      </w:tr>
      <w:tr w14:paraId="4051F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7" w:hRule="atLeast"/>
          <w:jc w:val="center"/>
        </w:trPr>
        <w:tc>
          <w:tcPr>
            <w:tcW w:w="1484" w:type="dxa"/>
            <w:vMerge w:val="restart"/>
            <w:tcBorders>
              <w:top w:val="nil"/>
              <w:left w:val="single" w:color="auto" w:sz="12" w:space="0"/>
              <w:bottom w:val="nil"/>
              <w:right w:val="single" w:color="000000" w:sz="8" w:space="0"/>
            </w:tcBorders>
            <w:shd w:val="clear"/>
            <w:tcMar>
              <w:top w:w="0" w:type="dxa"/>
              <w:left w:w="108" w:type="dxa"/>
              <w:bottom w:w="0" w:type="dxa"/>
              <w:right w:w="108" w:type="dxa"/>
            </w:tcMar>
            <w:vAlign w:val="center"/>
          </w:tcPr>
          <w:p w14:paraId="7902657B">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必选险种</w:t>
            </w:r>
          </w:p>
        </w:tc>
        <w:tc>
          <w:tcPr>
            <w:tcW w:w="2227" w:type="dxa"/>
            <w:tcBorders>
              <w:top w:val="nil"/>
              <w:left w:val="single" w:color="auto" w:sz="12" w:space="0"/>
              <w:bottom w:val="single" w:color="auto" w:sz="8" w:space="0"/>
              <w:right w:val="single" w:color="000000" w:sz="8" w:space="0"/>
            </w:tcBorders>
            <w:shd w:val="clear"/>
            <w:tcMar>
              <w:top w:w="0" w:type="dxa"/>
              <w:left w:w="108" w:type="dxa"/>
              <w:bottom w:w="0" w:type="dxa"/>
              <w:right w:w="108" w:type="dxa"/>
            </w:tcMar>
            <w:vAlign w:val="center"/>
          </w:tcPr>
          <w:p w14:paraId="03270B01">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财产一切保险</w:t>
            </w:r>
          </w:p>
        </w:tc>
        <w:tc>
          <w:tcPr>
            <w:tcW w:w="3428" w:type="dxa"/>
            <w:tcBorders>
              <w:top w:val="nil"/>
              <w:left w:val="nil"/>
              <w:bottom w:val="single" w:color="auto" w:sz="8" w:space="0"/>
              <w:right w:val="single" w:color="000000" w:sz="8" w:space="0"/>
            </w:tcBorders>
            <w:shd w:val="clear"/>
            <w:tcMar>
              <w:top w:w="0" w:type="dxa"/>
              <w:left w:w="108" w:type="dxa"/>
              <w:bottom w:w="0" w:type="dxa"/>
              <w:right w:w="108" w:type="dxa"/>
            </w:tcMar>
            <w:vAlign w:val="center"/>
          </w:tcPr>
          <w:p w14:paraId="397B420F">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赔偿因自然灾害或意外事故等导致的财产损失；</w:t>
            </w:r>
          </w:p>
          <w:p w14:paraId="0382589E">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视为足额投保，不作比例分摊</w:t>
            </w:r>
          </w:p>
        </w:tc>
        <w:tc>
          <w:tcPr>
            <w:tcW w:w="3066" w:type="dxa"/>
            <w:tcBorders>
              <w:top w:val="single" w:color="000000" w:sz="8" w:space="0"/>
              <w:left w:val="nil"/>
              <w:bottom w:val="single" w:color="auto" w:sz="8" w:space="0"/>
              <w:right w:val="single" w:color="auto" w:sz="12" w:space="0"/>
            </w:tcBorders>
            <w:shd w:val="clear"/>
            <w:tcMar>
              <w:top w:w="0" w:type="dxa"/>
              <w:left w:w="108" w:type="dxa"/>
              <w:bottom w:w="0" w:type="dxa"/>
              <w:right w:w="108" w:type="dxa"/>
            </w:tcMar>
            <w:vAlign w:val="center"/>
          </w:tcPr>
          <w:p w14:paraId="4D3076F7">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保险金额：50万元</w:t>
            </w:r>
          </w:p>
          <w:p w14:paraId="2EF0BC12">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每次事故绝对免赔额1000元</w:t>
            </w:r>
          </w:p>
        </w:tc>
      </w:tr>
      <w:tr w14:paraId="5424C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18" w:hRule="atLeast"/>
          <w:jc w:val="center"/>
        </w:trPr>
        <w:tc>
          <w:tcPr>
            <w:tcW w:w="1484" w:type="dxa"/>
            <w:vMerge w:val="continue"/>
            <w:tcBorders>
              <w:top w:val="nil"/>
              <w:left w:val="single" w:color="auto" w:sz="12" w:space="0"/>
              <w:bottom w:val="nil"/>
              <w:right w:val="single" w:color="000000" w:sz="8" w:space="0"/>
            </w:tcBorders>
            <w:shd w:val="clear"/>
            <w:tcMar>
              <w:top w:w="0" w:type="dxa"/>
              <w:left w:w="108" w:type="dxa"/>
              <w:bottom w:w="0" w:type="dxa"/>
              <w:right w:w="108" w:type="dxa"/>
            </w:tcMar>
            <w:vAlign w:val="center"/>
          </w:tcPr>
          <w:p w14:paraId="3DD2D7C3">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p>
        </w:tc>
        <w:tc>
          <w:tcPr>
            <w:tcW w:w="2227" w:type="dxa"/>
            <w:tcBorders>
              <w:top w:val="nil"/>
              <w:left w:val="single" w:color="auto" w:sz="12" w:space="0"/>
              <w:bottom w:val="single" w:color="000000" w:sz="8" w:space="0"/>
              <w:right w:val="single" w:color="000000" w:sz="8" w:space="0"/>
            </w:tcBorders>
            <w:shd w:val="clear"/>
            <w:tcMar>
              <w:top w:w="0" w:type="dxa"/>
              <w:left w:w="108" w:type="dxa"/>
              <w:bottom w:w="0" w:type="dxa"/>
              <w:right w:w="108" w:type="dxa"/>
            </w:tcMar>
            <w:vAlign w:val="center"/>
          </w:tcPr>
          <w:p w14:paraId="652F2242">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产品研发责任保险</w:t>
            </w:r>
          </w:p>
        </w:tc>
        <w:tc>
          <w:tcPr>
            <w:tcW w:w="342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99749B2">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赔偿由于研发成果或产品存在设计缺陷造成意外事故，导致第三者人身伤亡或直接财产损失的赔偿责任及法律费用</w:t>
            </w:r>
          </w:p>
        </w:tc>
        <w:tc>
          <w:tcPr>
            <w:tcW w:w="3066" w:type="dxa"/>
            <w:tcBorders>
              <w:top w:val="nil"/>
              <w:left w:val="nil"/>
              <w:bottom w:val="single" w:color="000000" w:sz="8" w:space="0"/>
              <w:right w:val="single" w:color="auto" w:sz="12" w:space="0"/>
            </w:tcBorders>
            <w:shd w:val="clear"/>
            <w:tcMar>
              <w:top w:w="0" w:type="dxa"/>
              <w:left w:w="108" w:type="dxa"/>
              <w:bottom w:w="0" w:type="dxa"/>
              <w:right w:w="108" w:type="dxa"/>
            </w:tcMar>
            <w:vAlign w:val="center"/>
          </w:tcPr>
          <w:p w14:paraId="7888BDDB">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累计赔偿限额25万元</w:t>
            </w:r>
            <w:r>
              <w:rPr>
                <w:rFonts w:hint="default"/>
                <w:lang w:val="en-US" w:eastAsia="zh-CN"/>
              </w:rPr>
              <w:br w:type="textWrapping"/>
            </w:r>
            <w:r>
              <w:rPr>
                <w:rFonts w:hint="default"/>
                <w:lang w:val="en-US" w:eastAsia="zh-CN"/>
              </w:rPr>
              <w:t>研发责任赔偿限额20万元</w:t>
            </w:r>
            <w:r>
              <w:rPr>
                <w:rFonts w:hint="default"/>
                <w:lang w:val="en-US" w:eastAsia="zh-CN"/>
              </w:rPr>
              <w:br w:type="textWrapping"/>
            </w:r>
            <w:r>
              <w:rPr>
                <w:rFonts w:hint="default"/>
                <w:lang w:val="en-US" w:eastAsia="zh-CN"/>
              </w:rPr>
              <w:t>法律费用赔偿限额5万元</w:t>
            </w:r>
          </w:p>
          <w:p w14:paraId="0C4A64B2">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无免赔</w:t>
            </w:r>
          </w:p>
        </w:tc>
      </w:tr>
      <w:tr w14:paraId="05C22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245" w:hRule="atLeast"/>
          <w:jc w:val="center"/>
        </w:trPr>
        <w:tc>
          <w:tcPr>
            <w:tcW w:w="1484" w:type="dxa"/>
            <w:vMerge w:val="continue"/>
            <w:tcBorders>
              <w:top w:val="nil"/>
              <w:left w:val="single" w:color="auto" w:sz="12" w:space="0"/>
              <w:bottom w:val="nil"/>
              <w:right w:val="single" w:color="000000" w:sz="8" w:space="0"/>
            </w:tcBorders>
            <w:shd w:val="clear"/>
            <w:tcMar>
              <w:top w:w="0" w:type="dxa"/>
              <w:left w:w="108" w:type="dxa"/>
              <w:bottom w:w="0" w:type="dxa"/>
              <w:right w:w="108" w:type="dxa"/>
            </w:tcMar>
            <w:vAlign w:val="center"/>
          </w:tcPr>
          <w:p w14:paraId="021D7FA2">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p>
        </w:tc>
        <w:tc>
          <w:tcPr>
            <w:tcW w:w="2227" w:type="dxa"/>
            <w:tcBorders>
              <w:top w:val="nil"/>
              <w:left w:val="single" w:color="auto" w:sz="12" w:space="0"/>
              <w:bottom w:val="single" w:color="000000" w:sz="8" w:space="0"/>
              <w:right w:val="single" w:color="000000" w:sz="8" w:space="0"/>
            </w:tcBorders>
            <w:shd w:val="clear"/>
            <w:tcMar>
              <w:top w:w="0" w:type="dxa"/>
              <w:left w:w="108" w:type="dxa"/>
              <w:bottom w:w="0" w:type="dxa"/>
              <w:right w:w="108" w:type="dxa"/>
            </w:tcMar>
            <w:vAlign w:val="center"/>
          </w:tcPr>
          <w:p w14:paraId="1D964CA3">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网络安全保险</w:t>
            </w:r>
          </w:p>
        </w:tc>
        <w:tc>
          <w:tcPr>
            <w:tcW w:w="342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456126CD">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赔偿网络勒索和应急响应费用</w:t>
            </w:r>
          </w:p>
        </w:tc>
        <w:tc>
          <w:tcPr>
            <w:tcW w:w="3066" w:type="dxa"/>
            <w:tcBorders>
              <w:top w:val="nil"/>
              <w:left w:val="nil"/>
              <w:bottom w:val="single" w:color="000000" w:sz="8" w:space="0"/>
              <w:right w:val="single" w:color="auto" w:sz="12" w:space="0"/>
            </w:tcBorders>
            <w:shd w:val="clear"/>
            <w:tcMar>
              <w:top w:w="0" w:type="dxa"/>
              <w:left w:w="108" w:type="dxa"/>
              <w:bottom w:w="0" w:type="dxa"/>
              <w:right w:w="108" w:type="dxa"/>
            </w:tcMar>
            <w:vAlign w:val="center"/>
          </w:tcPr>
          <w:p w14:paraId="14025FE1">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累计赔偿限额6万元</w:t>
            </w:r>
          </w:p>
          <w:p w14:paraId="19DB7D2C">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其中网络勒索累计赔偿限额3万元，应急响应费用累计赔偿限额3万元</w:t>
            </w:r>
          </w:p>
          <w:p w14:paraId="5B76FC08">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每次事故赔偿限额2万元</w:t>
            </w:r>
          </w:p>
          <w:p w14:paraId="7260DCBA">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其中，网络勒索每次事故赔偿限额1万元；</w:t>
            </w:r>
            <w:r>
              <w:rPr>
                <w:rFonts w:hint="default"/>
                <w:lang w:val="en-US" w:eastAsia="zh-CN"/>
              </w:rPr>
              <w:br w:type="textWrapping"/>
            </w:r>
            <w:r>
              <w:rPr>
                <w:rFonts w:hint="default"/>
                <w:lang w:val="en-US" w:eastAsia="zh-CN"/>
              </w:rPr>
              <w:t>应急响应费用每次事故赔偿限额1万元</w:t>
            </w:r>
          </w:p>
          <w:p w14:paraId="086C70A8">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无免赔</w:t>
            </w:r>
          </w:p>
        </w:tc>
      </w:tr>
      <w:tr w14:paraId="6B01C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jc w:val="center"/>
        </w:trPr>
        <w:tc>
          <w:tcPr>
            <w:tcW w:w="1484" w:type="dxa"/>
            <w:vMerge w:val="restart"/>
            <w:tcBorders>
              <w:top w:val="nil"/>
              <w:left w:val="single" w:color="auto" w:sz="12" w:space="0"/>
              <w:bottom w:val="single" w:color="333333" w:sz="12" w:space="0"/>
              <w:right w:val="single" w:color="000000" w:sz="8" w:space="0"/>
            </w:tcBorders>
            <w:shd w:val="clear"/>
            <w:tcMar>
              <w:top w:w="0" w:type="dxa"/>
              <w:left w:w="108" w:type="dxa"/>
              <w:bottom w:w="0" w:type="dxa"/>
              <w:right w:w="108" w:type="dxa"/>
            </w:tcMar>
            <w:vAlign w:val="center"/>
          </w:tcPr>
          <w:p w14:paraId="5B144AAB">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 </w:t>
            </w:r>
          </w:p>
          <w:p w14:paraId="380D794F">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 </w:t>
            </w:r>
          </w:p>
          <w:p w14:paraId="08EBD48A">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 </w:t>
            </w:r>
          </w:p>
          <w:p w14:paraId="01206311">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 </w:t>
            </w:r>
          </w:p>
          <w:p w14:paraId="7DDBE763">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 </w:t>
            </w:r>
          </w:p>
          <w:p w14:paraId="006D7B37">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 </w:t>
            </w:r>
          </w:p>
          <w:p w14:paraId="421DC6C7">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 </w:t>
            </w:r>
          </w:p>
          <w:p w14:paraId="3EB32E3D">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可选附加险(共5项，可任选2项)</w:t>
            </w:r>
          </w:p>
        </w:tc>
        <w:tc>
          <w:tcPr>
            <w:tcW w:w="2227" w:type="dxa"/>
            <w:tcBorders>
              <w:top w:val="nil"/>
              <w:left w:val="single" w:color="auto" w:sz="12" w:space="0"/>
              <w:bottom w:val="single" w:color="000000" w:sz="8" w:space="0"/>
              <w:right w:val="single" w:color="000000" w:sz="8" w:space="0"/>
            </w:tcBorders>
            <w:shd w:val="clear"/>
            <w:tcMar>
              <w:top w:w="0" w:type="dxa"/>
              <w:left w:w="108" w:type="dxa"/>
              <w:bottom w:w="0" w:type="dxa"/>
              <w:right w:w="108" w:type="dxa"/>
            </w:tcMar>
            <w:vAlign w:val="center"/>
          </w:tcPr>
          <w:p w14:paraId="0685F930">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研发设备保险</w:t>
            </w:r>
          </w:p>
        </w:tc>
        <w:tc>
          <w:tcPr>
            <w:tcW w:w="342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66E34CDF">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赔偿由于设计、制造或安装错误，操作失误，电气短路等造成的关键研发机器设备等物质损坏或灭失视为足额投保，不作比例分摊</w:t>
            </w:r>
          </w:p>
        </w:tc>
        <w:tc>
          <w:tcPr>
            <w:tcW w:w="3066" w:type="dxa"/>
            <w:tcBorders>
              <w:top w:val="nil"/>
              <w:left w:val="nil"/>
              <w:bottom w:val="single" w:color="000000" w:sz="8" w:space="0"/>
              <w:right w:val="single" w:color="auto" w:sz="12" w:space="0"/>
            </w:tcBorders>
            <w:shd w:val="clear"/>
            <w:tcMar>
              <w:top w:w="0" w:type="dxa"/>
              <w:left w:w="108" w:type="dxa"/>
              <w:bottom w:w="0" w:type="dxa"/>
              <w:right w:w="108" w:type="dxa"/>
            </w:tcMar>
            <w:vAlign w:val="center"/>
          </w:tcPr>
          <w:p w14:paraId="1F13D405">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保险金额：60万元</w:t>
            </w:r>
          </w:p>
          <w:p w14:paraId="28B75B6A">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每次事故绝对免赔额1000元</w:t>
            </w:r>
          </w:p>
        </w:tc>
      </w:tr>
      <w:tr w14:paraId="1E0C3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9" w:hRule="atLeast"/>
          <w:jc w:val="center"/>
        </w:trPr>
        <w:tc>
          <w:tcPr>
            <w:tcW w:w="1484" w:type="dxa"/>
            <w:vMerge w:val="continue"/>
            <w:tcBorders>
              <w:top w:val="nil"/>
              <w:left w:val="single" w:color="auto" w:sz="12" w:space="0"/>
              <w:bottom w:val="single" w:color="333333" w:sz="12" w:space="0"/>
              <w:right w:val="single" w:color="000000" w:sz="8" w:space="0"/>
            </w:tcBorders>
            <w:shd w:val="clear"/>
            <w:tcMar>
              <w:top w:w="0" w:type="dxa"/>
              <w:left w:w="108" w:type="dxa"/>
              <w:bottom w:w="0" w:type="dxa"/>
              <w:right w:w="108" w:type="dxa"/>
            </w:tcMar>
            <w:vAlign w:val="center"/>
          </w:tcPr>
          <w:p w14:paraId="684AB76D">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p>
        </w:tc>
        <w:tc>
          <w:tcPr>
            <w:tcW w:w="2227" w:type="dxa"/>
            <w:tcBorders>
              <w:top w:val="nil"/>
              <w:left w:val="single" w:color="auto" w:sz="12" w:space="0"/>
              <w:bottom w:val="single" w:color="000000" w:sz="8" w:space="0"/>
              <w:right w:val="single" w:color="000000" w:sz="8" w:space="0"/>
            </w:tcBorders>
            <w:shd w:val="clear"/>
            <w:tcMar>
              <w:top w:w="0" w:type="dxa"/>
              <w:left w:w="108" w:type="dxa"/>
              <w:bottom w:w="0" w:type="dxa"/>
              <w:right w:w="108" w:type="dxa"/>
            </w:tcMar>
            <w:vAlign w:val="center"/>
          </w:tcPr>
          <w:p w14:paraId="55964CE2">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研发中断保险</w:t>
            </w:r>
          </w:p>
        </w:tc>
        <w:tc>
          <w:tcPr>
            <w:tcW w:w="342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32016C1F">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赔偿由于火灾、爆炸、暴雨等自然灾害导致被保险人关键研发设备损毁、灭失或丧失使用功能以及存储于其中的科研资料丢失，导致研发工作中断或营业中断，被保险人能够恢复到损失发生前研发状态或营业状态所需要的合理必要的费用</w:t>
            </w:r>
          </w:p>
          <w:p w14:paraId="7E82B29D">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视为足额投保，不作比例分摊</w:t>
            </w:r>
          </w:p>
        </w:tc>
        <w:tc>
          <w:tcPr>
            <w:tcW w:w="3066" w:type="dxa"/>
            <w:tcBorders>
              <w:top w:val="nil"/>
              <w:left w:val="nil"/>
              <w:bottom w:val="single" w:color="000000" w:sz="8" w:space="0"/>
              <w:right w:val="single" w:color="auto" w:sz="12" w:space="0"/>
            </w:tcBorders>
            <w:shd w:val="clear"/>
            <w:noWrap/>
            <w:tcMar>
              <w:top w:w="0" w:type="dxa"/>
              <w:left w:w="108" w:type="dxa"/>
              <w:bottom w:w="0" w:type="dxa"/>
              <w:right w:w="108" w:type="dxa"/>
            </w:tcMar>
            <w:vAlign w:val="center"/>
          </w:tcPr>
          <w:p w14:paraId="2EA98AD0">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保险金额：25万元</w:t>
            </w:r>
          </w:p>
          <w:p w14:paraId="5F2F0DCB">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每次事故绝对免赔额1000元</w:t>
            </w:r>
          </w:p>
        </w:tc>
      </w:tr>
      <w:tr w14:paraId="52C27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532" w:hRule="atLeast"/>
          <w:jc w:val="center"/>
        </w:trPr>
        <w:tc>
          <w:tcPr>
            <w:tcW w:w="1484" w:type="dxa"/>
            <w:vMerge w:val="continue"/>
            <w:tcBorders>
              <w:top w:val="nil"/>
              <w:left w:val="single" w:color="auto" w:sz="12" w:space="0"/>
              <w:bottom w:val="single" w:color="333333" w:sz="12" w:space="0"/>
              <w:right w:val="single" w:color="000000" w:sz="8" w:space="0"/>
            </w:tcBorders>
            <w:shd w:val="clear"/>
            <w:tcMar>
              <w:top w:w="0" w:type="dxa"/>
              <w:left w:w="108" w:type="dxa"/>
              <w:bottom w:w="0" w:type="dxa"/>
              <w:right w:w="108" w:type="dxa"/>
            </w:tcMar>
            <w:vAlign w:val="center"/>
          </w:tcPr>
          <w:p w14:paraId="4A2C44EB">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p>
        </w:tc>
        <w:tc>
          <w:tcPr>
            <w:tcW w:w="2227" w:type="dxa"/>
            <w:tcBorders>
              <w:top w:val="nil"/>
              <w:left w:val="single" w:color="auto" w:sz="12" w:space="0"/>
              <w:bottom w:val="single" w:color="000000" w:sz="8" w:space="0"/>
              <w:right w:val="single" w:color="000000" w:sz="8" w:space="0"/>
            </w:tcBorders>
            <w:shd w:val="clear"/>
            <w:tcMar>
              <w:top w:w="0" w:type="dxa"/>
              <w:left w:w="108" w:type="dxa"/>
              <w:bottom w:w="0" w:type="dxa"/>
              <w:right w:w="108" w:type="dxa"/>
            </w:tcMar>
            <w:vAlign w:val="center"/>
          </w:tcPr>
          <w:p w14:paraId="41F1CF1C">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专利执行保险</w:t>
            </w:r>
          </w:p>
        </w:tc>
        <w:tc>
          <w:tcPr>
            <w:tcW w:w="342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139A617F">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赔偿第三方未经许可实施保险单列明的专利，为获取证据产生的调查及法律费用</w:t>
            </w:r>
          </w:p>
          <w:p w14:paraId="3A953BEB">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（保障一件专利）</w:t>
            </w:r>
          </w:p>
        </w:tc>
        <w:tc>
          <w:tcPr>
            <w:tcW w:w="3066" w:type="dxa"/>
            <w:tcBorders>
              <w:top w:val="nil"/>
              <w:left w:val="nil"/>
              <w:bottom w:val="single" w:color="000000" w:sz="8" w:space="0"/>
              <w:right w:val="single" w:color="auto" w:sz="12" w:space="0"/>
            </w:tcBorders>
            <w:shd w:val="clear"/>
            <w:tcMar>
              <w:top w:w="0" w:type="dxa"/>
              <w:left w:w="108" w:type="dxa"/>
              <w:bottom w:w="0" w:type="dxa"/>
              <w:right w:w="108" w:type="dxa"/>
            </w:tcMar>
            <w:vAlign w:val="center"/>
          </w:tcPr>
          <w:p w14:paraId="2A6F50B8">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累计赔偿限额10万元</w:t>
            </w:r>
            <w:r>
              <w:rPr>
                <w:rFonts w:hint="default"/>
                <w:lang w:val="en-US" w:eastAsia="zh-CN"/>
              </w:rPr>
              <w:br w:type="textWrapping"/>
            </w:r>
            <w:r>
              <w:rPr>
                <w:rFonts w:hint="default"/>
                <w:lang w:val="en-US" w:eastAsia="zh-CN"/>
              </w:rPr>
              <w:t>调查费用赔偿限额5万元</w:t>
            </w:r>
            <w:r>
              <w:rPr>
                <w:rFonts w:hint="default"/>
                <w:lang w:val="en-US" w:eastAsia="zh-CN"/>
              </w:rPr>
              <w:br w:type="textWrapping"/>
            </w:r>
            <w:r>
              <w:rPr>
                <w:rFonts w:hint="default"/>
                <w:lang w:val="en-US" w:eastAsia="zh-CN"/>
              </w:rPr>
              <w:t>法律费用赔偿限额5万元</w:t>
            </w:r>
          </w:p>
          <w:p w14:paraId="04B9E9E0">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无免赔</w:t>
            </w:r>
          </w:p>
        </w:tc>
      </w:tr>
      <w:tr w14:paraId="79FD1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98" w:hRule="atLeast"/>
          <w:jc w:val="center"/>
        </w:trPr>
        <w:tc>
          <w:tcPr>
            <w:tcW w:w="1484" w:type="dxa"/>
            <w:vMerge w:val="continue"/>
            <w:tcBorders>
              <w:top w:val="nil"/>
              <w:left w:val="single" w:color="auto" w:sz="12" w:space="0"/>
              <w:bottom w:val="single" w:color="333333" w:sz="12" w:space="0"/>
              <w:right w:val="single" w:color="000000" w:sz="8" w:space="0"/>
            </w:tcBorders>
            <w:shd w:val="clear"/>
            <w:tcMar>
              <w:top w:w="0" w:type="dxa"/>
              <w:left w:w="108" w:type="dxa"/>
              <w:bottom w:w="0" w:type="dxa"/>
              <w:right w:w="108" w:type="dxa"/>
            </w:tcMar>
            <w:vAlign w:val="center"/>
          </w:tcPr>
          <w:p w14:paraId="6CC25BBC">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p>
        </w:tc>
        <w:tc>
          <w:tcPr>
            <w:tcW w:w="2227" w:type="dxa"/>
            <w:tcBorders>
              <w:top w:val="nil"/>
              <w:left w:val="single" w:color="auto" w:sz="12" w:space="0"/>
              <w:bottom w:val="single" w:color="000000" w:sz="8" w:space="0"/>
              <w:right w:val="single" w:color="000000" w:sz="8" w:space="0"/>
            </w:tcBorders>
            <w:shd w:val="clear"/>
            <w:tcMar>
              <w:top w:w="0" w:type="dxa"/>
              <w:left w:w="108" w:type="dxa"/>
              <w:bottom w:w="0" w:type="dxa"/>
              <w:right w:w="108" w:type="dxa"/>
            </w:tcMar>
            <w:vAlign w:val="center"/>
          </w:tcPr>
          <w:p w14:paraId="5E0E3DA0">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专利被侵权损失保险</w:t>
            </w:r>
          </w:p>
        </w:tc>
        <w:tc>
          <w:tcPr>
            <w:tcW w:w="3428" w:type="dxa"/>
            <w:tcBorders>
              <w:top w:val="nil"/>
              <w:left w:val="nil"/>
              <w:bottom w:val="single" w:color="auto" w:sz="8" w:space="0"/>
              <w:right w:val="single" w:color="000000" w:sz="8" w:space="0"/>
            </w:tcBorders>
            <w:shd w:val="clear"/>
            <w:tcMar>
              <w:top w:w="0" w:type="dxa"/>
              <w:left w:w="108" w:type="dxa"/>
              <w:bottom w:w="0" w:type="dxa"/>
              <w:right w:w="108" w:type="dxa"/>
            </w:tcMar>
            <w:vAlign w:val="center"/>
          </w:tcPr>
          <w:p w14:paraId="27150E1D">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赔偿第三方未经许可实施专利导致的被保险人经济损失</w:t>
            </w:r>
          </w:p>
          <w:p w14:paraId="5D175E63">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（保障一件专利）</w:t>
            </w:r>
          </w:p>
        </w:tc>
        <w:tc>
          <w:tcPr>
            <w:tcW w:w="3066" w:type="dxa"/>
            <w:tcBorders>
              <w:top w:val="nil"/>
              <w:left w:val="nil"/>
              <w:bottom w:val="single" w:color="auto" w:sz="8" w:space="0"/>
              <w:right w:val="single" w:color="auto" w:sz="12" w:space="0"/>
            </w:tcBorders>
            <w:shd w:val="clear"/>
            <w:tcMar>
              <w:top w:w="0" w:type="dxa"/>
              <w:left w:w="108" w:type="dxa"/>
              <w:bottom w:w="0" w:type="dxa"/>
              <w:right w:w="108" w:type="dxa"/>
            </w:tcMar>
            <w:vAlign w:val="center"/>
          </w:tcPr>
          <w:p w14:paraId="23764047">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累计赔偿限额10万元</w:t>
            </w:r>
          </w:p>
          <w:p w14:paraId="0F71CD91">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每次事故赔偿限额10万元</w:t>
            </w:r>
          </w:p>
          <w:p w14:paraId="7B5C4696">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无免赔</w:t>
            </w:r>
          </w:p>
        </w:tc>
      </w:tr>
      <w:tr w14:paraId="40AC8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83" w:hRule="atLeast"/>
          <w:jc w:val="center"/>
        </w:trPr>
        <w:tc>
          <w:tcPr>
            <w:tcW w:w="1484" w:type="dxa"/>
            <w:vMerge w:val="continue"/>
            <w:tcBorders>
              <w:top w:val="nil"/>
              <w:left w:val="single" w:color="auto" w:sz="12" w:space="0"/>
              <w:bottom w:val="single" w:color="333333" w:sz="12" w:space="0"/>
              <w:right w:val="single" w:color="000000" w:sz="8" w:space="0"/>
            </w:tcBorders>
            <w:shd w:val="clear"/>
            <w:tcMar>
              <w:top w:w="0" w:type="dxa"/>
              <w:left w:w="108" w:type="dxa"/>
              <w:bottom w:w="0" w:type="dxa"/>
              <w:right w:w="108" w:type="dxa"/>
            </w:tcMar>
            <w:vAlign w:val="center"/>
          </w:tcPr>
          <w:p w14:paraId="253C38F2">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p>
        </w:tc>
        <w:tc>
          <w:tcPr>
            <w:tcW w:w="2227" w:type="dxa"/>
            <w:tcBorders>
              <w:top w:val="nil"/>
              <w:left w:val="single" w:color="auto" w:sz="12" w:space="0"/>
              <w:bottom w:val="single" w:color="auto" w:sz="12" w:space="0"/>
              <w:right w:val="single" w:color="auto" w:sz="8" w:space="0"/>
            </w:tcBorders>
            <w:shd w:val="clear"/>
            <w:tcMar>
              <w:top w:w="0" w:type="dxa"/>
              <w:left w:w="108" w:type="dxa"/>
              <w:bottom w:w="0" w:type="dxa"/>
              <w:right w:w="108" w:type="dxa"/>
            </w:tcMar>
            <w:vAlign w:val="center"/>
          </w:tcPr>
          <w:p w14:paraId="53530FFD">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公众责任保险</w:t>
            </w:r>
          </w:p>
        </w:tc>
        <w:tc>
          <w:tcPr>
            <w:tcW w:w="3428" w:type="dxa"/>
            <w:tcBorders>
              <w:top w:val="nil"/>
              <w:left w:val="nil"/>
              <w:bottom w:val="single" w:color="auto" w:sz="12" w:space="0"/>
              <w:right w:val="single" w:color="000000" w:sz="8" w:space="0"/>
            </w:tcBorders>
            <w:shd w:val="clear"/>
            <w:tcMar>
              <w:top w:w="0" w:type="dxa"/>
              <w:left w:w="108" w:type="dxa"/>
              <w:bottom w:w="0" w:type="dxa"/>
              <w:right w:w="108" w:type="dxa"/>
            </w:tcMar>
            <w:vAlign w:val="center"/>
          </w:tcPr>
          <w:p w14:paraId="7F60D0B4">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赔偿承保区域内意外事故导致第三者造成人身伤亡或财产损失而导致的赔偿责任</w:t>
            </w:r>
          </w:p>
          <w:p w14:paraId="5BCEB5C8">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（承保被保险人单一地址）</w:t>
            </w:r>
          </w:p>
        </w:tc>
        <w:tc>
          <w:tcPr>
            <w:tcW w:w="3066" w:type="dxa"/>
            <w:tcBorders>
              <w:top w:val="nil"/>
              <w:left w:val="nil"/>
              <w:bottom w:val="single" w:color="auto" w:sz="12" w:space="0"/>
              <w:right w:val="single" w:color="auto" w:sz="12" w:space="0"/>
            </w:tcBorders>
            <w:shd w:val="clear"/>
            <w:tcMar>
              <w:top w:w="0" w:type="dxa"/>
              <w:left w:w="108" w:type="dxa"/>
              <w:bottom w:w="0" w:type="dxa"/>
              <w:right w:w="108" w:type="dxa"/>
            </w:tcMar>
            <w:vAlign w:val="center"/>
          </w:tcPr>
          <w:p w14:paraId="7C8579DD">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每次及累计赔偿限额100万元</w:t>
            </w:r>
            <w:r>
              <w:rPr>
                <w:rFonts w:hint="default"/>
                <w:lang w:val="en-US" w:eastAsia="zh-CN"/>
              </w:rPr>
              <w:br w:type="textWrapping"/>
            </w:r>
            <w:r>
              <w:rPr>
                <w:rFonts w:hint="default"/>
                <w:lang w:val="en-US" w:eastAsia="zh-CN"/>
              </w:rPr>
              <w:t>其中，人身伤亡每次及累计赔偿限额50万元，包含医疗费用每次事故每人赔偿限额2万元；</w:t>
            </w:r>
            <w:r>
              <w:rPr>
                <w:rFonts w:hint="default"/>
                <w:lang w:val="en-US" w:eastAsia="zh-CN"/>
              </w:rPr>
              <w:br w:type="textWrapping"/>
            </w:r>
            <w:r>
              <w:rPr>
                <w:rFonts w:hint="default"/>
                <w:lang w:val="en-US" w:eastAsia="zh-CN"/>
              </w:rPr>
              <w:t>财产损失每次及累计赔偿限额50万元</w:t>
            </w:r>
          </w:p>
          <w:p w14:paraId="323144DB">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无免赔</w:t>
            </w:r>
          </w:p>
        </w:tc>
      </w:tr>
    </w:tbl>
    <w:p w14:paraId="10BA3D13">
      <w:pPr>
        <w:rPr>
          <w:rFonts w:hint="default"/>
          <w:lang w:val="en-US" w:eastAsia="zh-CN"/>
        </w:rPr>
      </w:pPr>
      <w:r>
        <w:rPr>
          <w:rFonts w:hint="default"/>
          <w:lang w:val="en-US" w:eastAsia="zh-CN"/>
        </w:rPr>
        <w:t>附件2</w:t>
      </w:r>
    </w:p>
    <w:p w14:paraId="6E7B28F9">
      <w:pPr>
        <w:pStyle w:val="13"/>
        <w:bidi w:val="0"/>
        <w:rPr>
          <w:rFonts w:hint="default"/>
          <w:lang w:val="en-US" w:eastAsia="zh-CN"/>
        </w:rPr>
      </w:pPr>
      <w:r>
        <w:rPr>
          <w:rFonts w:hint="default"/>
          <w:lang w:val="en-US" w:eastAsia="zh-CN"/>
        </w:rPr>
        <w:t>初审受理单位地址及联系电话</w:t>
      </w:r>
    </w:p>
    <w:tbl>
      <w:tblPr>
        <w:tblW w:w="1020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37"/>
        <w:gridCol w:w="1423"/>
        <w:gridCol w:w="2175"/>
        <w:gridCol w:w="2684"/>
        <w:gridCol w:w="1469"/>
        <w:gridCol w:w="1617"/>
      </w:tblGrid>
      <w:tr w14:paraId="78B7B6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134" w:hRule="atLeast"/>
          <w:jc w:val="center"/>
        </w:trPr>
        <w:tc>
          <w:tcPr>
            <w:tcW w:w="852"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85DA6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序号</w:t>
            </w:r>
          </w:p>
        </w:tc>
        <w:tc>
          <w:tcPr>
            <w:tcW w:w="1463"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0190A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申报企业类型</w:t>
            </w:r>
          </w:p>
        </w:tc>
        <w:tc>
          <w:tcPr>
            <w:tcW w:w="2248"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15655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受理单位</w:t>
            </w:r>
          </w:p>
        </w:tc>
        <w:tc>
          <w:tcPr>
            <w:tcW w:w="276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186AB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受理地址</w:t>
            </w:r>
          </w:p>
        </w:tc>
        <w:tc>
          <w:tcPr>
            <w:tcW w:w="147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BB6456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联系人</w:t>
            </w:r>
          </w:p>
        </w:tc>
        <w:tc>
          <w:tcPr>
            <w:tcW w:w="1398"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0AD59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联系电话</w:t>
            </w:r>
          </w:p>
        </w:tc>
      </w:tr>
      <w:tr w14:paraId="224408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86" w:hRule="atLeast"/>
          <w:jc w:val="center"/>
        </w:trPr>
        <w:tc>
          <w:tcPr>
            <w:tcW w:w="8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D4292C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1</w:t>
            </w:r>
          </w:p>
        </w:tc>
        <w:tc>
          <w:tcPr>
            <w:tcW w:w="146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02A0E7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小微科技企业</w:t>
            </w:r>
          </w:p>
        </w:tc>
        <w:tc>
          <w:tcPr>
            <w:tcW w:w="224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31B76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中关村街道办事处</w:t>
            </w:r>
          </w:p>
        </w:tc>
        <w:tc>
          <w:tcPr>
            <w:tcW w:w="27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C3F202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北京市海淀区中关村东路100号中关村街道办事处东508</w:t>
            </w:r>
          </w:p>
        </w:tc>
        <w:tc>
          <w:tcPr>
            <w:tcW w:w="147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2F3254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何老师</w:t>
            </w:r>
          </w:p>
        </w:tc>
        <w:tc>
          <w:tcPr>
            <w:tcW w:w="139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AEC737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62589745</w:t>
            </w:r>
          </w:p>
        </w:tc>
      </w:tr>
      <w:tr w14:paraId="21A0E1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39" w:hRule="atLeast"/>
          <w:jc w:val="center"/>
        </w:trPr>
        <w:tc>
          <w:tcPr>
            <w:tcW w:w="8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E80DD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2</w:t>
            </w:r>
          </w:p>
        </w:tc>
        <w:tc>
          <w:tcPr>
            <w:tcW w:w="146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BD6818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tc>
        <w:tc>
          <w:tcPr>
            <w:tcW w:w="224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52A86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上地街道办事处</w:t>
            </w:r>
          </w:p>
        </w:tc>
        <w:tc>
          <w:tcPr>
            <w:tcW w:w="27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A491FF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北京市海淀区东北旺南路27号上地办公中心B座420A</w:t>
            </w:r>
          </w:p>
        </w:tc>
        <w:tc>
          <w:tcPr>
            <w:tcW w:w="147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6DE47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邓老师</w:t>
            </w:r>
          </w:p>
        </w:tc>
        <w:tc>
          <w:tcPr>
            <w:tcW w:w="139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1D86BD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62960257</w:t>
            </w:r>
          </w:p>
        </w:tc>
      </w:tr>
      <w:tr w14:paraId="6EFA62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134" w:hRule="atLeast"/>
          <w:jc w:val="center"/>
        </w:trPr>
        <w:tc>
          <w:tcPr>
            <w:tcW w:w="8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684E8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3</w:t>
            </w:r>
          </w:p>
        </w:tc>
        <w:tc>
          <w:tcPr>
            <w:tcW w:w="146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A148D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tc>
        <w:tc>
          <w:tcPr>
            <w:tcW w:w="224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28705B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东升镇政府</w:t>
            </w:r>
          </w:p>
        </w:tc>
        <w:tc>
          <w:tcPr>
            <w:tcW w:w="27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FE4643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北京市海淀区成府路45号东升镇人民政府 103办公室</w:t>
            </w:r>
          </w:p>
        </w:tc>
        <w:tc>
          <w:tcPr>
            <w:tcW w:w="147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514DE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徐老师</w:t>
            </w:r>
          </w:p>
        </w:tc>
        <w:tc>
          <w:tcPr>
            <w:tcW w:w="139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9BFD0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82619042</w:t>
            </w:r>
          </w:p>
        </w:tc>
      </w:tr>
      <w:tr w14:paraId="0AB0B3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134" w:hRule="atLeast"/>
          <w:jc w:val="center"/>
        </w:trPr>
        <w:tc>
          <w:tcPr>
            <w:tcW w:w="8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4F1E1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4</w:t>
            </w:r>
          </w:p>
        </w:tc>
        <w:tc>
          <w:tcPr>
            <w:tcW w:w="146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1BA2D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tc>
        <w:tc>
          <w:tcPr>
            <w:tcW w:w="224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65C933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西北旺镇政府</w:t>
            </w:r>
          </w:p>
        </w:tc>
        <w:tc>
          <w:tcPr>
            <w:tcW w:w="27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54CCE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北京市海淀区后厂村路69号西北旺镇人民政府516</w:t>
            </w:r>
          </w:p>
        </w:tc>
        <w:tc>
          <w:tcPr>
            <w:tcW w:w="147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A89A48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万老师、   杲老师</w:t>
            </w:r>
          </w:p>
        </w:tc>
        <w:tc>
          <w:tcPr>
            <w:tcW w:w="139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B9AFC2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82403924</w:t>
            </w:r>
          </w:p>
        </w:tc>
      </w:tr>
      <w:tr w14:paraId="24AF9C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134" w:hRule="atLeast"/>
          <w:jc w:val="center"/>
        </w:trPr>
        <w:tc>
          <w:tcPr>
            <w:tcW w:w="8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069598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5</w:t>
            </w:r>
          </w:p>
        </w:tc>
        <w:tc>
          <w:tcPr>
            <w:tcW w:w="146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E297C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tc>
        <w:tc>
          <w:tcPr>
            <w:tcW w:w="224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4A5AD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温泉镇政府</w:t>
            </w:r>
          </w:p>
        </w:tc>
        <w:tc>
          <w:tcPr>
            <w:tcW w:w="27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2B6491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北京市海淀区显龙山路温泉镇人民政府217室</w:t>
            </w:r>
          </w:p>
        </w:tc>
        <w:tc>
          <w:tcPr>
            <w:tcW w:w="147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69632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贾老师</w:t>
            </w:r>
          </w:p>
        </w:tc>
        <w:tc>
          <w:tcPr>
            <w:tcW w:w="139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613DDB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60604091</w:t>
            </w:r>
          </w:p>
        </w:tc>
      </w:tr>
      <w:tr w14:paraId="232629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39" w:hRule="atLeast"/>
          <w:jc w:val="center"/>
        </w:trPr>
        <w:tc>
          <w:tcPr>
            <w:tcW w:w="8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3ADEC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6</w:t>
            </w:r>
          </w:p>
        </w:tc>
        <w:tc>
          <w:tcPr>
            <w:tcW w:w="146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E342DC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tc>
        <w:tc>
          <w:tcPr>
            <w:tcW w:w="224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C0BDB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四季青镇政府</w:t>
            </w:r>
          </w:p>
        </w:tc>
        <w:tc>
          <w:tcPr>
            <w:tcW w:w="27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2DE2E8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北京市海淀区东冉村29号314</w:t>
            </w:r>
          </w:p>
        </w:tc>
        <w:tc>
          <w:tcPr>
            <w:tcW w:w="147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2C51F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孙老师</w:t>
            </w:r>
          </w:p>
        </w:tc>
        <w:tc>
          <w:tcPr>
            <w:tcW w:w="139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EBC7F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88435021</w:t>
            </w:r>
          </w:p>
        </w:tc>
      </w:tr>
      <w:tr w14:paraId="53A012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134" w:hRule="atLeast"/>
          <w:jc w:val="center"/>
        </w:trPr>
        <w:tc>
          <w:tcPr>
            <w:tcW w:w="8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3B899B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7</w:t>
            </w:r>
          </w:p>
        </w:tc>
        <w:tc>
          <w:tcPr>
            <w:tcW w:w="146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BFBB06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国家高新技术企业</w:t>
            </w:r>
          </w:p>
        </w:tc>
        <w:tc>
          <w:tcPr>
            <w:tcW w:w="224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CACABD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中关村科学城管委会服务体系建设处</w:t>
            </w:r>
          </w:p>
        </w:tc>
        <w:tc>
          <w:tcPr>
            <w:tcW w:w="27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2AF63F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（仅进行网上申报）</w:t>
            </w:r>
          </w:p>
        </w:tc>
        <w:tc>
          <w:tcPr>
            <w:tcW w:w="147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4BC76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吴老师</w:t>
            </w:r>
          </w:p>
        </w:tc>
        <w:tc>
          <w:tcPr>
            <w:tcW w:w="139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DB32CB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88499649、88499683</w:t>
            </w:r>
          </w:p>
        </w:tc>
      </w:tr>
    </w:tbl>
    <w:p w14:paraId="605F9FA1">
      <w:pPr>
        <w:rPr>
          <w:rFonts w:hint="default"/>
          <w:lang w:val="en-US" w:eastAsia="zh-CN"/>
        </w:rPr>
      </w:pPr>
      <w:r>
        <w:rPr>
          <w:rFonts w:hint="default"/>
          <w:lang w:val="en-US" w:eastAsia="zh-CN"/>
        </w:rPr>
        <w:t>咨询时间：工作日9:30-11:30　14:00-17:00</w:t>
      </w:r>
    </w:p>
    <w:p w14:paraId="0EDC8E47">
      <w:pPr>
        <w:rPr>
          <w:rFonts w:hint="default"/>
          <w:lang w:val="en-US" w:eastAsia="zh-CN"/>
        </w:rPr>
      </w:pPr>
      <w:r>
        <w:rPr>
          <w:rFonts w:hint="default"/>
          <w:lang w:val="en-US" w:eastAsia="zh-CN"/>
        </w:rPr>
        <w:t>附件3</w:t>
      </w:r>
    </w:p>
    <w:p w14:paraId="0EB5DB8D">
      <w:pPr>
        <w:pStyle w:val="13"/>
        <w:bidi w:val="0"/>
        <w:rPr>
          <w:rFonts w:hint="default"/>
          <w:lang w:val="en-US" w:eastAsia="zh-CN"/>
        </w:rPr>
      </w:pPr>
      <w:r>
        <w:rPr>
          <w:rFonts w:hint="default"/>
          <w:lang w:val="en-US" w:eastAsia="zh-CN"/>
        </w:rPr>
        <w:t>海淀区普惠型综合科技保险政策申请表</w:t>
      </w:r>
    </w:p>
    <w:tbl>
      <w:tblPr>
        <w:tblW w:w="1020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37"/>
        <w:gridCol w:w="1423"/>
        <w:gridCol w:w="2175"/>
        <w:gridCol w:w="2684"/>
        <w:gridCol w:w="1469"/>
        <w:gridCol w:w="1617"/>
      </w:tblGrid>
      <w:tr w14:paraId="0FB7DD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134" w:hRule="atLeast"/>
          <w:jc w:val="center"/>
        </w:trPr>
        <w:tc>
          <w:tcPr>
            <w:tcW w:w="852"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2017F3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序号</w:t>
            </w:r>
          </w:p>
        </w:tc>
        <w:tc>
          <w:tcPr>
            <w:tcW w:w="1463"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C47A9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申报企业类型</w:t>
            </w:r>
          </w:p>
        </w:tc>
        <w:tc>
          <w:tcPr>
            <w:tcW w:w="2248"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B5C2A6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受理单位</w:t>
            </w:r>
          </w:p>
        </w:tc>
        <w:tc>
          <w:tcPr>
            <w:tcW w:w="276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49072D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受理地址</w:t>
            </w:r>
          </w:p>
        </w:tc>
        <w:tc>
          <w:tcPr>
            <w:tcW w:w="147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8F62BE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联系人</w:t>
            </w:r>
          </w:p>
        </w:tc>
        <w:tc>
          <w:tcPr>
            <w:tcW w:w="1398"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17CBD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联系电话</w:t>
            </w:r>
          </w:p>
        </w:tc>
      </w:tr>
      <w:tr w14:paraId="6D51D5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86" w:hRule="atLeast"/>
          <w:jc w:val="center"/>
        </w:trPr>
        <w:tc>
          <w:tcPr>
            <w:tcW w:w="8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30B101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1</w:t>
            </w:r>
          </w:p>
        </w:tc>
        <w:tc>
          <w:tcPr>
            <w:tcW w:w="146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91922B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小微科技企业</w:t>
            </w:r>
          </w:p>
        </w:tc>
        <w:tc>
          <w:tcPr>
            <w:tcW w:w="224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90053C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中关村街道办事处</w:t>
            </w:r>
          </w:p>
        </w:tc>
        <w:tc>
          <w:tcPr>
            <w:tcW w:w="27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894D6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北京市海淀区中关村东路100号中关村街道办事处东508</w:t>
            </w:r>
          </w:p>
        </w:tc>
        <w:tc>
          <w:tcPr>
            <w:tcW w:w="147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47B068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何老师</w:t>
            </w:r>
          </w:p>
        </w:tc>
        <w:tc>
          <w:tcPr>
            <w:tcW w:w="139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CF2873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62589745</w:t>
            </w:r>
          </w:p>
        </w:tc>
      </w:tr>
      <w:tr w14:paraId="24EA50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39" w:hRule="atLeast"/>
          <w:jc w:val="center"/>
        </w:trPr>
        <w:tc>
          <w:tcPr>
            <w:tcW w:w="8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E603E9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2</w:t>
            </w:r>
          </w:p>
        </w:tc>
        <w:tc>
          <w:tcPr>
            <w:tcW w:w="146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819FB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tc>
        <w:tc>
          <w:tcPr>
            <w:tcW w:w="224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0C029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上地街道办事处</w:t>
            </w:r>
          </w:p>
        </w:tc>
        <w:tc>
          <w:tcPr>
            <w:tcW w:w="27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03368D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北京市海淀区东北旺南路27号上地办公中心B座420A</w:t>
            </w:r>
          </w:p>
        </w:tc>
        <w:tc>
          <w:tcPr>
            <w:tcW w:w="147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7E9CB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邓老师</w:t>
            </w:r>
          </w:p>
        </w:tc>
        <w:tc>
          <w:tcPr>
            <w:tcW w:w="139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B0E5D9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62960257</w:t>
            </w:r>
          </w:p>
        </w:tc>
      </w:tr>
      <w:tr w14:paraId="33C5D6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134" w:hRule="atLeast"/>
          <w:jc w:val="center"/>
        </w:trPr>
        <w:tc>
          <w:tcPr>
            <w:tcW w:w="8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779319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3</w:t>
            </w:r>
          </w:p>
        </w:tc>
        <w:tc>
          <w:tcPr>
            <w:tcW w:w="146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D6528E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tc>
        <w:tc>
          <w:tcPr>
            <w:tcW w:w="224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013FA1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东升镇政府</w:t>
            </w:r>
          </w:p>
        </w:tc>
        <w:tc>
          <w:tcPr>
            <w:tcW w:w="27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95C48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北京市海淀区成府路45号东升镇人民政府 103办公室</w:t>
            </w:r>
          </w:p>
        </w:tc>
        <w:tc>
          <w:tcPr>
            <w:tcW w:w="147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435523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徐老师</w:t>
            </w:r>
          </w:p>
        </w:tc>
        <w:tc>
          <w:tcPr>
            <w:tcW w:w="139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74B05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82619042</w:t>
            </w:r>
          </w:p>
        </w:tc>
      </w:tr>
      <w:tr w14:paraId="580A2D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134" w:hRule="atLeast"/>
          <w:jc w:val="center"/>
        </w:trPr>
        <w:tc>
          <w:tcPr>
            <w:tcW w:w="8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D5B1FE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4</w:t>
            </w:r>
          </w:p>
        </w:tc>
        <w:tc>
          <w:tcPr>
            <w:tcW w:w="146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56600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tc>
        <w:tc>
          <w:tcPr>
            <w:tcW w:w="224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F0F020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西北旺镇政府</w:t>
            </w:r>
          </w:p>
        </w:tc>
        <w:tc>
          <w:tcPr>
            <w:tcW w:w="27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D6DA4C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北京市海淀区后厂村路69号西北旺镇人民政府516</w:t>
            </w:r>
          </w:p>
        </w:tc>
        <w:tc>
          <w:tcPr>
            <w:tcW w:w="147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32414F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万老师、   杲老师</w:t>
            </w:r>
          </w:p>
        </w:tc>
        <w:tc>
          <w:tcPr>
            <w:tcW w:w="139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2ED514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82403924</w:t>
            </w:r>
          </w:p>
        </w:tc>
      </w:tr>
      <w:tr w14:paraId="28BBC0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134" w:hRule="atLeast"/>
          <w:jc w:val="center"/>
        </w:trPr>
        <w:tc>
          <w:tcPr>
            <w:tcW w:w="8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06784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5</w:t>
            </w:r>
          </w:p>
        </w:tc>
        <w:tc>
          <w:tcPr>
            <w:tcW w:w="146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4B3AA0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tc>
        <w:tc>
          <w:tcPr>
            <w:tcW w:w="224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69FDC9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温泉镇政府</w:t>
            </w:r>
          </w:p>
        </w:tc>
        <w:tc>
          <w:tcPr>
            <w:tcW w:w="27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B288F0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北京市海淀区显龙山路温泉镇人民政府217室</w:t>
            </w:r>
          </w:p>
        </w:tc>
        <w:tc>
          <w:tcPr>
            <w:tcW w:w="147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043CDC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贾老师</w:t>
            </w:r>
          </w:p>
        </w:tc>
        <w:tc>
          <w:tcPr>
            <w:tcW w:w="139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2A0CB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60604091</w:t>
            </w:r>
          </w:p>
        </w:tc>
      </w:tr>
      <w:tr w14:paraId="2BFBAC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39" w:hRule="atLeast"/>
          <w:jc w:val="center"/>
        </w:trPr>
        <w:tc>
          <w:tcPr>
            <w:tcW w:w="8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FE450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6</w:t>
            </w:r>
          </w:p>
        </w:tc>
        <w:tc>
          <w:tcPr>
            <w:tcW w:w="146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0DEFB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tc>
        <w:tc>
          <w:tcPr>
            <w:tcW w:w="224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8EA8B7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四季青镇政府</w:t>
            </w:r>
          </w:p>
        </w:tc>
        <w:tc>
          <w:tcPr>
            <w:tcW w:w="27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A2809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北京市海淀区东冉村29号314</w:t>
            </w:r>
          </w:p>
        </w:tc>
        <w:tc>
          <w:tcPr>
            <w:tcW w:w="147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71701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孙老师</w:t>
            </w:r>
          </w:p>
        </w:tc>
        <w:tc>
          <w:tcPr>
            <w:tcW w:w="139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F33F4B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88435021</w:t>
            </w:r>
          </w:p>
        </w:tc>
      </w:tr>
      <w:tr w14:paraId="1DCB86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34" w:hRule="atLeast"/>
          <w:jc w:val="center"/>
        </w:trPr>
        <w:tc>
          <w:tcPr>
            <w:tcW w:w="8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63BF9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7</w:t>
            </w:r>
          </w:p>
        </w:tc>
        <w:tc>
          <w:tcPr>
            <w:tcW w:w="146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9DEE7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国家高新技术企业</w:t>
            </w:r>
          </w:p>
        </w:tc>
        <w:tc>
          <w:tcPr>
            <w:tcW w:w="224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77E48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中关村科学城管委会服务体系建设处</w:t>
            </w:r>
          </w:p>
        </w:tc>
        <w:tc>
          <w:tcPr>
            <w:tcW w:w="27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B7E3B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（仅进行网上申报）</w:t>
            </w:r>
          </w:p>
        </w:tc>
        <w:tc>
          <w:tcPr>
            <w:tcW w:w="147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52548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吴老师</w:t>
            </w:r>
          </w:p>
        </w:tc>
        <w:tc>
          <w:tcPr>
            <w:tcW w:w="139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D817E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88499649、88499683</w:t>
            </w:r>
          </w:p>
        </w:tc>
      </w:tr>
    </w:tbl>
    <w:p w14:paraId="251D1A67">
      <w:pPr>
        <w:rPr>
          <w:rFonts w:hint="default"/>
          <w:lang w:val="en-US" w:eastAsia="zh-CN"/>
        </w:rPr>
      </w:pP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9"/>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0"/>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E5597F"/>
    <w:rsid w:val="05CC0449"/>
    <w:rsid w:val="05CC6BA7"/>
    <w:rsid w:val="05F56545"/>
    <w:rsid w:val="067A50BC"/>
    <w:rsid w:val="06961A26"/>
    <w:rsid w:val="072E100E"/>
    <w:rsid w:val="07D41004"/>
    <w:rsid w:val="08232C96"/>
    <w:rsid w:val="093C70F8"/>
    <w:rsid w:val="098A372D"/>
    <w:rsid w:val="09BA3767"/>
    <w:rsid w:val="0A3D2F70"/>
    <w:rsid w:val="0B9079F1"/>
    <w:rsid w:val="0E1238D7"/>
    <w:rsid w:val="0E592DD6"/>
    <w:rsid w:val="0EBE39E4"/>
    <w:rsid w:val="0F033741"/>
    <w:rsid w:val="0F9E1127"/>
    <w:rsid w:val="0FC26D8E"/>
    <w:rsid w:val="122C71D3"/>
    <w:rsid w:val="12B6109D"/>
    <w:rsid w:val="135C6A68"/>
    <w:rsid w:val="14AC3169"/>
    <w:rsid w:val="14BA55A9"/>
    <w:rsid w:val="16001761"/>
    <w:rsid w:val="16E465E6"/>
    <w:rsid w:val="17B571BE"/>
    <w:rsid w:val="187A04AD"/>
    <w:rsid w:val="188602CE"/>
    <w:rsid w:val="191F6B75"/>
    <w:rsid w:val="19DB3E43"/>
    <w:rsid w:val="1A3F168A"/>
    <w:rsid w:val="1ACD4BC9"/>
    <w:rsid w:val="1AD00105"/>
    <w:rsid w:val="1C1F5C60"/>
    <w:rsid w:val="1C26202E"/>
    <w:rsid w:val="1CC27937"/>
    <w:rsid w:val="1CFA082A"/>
    <w:rsid w:val="1D75769C"/>
    <w:rsid w:val="1E486D5E"/>
    <w:rsid w:val="20E515DF"/>
    <w:rsid w:val="20EE4514"/>
    <w:rsid w:val="22A660F0"/>
    <w:rsid w:val="23350630"/>
    <w:rsid w:val="239C0C8D"/>
    <w:rsid w:val="23A26A3D"/>
    <w:rsid w:val="2458023C"/>
    <w:rsid w:val="24891F4C"/>
    <w:rsid w:val="24FB777E"/>
    <w:rsid w:val="26BE469D"/>
    <w:rsid w:val="271C076E"/>
    <w:rsid w:val="28341D78"/>
    <w:rsid w:val="284055FE"/>
    <w:rsid w:val="284C442A"/>
    <w:rsid w:val="2867493B"/>
    <w:rsid w:val="288233CE"/>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F167534"/>
    <w:rsid w:val="30D427EB"/>
    <w:rsid w:val="31604062"/>
    <w:rsid w:val="31AC3498"/>
    <w:rsid w:val="31BA36E4"/>
    <w:rsid w:val="33E870FA"/>
    <w:rsid w:val="34163C6F"/>
    <w:rsid w:val="34FC0B26"/>
    <w:rsid w:val="35CC7FE4"/>
    <w:rsid w:val="35E70CC3"/>
    <w:rsid w:val="370B0758"/>
    <w:rsid w:val="38D5360F"/>
    <w:rsid w:val="39C13035"/>
    <w:rsid w:val="3B005163"/>
    <w:rsid w:val="3BC5648D"/>
    <w:rsid w:val="3C131F35"/>
    <w:rsid w:val="3C8B707E"/>
    <w:rsid w:val="3CC7041B"/>
    <w:rsid w:val="3D242F7A"/>
    <w:rsid w:val="3E9C40F3"/>
    <w:rsid w:val="40B15178"/>
    <w:rsid w:val="4139196E"/>
    <w:rsid w:val="417A5F93"/>
    <w:rsid w:val="4296377D"/>
    <w:rsid w:val="42F8070A"/>
    <w:rsid w:val="430E0353"/>
    <w:rsid w:val="433C38D6"/>
    <w:rsid w:val="43530137"/>
    <w:rsid w:val="441C68B9"/>
    <w:rsid w:val="446948F1"/>
    <w:rsid w:val="45637541"/>
    <w:rsid w:val="45B9632A"/>
    <w:rsid w:val="47407E1B"/>
    <w:rsid w:val="479917B8"/>
    <w:rsid w:val="480F418D"/>
    <w:rsid w:val="485C7A85"/>
    <w:rsid w:val="486F5D2C"/>
    <w:rsid w:val="4B077B9F"/>
    <w:rsid w:val="4CF97814"/>
    <w:rsid w:val="4D797ECA"/>
    <w:rsid w:val="4E7271B8"/>
    <w:rsid w:val="4EB31BF9"/>
    <w:rsid w:val="4EC61E40"/>
    <w:rsid w:val="4EF23FDF"/>
    <w:rsid w:val="4F1A1801"/>
    <w:rsid w:val="4F216E80"/>
    <w:rsid w:val="4F6B7653"/>
    <w:rsid w:val="505020B9"/>
    <w:rsid w:val="514A0E57"/>
    <w:rsid w:val="515B6E68"/>
    <w:rsid w:val="52511EB8"/>
    <w:rsid w:val="52570C55"/>
    <w:rsid w:val="528945A2"/>
    <w:rsid w:val="54581D88"/>
    <w:rsid w:val="56A05C5E"/>
    <w:rsid w:val="57691CAA"/>
    <w:rsid w:val="579B39F0"/>
    <w:rsid w:val="57A37E38"/>
    <w:rsid w:val="587662C1"/>
    <w:rsid w:val="58E45E5C"/>
    <w:rsid w:val="5966249A"/>
    <w:rsid w:val="599D54F4"/>
    <w:rsid w:val="5ABE63C0"/>
    <w:rsid w:val="5B5F3C17"/>
    <w:rsid w:val="5C0F18E6"/>
    <w:rsid w:val="5D942074"/>
    <w:rsid w:val="5F42540D"/>
    <w:rsid w:val="5F9A3865"/>
    <w:rsid w:val="601B5D76"/>
    <w:rsid w:val="605308F0"/>
    <w:rsid w:val="60F01468"/>
    <w:rsid w:val="613B531F"/>
    <w:rsid w:val="61537BFA"/>
    <w:rsid w:val="61941FCD"/>
    <w:rsid w:val="61A372B8"/>
    <w:rsid w:val="61CC184F"/>
    <w:rsid w:val="61FB7F6E"/>
    <w:rsid w:val="626A293A"/>
    <w:rsid w:val="62D41677"/>
    <w:rsid w:val="632C62D6"/>
    <w:rsid w:val="65D44687"/>
    <w:rsid w:val="66801568"/>
    <w:rsid w:val="6764121C"/>
    <w:rsid w:val="67697562"/>
    <w:rsid w:val="68B41D2F"/>
    <w:rsid w:val="695B7490"/>
    <w:rsid w:val="69C218FE"/>
    <w:rsid w:val="69C77AA6"/>
    <w:rsid w:val="6A36022A"/>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34325A8"/>
    <w:rsid w:val="73F7433F"/>
    <w:rsid w:val="756F626F"/>
    <w:rsid w:val="75930F1E"/>
    <w:rsid w:val="775748F9"/>
    <w:rsid w:val="77BF12F7"/>
    <w:rsid w:val="78264085"/>
    <w:rsid w:val="78F91413"/>
    <w:rsid w:val="79060B26"/>
    <w:rsid w:val="798E17BF"/>
    <w:rsid w:val="79D16624"/>
    <w:rsid w:val="79E44119"/>
    <w:rsid w:val="7A5A1A94"/>
    <w:rsid w:val="7AA0221D"/>
    <w:rsid w:val="7B705706"/>
    <w:rsid w:val="7C813A8B"/>
    <w:rsid w:val="7D470D1C"/>
    <w:rsid w:val="7DCC36B1"/>
    <w:rsid w:val="7E0E1F5B"/>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3"/>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5"/>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6"/>
    <w:unhideWhenUsed/>
    <w:qFormat/>
    <w:uiPriority w:val="9"/>
    <w:pPr>
      <w:keepNext/>
      <w:keepLines/>
      <w:spacing w:line="440" w:lineRule="exact"/>
      <w:outlineLvl w:val="2"/>
    </w:pPr>
    <w:rPr>
      <w:b/>
      <w:bCs/>
      <w:szCs w:val="32"/>
    </w:rPr>
  </w:style>
  <w:style w:type="paragraph" w:styleId="5">
    <w:name w:val="heading 4"/>
    <w:basedOn w:val="1"/>
    <w:next w:val="1"/>
    <w:link w:val="27"/>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9">
    <w:name w:val="footer"/>
    <w:basedOn w:val="1"/>
    <w:link w:val="28"/>
    <w:unhideWhenUsed/>
    <w:qFormat/>
    <w:uiPriority w:val="99"/>
    <w:pPr>
      <w:tabs>
        <w:tab w:val="center" w:pos="4153"/>
        <w:tab w:val="right" w:pos="8306"/>
      </w:tabs>
      <w:snapToGrid w:val="0"/>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0"/>
    <w:qFormat/>
    <w:uiPriority w:val="11"/>
    <w:pPr>
      <w:outlineLvl w:val="1"/>
    </w:pPr>
    <w:rPr>
      <w:b/>
      <w:bCs/>
      <w:kern w:val="28"/>
      <w:szCs w:val="3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link w:val="31"/>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5">
    <w:name w:val="Table Grid"/>
    <w:basedOn w:val="1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rFonts w:eastAsia="仿宋_GB2312"/>
      <w:b/>
      <w:bCs/>
      <w:color w:val="7030A0"/>
      <w:spacing w:val="-8"/>
      <w:w w:val="96"/>
      <w:sz w:val="28"/>
    </w:rPr>
  </w:style>
  <w:style w:type="character" w:styleId="18">
    <w:name w:val="FollowedHyperlink"/>
    <w:basedOn w:val="16"/>
    <w:unhideWhenUsed/>
    <w:qFormat/>
    <w:uiPriority w:val="99"/>
    <w:rPr>
      <w:color w:val="404040"/>
      <w:u w:val="none"/>
    </w:rPr>
  </w:style>
  <w:style w:type="character" w:styleId="19">
    <w:name w:val="Emphasis"/>
    <w:basedOn w:val="16"/>
    <w:qFormat/>
    <w:uiPriority w:val="20"/>
    <w:rPr>
      <w:rFonts w:eastAsia="华文楷体"/>
      <w:iCs/>
      <w:sz w:val="28"/>
    </w:rPr>
  </w:style>
  <w:style w:type="character" w:styleId="20">
    <w:name w:val="line number"/>
    <w:basedOn w:val="16"/>
    <w:unhideWhenUsed/>
    <w:qFormat/>
    <w:uiPriority w:val="99"/>
  </w:style>
  <w:style w:type="character" w:styleId="21">
    <w:name w:val="HTML Variable"/>
    <w:basedOn w:val="16"/>
    <w:unhideWhenUsed/>
    <w:qFormat/>
    <w:uiPriority w:val="99"/>
  </w:style>
  <w:style w:type="character" w:styleId="22">
    <w:name w:val="Hyperlink"/>
    <w:basedOn w:val="16"/>
    <w:unhideWhenUsed/>
    <w:qFormat/>
    <w:uiPriority w:val="99"/>
    <w:rPr>
      <w:color w:val="404040"/>
      <w:u w:val="none"/>
    </w:rPr>
  </w:style>
  <w:style w:type="character" w:customStyle="1" w:styleId="23">
    <w:name w:val="标题 1 字符"/>
    <w:basedOn w:val="16"/>
    <w:link w:val="2"/>
    <w:qFormat/>
    <w:uiPriority w:val="9"/>
    <w:rPr>
      <w:rFonts w:ascii="黑体" w:hAnsi="黑体" w:eastAsia="黑体"/>
      <w:bCs/>
      <w:kern w:val="44"/>
      <w:sz w:val="28"/>
      <w:szCs w:val="44"/>
    </w:rPr>
  </w:style>
  <w:style w:type="character" w:customStyle="1" w:styleId="24">
    <w:name w:val="标题 3 Char1"/>
    <w:link w:val="4"/>
    <w:qFormat/>
    <w:uiPriority w:val="9"/>
    <w:rPr>
      <w:rFonts w:ascii="仿宋_GB2312" w:hAnsi="仿宋_GB2312" w:eastAsia="仿宋_GB2312"/>
      <w:b/>
    </w:rPr>
  </w:style>
  <w:style w:type="character" w:customStyle="1" w:styleId="25">
    <w:name w:val="标题 2 字符"/>
    <w:basedOn w:val="16"/>
    <w:link w:val="3"/>
    <w:qFormat/>
    <w:uiPriority w:val="9"/>
    <w:rPr>
      <w:rFonts w:ascii="楷体_GB2312" w:hAnsi="楷体_GB2312" w:eastAsia="楷体_GB2312" w:cs="Times New Roman"/>
      <w:b/>
      <w:bCs/>
      <w:sz w:val="28"/>
      <w:szCs w:val="32"/>
    </w:rPr>
  </w:style>
  <w:style w:type="character" w:customStyle="1" w:styleId="26">
    <w:name w:val="标题 3 字符"/>
    <w:basedOn w:val="16"/>
    <w:link w:val="4"/>
    <w:semiHidden/>
    <w:qFormat/>
    <w:uiPriority w:val="9"/>
    <w:rPr>
      <w:rFonts w:ascii="仿宋_GB2312" w:hAnsi="仿宋_GB2312" w:eastAsia="仿宋_GB2312"/>
      <w:b/>
      <w:bCs/>
      <w:kern w:val="2"/>
      <w:sz w:val="28"/>
      <w:szCs w:val="32"/>
    </w:rPr>
  </w:style>
  <w:style w:type="character" w:customStyle="1" w:styleId="27">
    <w:name w:val="标题 4 Char1"/>
    <w:link w:val="5"/>
    <w:qFormat/>
    <w:uiPriority w:val="9"/>
    <w:rPr>
      <w:rFonts w:ascii="仿宋_GB2312" w:hAnsi="仿宋_GB2312" w:eastAsia="仿宋_GB2312"/>
    </w:rPr>
  </w:style>
  <w:style w:type="character" w:customStyle="1" w:styleId="28">
    <w:name w:val="页脚 字符"/>
    <w:basedOn w:val="16"/>
    <w:link w:val="9"/>
    <w:qFormat/>
    <w:uiPriority w:val="99"/>
    <w:rPr>
      <w:sz w:val="18"/>
      <w:szCs w:val="18"/>
    </w:rPr>
  </w:style>
  <w:style w:type="character" w:customStyle="1" w:styleId="29">
    <w:name w:val="页眉 字符"/>
    <w:basedOn w:val="16"/>
    <w:link w:val="10"/>
    <w:qFormat/>
    <w:uiPriority w:val="99"/>
    <w:rPr>
      <w:sz w:val="18"/>
      <w:szCs w:val="18"/>
    </w:rPr>
  </w:style>
  <w:style w:type="character" w:customStyle="1" w:styleId="30">
    <w:name w:val="副标题 字符"/>
    <w:basedOn w:val="16"/>
    <w:link w:val="11"/>
    <w:qFormat/>
    <w:uiPriority w:val="11"/>
    <w:rPr>
      <w:rFonts w:ascii="仿宋_GB2312" w:eastAsia="仿宋_GB2312"/>
      <w:b/>
      <w:bCs/>
      <w:kern w:val="28"/>
      <w:sz w:val="28"/>
      <w:szCs w:val="32"/>
    </w:rPr>
  </w:style>
  <w:style w:type="character" w:customStyle="1" w:styleId="31">
    <w:name w:val="标题 字符"/>
    <w:basedOn w:val="16"/>
    <w:link w:val="13"/>
    <w:qFormat/>
    <w:uiPriority w:val="10"/>
    <w:rPr>
      <w:rFonts w:ascii="华文中宋" w:hAnsi="华文中宋" w:eastAsia="华文中宋" w:cs="Times New Roman"/>
      <w:b/>
      <w:bCs/>
      <w:sz w:val="32"/>
      <w:szCs w:val="32"/>
    </w:rPr>
  </w:style>
  <w:style w:type="paragraph" w:styleId="32">
    <w:name w:val="Quote"/>
    <w:basedOn w:val="1"/>
    <w:next w:val="1"/>
    <w:link w:val="33"/>
    <w:qFormat/>
    <w:uiPriority w:val="29"/>
    <w:pPr>
      <w:ind w:firstLine="486"/>
    </w:pPr>
    <w:rPr>
      <w:rFonts w:eastAsia="华文楷体"/>
      <w:iCs/>
      <w:spacing w:val="-16"/>
      <w:w w:val="98"/>
    </w:rPr>
  </w:style>
  <w:style w:type="character" w:customStyle="1" w:styleId="33">
    <w:name w:val="引用 字符"/>
    <w:basedOn w:val="16"/>
    <w:link w:val="32"/>
    <w:qFormat/>
    <w:uiPriority w:val="29"/>
    <w:rPr>
      <w:rFonts w:ascii="仿宋_GB2312" w:eastAsia="华文楷体"/>
      <w:iCs/>
      <w:spacing w:val="-16"/>
      <w:w w:val="98"/>
      <w:sz w:val="28"/>
    </w:rPr>
  </w:style>
  <w:style w:type="paragraph" w:styleId="34">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5">
    <w:name w:val="不明显强调1"/>
    <w:basedOn w:val="16"/>
    <w:qFormat/>
    <w:uiPriority w:val="19"/>
    <w:rPr>
      <w:i/>
      <w:iCs/>
      <w:color w:val="3F3F3F"/>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itle_m"/>
    <w:basedOn w:val="1"/>
    <w:qFormat/>
    <w:uiPriority w:val="0"/>
    <w:pPr>
      <w:jc w:val="center"/>
    </w:pPr>
    <w:rPr>
      <w:rFonts w:ascii="宋体" w:hAnsi="宋体" w:eastAsia="宋体" w:cs="宋体"/>
      <w:b/>
      <w:bCs/>
      <w:sz w:val="32"/>
      <w:szCs w:val="32"/>
    </w:rPr>
  </w:style>
  <w:style w:type="paragraph" w:customStyle="1" w:styleId="38">
    <w:name w:val="fulltext_text"/>
    <w:basedOn w:val="1"/>
    <w:qFormat/>
    <w:uiPriority w:val="0"/>
    <w:pPr>
      <w:spacing w:line="525" w:lineRule="atLeast"/>
    </w:pPr>
    <w:rPr>
      <w:rFonts w:ascii="宋体" w:hAnsi="宋体" w:eastAsia="宋体" w:cs="宋体"/>
      <w:sz w:val="24"/>
      <w:szCs w:val="24"/>
    </w:rPr>
  </w:style>
  <w:style w:type="character" w:customStyle="1" w:styleId="39">
    <w:name w:val="c_tiao"/>
    <w:basedOn w:val="16"/>
    <w:qFormat/>
    <w:uiPriority w:val="0"/>
    <w:rPr>
      <w:rFonts w:ascii="宋体" w:hAnsi="宋体" w:eastAsia="宋体" w:cs="宋体"/>
      <w:b/>
      <w:bCs/>
      <w:sz w:val="24"/>
      <w:szCs w:val="24"/>
    </w:rPr>
  </w:style>
  <w:style w:type="paragraph" w:customStyle="1" w:styleId="40">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1">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3">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5">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6">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7">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0</Words>
  <Characters>0</Characters>
  <Lines>1</Lines>
  <Paragraphs>1</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2025-11-07T09:49:41Z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9719C62C63F142D690F9DDCF00E6AEED_13</vt:lpwstr>
  </property>
  <property fmtid="{D5CDD505-2E9C-101B-9397-08002B2CF9AE}" pid="4" name="KSOTemplateDocerSaveRecord">
    <vt:lpwstr>eyJoZGlkIjoiMjIxMjI5YjhlNTAxYzUyOTYyYWZlMGFjYmE4ZTczY2EiLCJ1c2VySWQiOiIxNDU2NzYxMDUwIn0=</vt:lpwstr>
  </property>
</Properties>
</file>